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Helvetica" w:hAnsi="Helvetica" w:cs="Helvetica"/>
        </w:rPr>
      </w:pPr>
      <w:r w:rsidRPr="003E356C">
        <w:rPr>
          <w:b/>
          <w:bCs/>
        </w:rPr>
        <w:t xml:space="preserve">Programming Assignment 4: IR Generation </w:t>
      </w:r>
    </w:p>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Helvetica" w:hAnsi="Helvetica" w:cs="Helvetica"/>
        </w:rPr>
      </w:pPr>
      <w:proofErr w:type="spellStart"/>
      <w:proofErr w:type="gramStart"/>
      <w:r w:rsidRPr="003E356C">
        <w:t>Liyuan</w:t>
      </w:r>
      <w:proofErr w:type="spellEnd"/>
      <w:r w:rsidRPr="003E356C">
        <w:t xml:space="preserve"> </w:t>
      </w:r>
      <w:proofErr w:type="spellStart"/>
      <w:r w:rsidRPr="003E356C">
        <w:t>Gao</w:t>
      </w:r>
      <w:proofErr w:type="spellEnd"/>
      <w:proofErr w:type="gramEnd"/>
      <w:r w:rsidRPr="003E356C">
        <w:t xml:space="preserve"> (ly342)</w:t>
      </w:r>
    </w:p>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Helvetica" w:hAnsi="Helvetica" w:cs="Helvetica"/>
        </w:rPr>
      </w:pPr>
      <w:r w:rsidRPr="003E356C">
        <w:t>Daniel Chen (dlc287)</w:t>
      </w:r>
    </w:p>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Helvetica" w:hAnsi="Helvetica" w:cs="Helvetica"/>
        </w:rPr>
      </w:pPr>
      <w:proofErr w:type="spellStart"/>
      <w:r w:rsidRPr="003E356C">
        <w:t>Darbin</w:t>
      </w:r>
      <w:proofErr w:type="spellEnd"/>
      <w:r w:rsidRPr="003E356C">
        <w:t xml:space="preserve"> Reyes (der34)</w:t>
      </w:r>
    </w:p>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i/>
        </w:rPr>
      </w:pPr>
    </w:p>
    <w:p w:rsidR="0053233F" w:rsidRPr="003E356C" w:rsidRDefault="0053233F" w:rsidP="002E4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200"/>
        <w:rPr>
          <w:i/>
        </w:rPr>
      </w:pPr>
      <w:r w:rsidRPr="003E356C">
        <w:rPr>
          <w:i/>
        </w:rPr>
        <w:t>*This assignment did not require any interfaces from edu.cornell.cs.cs4120.testing to be</w:t>
      </w:r>
      <w:r w:rsidRPr="003E356C">
        <w:rPr>
          <w:rFonts w:ascii="Helvetica" w:hAnsi="Helvetica" w:cs="Helvetica"/>
          <w:i/>
        </w:rPr>
        <w:t xml:space="preserve"> </w:t>
      </w:r>
      <w:r w:rsidRPr="003E356C">
        <w:rPr>
          <w:i/>
        </w:rPr>
        <w:t>implemented.</w:t>
      </w:r>
    </w:p>
    <w:p w:rsidR="0053233F" w:rsidRPr="003E356C" w:rsidRDefault="0053233F" w:rsidP="003E35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200"/>
        <w:rPr>
          <w:b/>
          <w:bCs/>
        </w:rPr>
      </w:pPr>
      <w:r w:rsidRPr="003E356C">
        <w:rPr>
          <w:b/>
          <w:bCs/>
        </w:rPr>
        <w:t xml:space="preserve">Summary </w:t>
      </w:r>
    </w:p>
    <w:p w:rsidR="009035B6" w:rsidRPr="00A73758" w:rsidRDefault="0053233F" w:rsidP="003E35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200"/>
        <w:rPr>
          <w:bCs/>
        </w:rPr>
      </w:pPr>
      <w:r w:rsidRPr="003E356C">
        <w:rPr>
          <w:bCs/>
        </w:rPr>
        <w:t>The purpose of this assignment was to implement a tree based IR (</w:t>
      </w:r>
      <w:r w:rsidRPr="003E356C">
        <w:rPr>
          <w:bCs/>
          <w:i/>
        </w:rPr>
        <w:t>intermediate representation</w:t>
      </w:r>
      <w:r w:rsidRPr="003E356C">
        <w:rPr>
          <w:bCs/>
        </w:rPr>
        <w:t xml:space="preserve">) that would bridge the gap between high level source and assembly code. </w:t>
      </w:r>
      <w:r w:rsidR="00664AEA" w:rsidRPr="003E356C">
        <w:rPr>
          <w:bCs/>
        </w:rPr>
        <w:t xml:space="preserve">IR generation makes use of the abstract syntax tree (AST) from the previous assignment.  Basically, the AST would be traversed and the </w:t>
      </w:r>
      <w:r w:rsidR="002E450F" w:rsidRPr="003E356C">
        <w:rPr>
          <w:bCs/>
        </w:rPr>
        <w:t xml:space="preserve">appropriate translation is generated for </w:t>
      </w:r>
      <w:r w:rsidR="002E450F" w:rsidRPr="00A73758">
        <w:rPr>
          <w:bCs/>
        </w:rPr>
        <w:t>each node in the AST.</w:t>
      </w:r>
    </w:p>
    <w:p w:rsidR="00A73758" w:rsidRDefault="009035B6" w:rsidP="00A73758">
      <w:pPr>
        <w:spacing w:after="200"/>
        <w:rPr>
          <w:bCs/>
        </w:rPr>
      </w:pPr>
      <w:r w:rsidRPr="00A73758">
        <w:rPr>
          <w:bCs/>
        </w:rPr>
        <w:t>To implement the IR trans</w:t>
      </w:r>
      <w:r w:rsidR="00170B26" w:rsidRPr="00A73758">
        <w:rPr>
          <w:bCs/>
        </w:rPr>
        <w:t xml:space="preserve">lation, we created an </w:t>
      </w:r>
      <w:r w:rsidR="003E356C" w:rsidRPr="00A73758">
        <w:rPr>
          <w:bCs/>
        </w:rPr>
        <w:t xml:space="preserve">abstract </w:t>
      </w:r>
      <w:proofErr w:type="spellStart"/>
      <w:r w:rsidR="00170B26" w:rsidRPr="00A73758">
        <w:rPr>
          <w:bCs/>
        </w:rPr>
        <w:t>IRTran</w:t>
      </w:r>
      <w:r w:rsidR="00E41BE7" w:rsidRPr="00A73758">
        <w:rPr>
          <w:bCs/>
        </w:rPr>
        <w:t>s</w:t>
      </w:r>
      <w:r w:rsidR="00170B26" w:rsidRPr="00A73758">
        <w:rPr>
          <w:bCs/>
        </w:rPr>
        <w:t>lation.java</w:t>
      </w:r>
      <w:proofErr w:type="spellEnd"/>
      <w:r w:rsidR="00170B26" w:rsidRPr="00A73758">
        <w:rPr>
          <w:bCs/>
        </w:rPr>
        <w:t xml:space="preserve"> class that distinguishes various types of translations. These </w:t>
      </w:r>
      <w:r w:rsidR="00E41BE7" w:rsidRPr="00A73758">
        <w:rPr>
          <w:bCs/>
        </w:rPr>
        <w:t xml:space="preserve">translation </w:t>
      </w:r>
      <w:r w:rsidR="00170B26" w:rsidRPr="00A73758">
        <w:rPr>
          <w:bCs/>
        </w:rPr>
        <w:t>types are expressions</w:t>
      </w:r>
      <w:r w:rsidR="003E356C" w:rsidRPr="00A73758">
        <w:rPr>
          <w:bCs/>
        </w:rPr>
        <w:t xml:space="preserve"> </w:t>
      </w:r>
      <w:r w:rsidR="00170B26" w:rsidRPr="00A73758">
        <w:rPr>
          <w:bCs/>
        </w:rPr>
        <w:t xml:space="preserve"> (</w:t>
      </w:r>
      <w:proofErr w:type="spellStart"/>
      <w:r w:rsidR="003E356C" w:rsidRPr="00A73758">
        <w:rPr>
          <w:bCs/>
        </w:rPr>
        <w:t>IRTranslationExpr.java</w:t>
      </w:r>
      <w:proofErr w:type="spellEnd"/>
      <w:r w:rsidR="003E356C" w:rsidRPr="00A73758">
        <w:rPr>
          <w:bCs/>
        </w:rPr>
        <w:t xml:space="preserve"> – represented by </w:t>
      </w:r>
      <w:r w:rsidR="00E41BE7" w:rsidRPr="00A73758">
        <w:rPr>
          <w:rFonts w:ascii="Matura MT Script Capitals" w:hAnsi="Matura MT Script Capitals"/>
          <w:color w:val="000000"/>
          <w:sz w:val="20"/>
        </w:rPr>
        <w:t>E</w:t>
      </w:r>
      <w:r w:rsidR="003E356C" w:rsidRPr="00A73758">
        <w:rPr>
          <w:rFonts w:ascii="Matura MT Script Capitals" w:hAnsi="Matura MT Script Capitals"/>
          <w:color w:val="000000"/>
        </w:rPr>
        <w:t xml:space="preserve"> </w:t>
      </w:r>
      <w:r w:rsidR="003E356C" w:rsidRPr="00A73758">
        <w:rPr>
          <w:color w:val="000000"/>
        </w:rPr>
        <w:t>in the translation rules</w:t>
      </w:r>
      <w:r w:rsidR="00170B26" w:rsidRPr="00A73758">
        <w:rPr>
          <w:bCs/>
        </w:rPr>
        <w:t>)</w:t>
      </w:r>
      <w:r w:rsidR="00E41BE7" w:rsidRPr="00A73758">
        <w:rPr>
          <w:bCs/>
        </w:rPr>
        <w:t>, statements (</w:t>
      </w:r>
      <w:proofErr w:type="spellStart"/>
      <w:r w:rsidR="003E356C" w:rsidRPr="00A73758">
        <w:rPr>
          <w:bCs/>
        </w:rPr>
        <w:t>IRTranslationStmt.java</w:t>
      </w:r>
      <w:proofErr w:type="spellEnd"/>
      <w:r w:rsidR="003E356C" w:rsidRPr="00A73758">
        <w:rPr>
          <w:bCs/>
        </w:rPr>
        <w:t xml:space="preserve"> </w:t>
      </w:r>
      <w:proofErr w:type="gramStart"/>
      <w:r w:rsidR="00375A51" w:rsidRPr="00A73758">
        <w:rPr>
          <w:bCs/>
        </w:rPr>
        <w:t xml:space="preserve">– </w:t>
      </w:r>
      <w:r w:rsidR="003E356C" w:rsidRPr="00A73758">
        <w:rPr>
          <w:bCs/>
        </w:rPr>
        <w:t xml:space="preserve"> </w:t>
      </w:r>
      <w:r w:rsidR="00E41BE7" w:rsidRPr="00A73758">
        <w:rPr>
          <w:rFonts w:ascii="Matura MT Script Capitals" w:hAnsi="Matura MT Script Capitals"/>
          <w:bCs/>
          <w:sz w:val="20"/>
        </w:rPr>
        <w:t>S</w:t>
      </w:r>
      <w:proofErr w:type="gramEnd"/>
      <w:r w:rsidR="00E41BE7" w:rsidRPr="00A73758">
        <w:rPr>
          <w:bCs/>
        </w:rPr>
        <w:t>), and conditions (</w:t>
      </w:r>
      <w:proofErr w:type="spellStart"/>
      <w:r w:rsidR="003E356C" w:rsidRPr="00A73758">
        <w:rPr>
          <w:bCs/>
        </w:rPr>
        <w:t>IRTranslationCondition.java</w:t>
      </w:r>
      <w:proofErr w:type="spellEnd"/>
      <w:r w:rsidR="003E356C" w:rsidRPr="00A73758">
        <w:rPr>
          <w:bCs/>
        </w:rPr>
        <w:t xml:space="preserve"> </w:t>
      </w:r>
      <w:r w:rsidR="00375A51" w:rsidRPr="00A73758">
        <w:rPr>
          <w:bCs/>
        </w:rPr>
        <w:t xml:space="preserve">– </w:t>
      </w:r>
      <w:r w:rsidR="003E356C" w:rsidRPr="00A73758">
        <w:rPr>
          <w:bCs/>
        </w:rPr>
        <w:t xml:space="preserve"> </w:t>
      </w:r>
      <w:r w:rsidR="00E41BE7" w:rsidRPr="00A73758">
        <w:rPr>
          <w:rFonts w:ascii="Matura MT Script Capitals" w:hAnsi="Matura MT Script Capitals"/>
          <w:bCs/>
          <w:sz w:val="20"/>
        </w:rPr>
        <w:t>C</w:t>
      </w:r>
      <w:r w:rsidR="00E41BE7" w:rsidRPr="00A73758">
        <w:rPr>
          <w:rFonts w:ascii="Matura MT Script Capitals" w:hAnsi="Matura MT Script Capitals"/>
          <w:bCs/>
        </w:rPr>
        <w:t>)</w:t>
      </w:r>
      <w:r w:rsidR="00E41BE7" w:rsidRPr="00A73758">
        <w:rPr>
          <w:bCs/>
        </w:rPr>
        <w:t xml:space="preserve">.  </w:t>
      </w:r>
      <w:r w:rsidR="00107B4F" w:rsidRPr="00A73758">
        <w:rPr>
          <w:bCs/>
        </w:rPr>
        <w:t xml:space="preserve">We also implemented a class called </w:t>
      </w:r>
      <w:proofErr w:type="spellStart"/>
      <w:r w:rsidR="00107B4F" w:rsidRPr="00A73758">
        <w:rPr>
          <w:bCs/>
        </w:rPr>
        <w:t>IRContext.java</w:t>
      </w:r>
      <w:proofErr w:type="spellEnd"/>
      <w:r w:rsidR="00107B4F" w:rsidRPr="00A73758">
        <w:rPr>
          <w:bCs/>
        </w:rPr>
        <w:t xml:space="preserve"> and </w:t>
      </w:r>
      <w:proofErr w:type="spellStart"/>
      <w:r w:rsidR="00107B4F" w:rsidRPr="00A73758">
        <w:rPr>
          <w:bCs/>
        </w:rPr>
        <w:t>IRContextStack.java</w:t>
      </w:r>
      <w:proofErr w:type="spellEnd"/>
      <w:r w:rsidR="00107B4F" w:rsidRPr="00A73758">
        <w:rPr>
          <w:bCs/>
        </w:rPr>
        <w:t>.</w:t>
      </w:r>
      <w:r w:rsidR="00D84CC4" w:rsidRPr="00A73758">
        <w:rPr>
          <w:bCs/>
        </w:rPr>
        <w:t xml:space="preserve"> Specifically, the </w:t>
      </w:r>
      <w:proofErr w:type="spellStart"/>
      <w:r w:rsidR="00D84CC4" w:rsidRPr="00A73758">
        <w:rPr>
          <w:bCs/>
        </w:rPr>
        <w:t>IRContextStack</w:t>
      </w:r>
      <w:proofErr w:type="spellEnd"/>
      <w:r w:rsidR="00D84CC4" w:rsidRPr="00A73758">
        <w:rPr>
          <w:bCs/>
        </w:rPr>
        <w:t xml:space="preserve"> is an array list of the </w:t>
      </w:r>
      <w:proofErr w:type="spellStart"/>
      <w:r w:rsidR="00D84CC4" w:rsidRPr="00A73758">
        <w:rPr>
          <w:bCs/>
        </w:rPr>
        <w:t>IRContext</w:t>
      </w:r>
      <w:proofErr w:type="spellEnd"/>
      <w:r w:rsidR="00D84CC4" w:rsidRPr="00A73758">
        <w:rPr>
          <w:bCs/>
        </w:rPr>
        <w:t xml:space="preserve"> objects. </w:t>
      </w:r>
      <w:r w:rsidR="00107B4F" w:rsidRPr="00A73758">
        <w:rPr>
          <w:bCs/>
        </w:rPr>
        <w:t xml:space="preserve">These classes </w:t>
      </w:r>
      <w:r w:rsidR="00D84CC4" w:rsidRPr="00A73758">
        <w:rPr>
          <w:bCs/>
        </w:rPr>
        <w:t xml:space="preserve">are used to keep track of registers related to variables, names of the function labels, and arguments </w:t>
      </w:r>
      <w:r w:rsidR="00A73758" w:rsidRPr="00A73758">
        <w:rPr>
          <w:bCs/>
        </w:rPr>
        <w:t xml:space="preserve">during function calls. </w:t>
      </w:r>
    </w:p>
    <w:p w:rsidR="00931CDF" w:rsidRDefault="00A73758" w:rsidP="00A73758">
      <w:pPr>
        <w:spacing w:after="200"/>
        <w:rPr>
          <w:bCs/>
        </w:rPr>
      </w:pPr>
      <w:r>
        <w:rPr>
          <w:bCs/>
        </w:rPr>
        <w:t xml:space="preserve">A </w:t>
      </w:r>
      <w:proofErr w:type="spellStart"/>
      <w:r>
        <w:rPr>
          <w:bCs/>
        </w:rPr>
        <w:t>Label.java</w:t>
      </w:r>
      <w:proofErr w:type="spellEnd"/>
      <w:r>
        <w:rPr>
          <w:bCs/>
        </w:rPr>
        <w:t xml:space="preserve"> class was also implemented to represent the labels used in the assembly code. These labels are used as place makers for jump statements.  The labels are used for functions and for conditional statements.  </w:t>
      </w:r>
    </w:p>
    <w:p w:rsidR="00800E0D" w:rsidRDefault="008B1DB9" w:rsidP="00A73758">
      <w:pPr>
        <w:spacing w:after="200"/>
        <w:rPr>
          <w:bCs/>
        </w:rPr>
      </w:pPr>
      <w:r>
        <w:rPr>
          <w:bCs/>
        </w:rPr>
        <w:t xml:space="preserve">The </w:t>
      </w:r>
      <w:proofErr w:type="spellStart"/>
      <w:r>
        <w:rPr>
          <w:bCs/>
        </w:rPr>
        <w:t>Register.java</w:t>
      </w:r>
      <w:proofErr w:type="spellEnd"/>
      <w:r>
        <w:rPr>
          <w:bCs/>
        </w:rPr>
        <w:t xml:space="preserve"> class keeps track of all the registers used for IR translation.  For this translation, it was assumed that there are an infinite number of translations.  Within the </w:t>
      </w:r>
      <w:proofErr w:type="spellStart"/>
      <w:r>
        <w:rPr>
          <w:bCs/>
        </w:rPr>
        <w:t>Register.java</w:t>
      </w:r>
      <w:proofErr w:type="spellEnd"/>
      <w:r>
        <w:rPr>
          <w:bCs/>
        </w:rPr>
        <w:t xml:space="preserve"> class, we also implemented special registers (null, </w:t>
      </w:r>
      <w:proofErr w:type="spellStart"/>
      <w:r>
        <w:rPr>
          <w:bCs/>
        </w:rPr>
        <w:t>fp</w:t>
      </w:r>
      <w:proofErr w:type="spellEnd"/>
      <w:r>
        <w:rPr>
          <w:bCs/>
        </w:rPr>
        <w:t xml:space="preserve"> – frame pointer, </w:t>
      </w:r>
      <w:proofErr w:type="spellStart"/>
      <w:r>
        <w:rPr>
          <w:bCs/>
        </w:rPr>
        <w:t>rv</w:t>
      </w:r>
      <w:proofErr w:type="spellEnd"/>
      <w:r>
        <w:rPr>
          <w:bCs/>
        </w:rPr>
        <w:t xml:space="preserve"> – return value) and </w:t>
      </w:r>
      <w:r w:rsidR="007B7D03">
        <w:rPr>
          <w:bCs/>
        </w:rPr>
        <w:t xml:space="preserve">6 </w:t>
      </w:r>
      <w:r>
        <w:rPr>
          <w:bCs/>
        </w:rPr>
        <w:t>“free” registers (</w:t>
      </w:r>
      <w:proofErr w:type="spellStart"/>
      <w:r>
        <w:rPr>
          <w:bCs/>
        </w:rPr>
        <w:t>rdi</w:t>
      </w:r>
      <w:proofErr w:type="spellEnd"/>
      <w:r>
        <w:rPr>
          <w:bCs/>
        </w:rPr>
        <w:t xml:space="preserve">, </w:t>
      </w:r>
      <w:proofErr w:type="spellStart"/>
      <w:r>
        <w:rPr>
          <w:bCs/>
        </w:rPr>
        <w:t>rsi</w:t>
      </w:r>
      <w:proofErr w:type="spellEnd"/>
      <w:r>
        <w:rPr>
          <w:bCs/>
        </w:rPr>
        <w:t xml:space="preserve">, </w:t>
      </w:r>
      <w:proofErr w:type="spellStart"/>
      <w:r>
        <w:rPr>
          <w:bCs/>
        </w:rPr>
        <w:t>rdx</w:t>
      </w:r>
      <w:proofErr w:type="spellEnd"/>
      <w:r>
        <w:rPr>
          <w:bCs/>
        </w:rPr>
        <w:t xml:space="preserve">, </w:t>
      </w:r>
      <w:proofErr w:type="spellStart"/>
      <w:r>
        <w:rPr>
          <w:bCs/>
        </w:rPr>
        <w:t>rcx</w:t>
      </w:r>
      <w:proofErr w:type="spellEnd"/>
      <w:r>
        <w:rPr>
          <w:bCs/>
        </w:rPr>
        <w:t xml:space="preserve">, r8, and r9).  These free registers are used for passing arguments and return values for functions.  If the number of arguments exceeds the 6 free registers, then the remaining will be placed on the stack. </w:t>
      </w:r>
      <w:r w:rsidR="008560BC">
        <w:rPr>
          <w:bCs/>
        </w:rPr>
        <w:t xml:space="preserve">For a function returning only one value, the </w:t>
      </w:r>
      <w:proofErr w:type="spellStart"/>
      <w:proofErr w:type="gramStart"/>
      <w:r w:rsidR="008560BC">
        <w:rPr>
          <w:bCs/>
        </w:rPr>
        <w:t>rv</w:t>
      </w:r>
      <w:proofErr w:type="spellEnd"/>
      <w:proofErr w:type="gramEnd"/>
      <w:r w:rsidR="008560BC">
        <w:rPr>
          <w:bCs/>
        </w:rPr>
        <w:t xml:space="preserve"> register is used. </w:t>
      </w:r>
      <w:r>
        <w:rPr>
          <w:bCs/>
        </w:rPr>
        <w:t>If the number of return values exceeds the 6</w:t>
      </w:r>
      <w:r w:rsidR="008560BC">
        <w:rPr>
          <w:bCs/>
        </w:rPr>
        <w:t xml:space="preserve">, </w:t>
      </w:r>
      <w:r w:rsidR="0071749D">
        <w:rPr>
          <w:bCs/>
        </w:rPr>
        <w:t xml:space="preserve">the first return will be placed in the </w:t>
      </w:r>
      <w:proofErr w:type="spellStart"/>
      <w:proofErr w:type="gramStart"/>
      <w:r w:rsidR="0071749D">
        <w:rPr>
          <w:bCs/>
        </w:rPr>
        <w:t>rv</w:t>
      </w:r>
      <w:proofErr w:type="spellEnd"/>
      <w:proofErr w:type="gramEnd"/>
      <w:r w:rsidR="0071749D">
        <w:rPr>
          <w:bCs/>
        </w:rPr>
        <w:t xml:space="preserve"> register, the next 5 will be placed in </w:t>
      </w:r>
      <w:r>
        <w:rPr>
          <w:bCs/>
        </w:rPr>
        <w:t>the</w:t>
      </w:r>
      <w:r w:rsidR="0071749D">
        <w:rPr>
          <w:bCs/>
        </w:rPr>
        <w:t xml:space="preserve"> free registers, and the remaining placed sequentially on the heap.  The register r9 will be a pointer to the heap indicating the location of the remaining </w:t>
      </w:r>
      <w:proofErr w:type="spellStart"/>
      <w:r w:rsidR="0071749D">
        <w:rPr>
          <w:bCs/>
        </w:rPr>
        <w:t>values</w:t>
      </w:r>
      <w:proofErr w:type="spellEnd"/>
      <w:r w:rsidR="0071749D">
        <w:rPr>
          <w:bCs/>
        </w:rPr>
        <w:t>.</w:t>
      </w:r>
    </w:p>
    <w:p w:rsidR="00931CDF" w:rsidRDefault="00800E0D" w:rsidP="00A73758">
      <w:pPr>
        <w:spacing w:after="200"/>
        <w:rPr>
          <w:bCs/>
        </w:rPr>
      </w:pPr>
      <w:r>
        <w:rPr>
          <w:bCs/>
        </w:rPr>
        <w:t xml:space="preserve">Our implementation of IR nodes can be found in the </w:t>
      </w:r>
      <w:proofErr w:type="spellStart"/>
      <w:r>
        <w:rPr>
          <w:bCs/>
        </w:rPr>
        <w:t>xi.ir</w:t>
      </w:r>
      <w:proofErr w:type="spellEnd"/>
      <w:r>
        <w:rPr>
          <w:bCs/>
        </w:rPr>
        <w:t xml:space="preserve"> package. </w:t>
      </w:r>
      <w:r w:rsidR="00B1012B">
        <w:rPr>
          <w:bCs/>
        </w:rPr>
        <w:t xml:space="preserve">Each node follows the specification described in the </w:t>
      </w:r>
      <w:proofErr w:type="spellStart"/>
      <w:r w:rsidR="00B1012B">
        <w:rPr>
          <w:bCs/>
        </w:rPr>
        <w:t>Appel</w:t>
      </w:r>
      <w:proofErr w:type="spellEnd"/>
      <w:r w:rsidR="00B1012B">
        <w:rPr>
          <w:bCs/>
        </w:rPr>
        <w:t xml:space="preserve"> book on pages 138~139. </w:t>
      </w:r>
      <w:r>
        <w:rPr>
          <w:bCs/>
        </w:rPr>
        <w:t xml:space="preserve"> </w:t>
      </w:r>
      <w:r w:rsidR="00822419">
        <w:rPr>
          <w:bCs/>
        </w:rPr>
        <w:t xml:space="preserve">The only difference from the spec is that the SEQ node is an array list of statements, rather than 2 statements. </w:t>
      </w:r>
    </w:p>
    <w:p w:rsidR="000665E9" w:rsidRDefault="00A73758" w:rsidP="00A73758">
      <w:pPr>
        <w:spacing w:after="200"/>
        <w:rPr>
          <w:bCs/>
        </w:rPr>
      </w:pPr>
      <w:r>
        <w:rPr>
          <w:bCs/>
        </w:rPr>
        <w:t xml:space="preserve">For </w:t>
      </w:r>
      <w:r w:rsidRPr="00A73758">
        <w:rPr>
          <w:bCs/>
        </w:rPr>
        <w:t xml:space="preserve">each AST node, we implemented a method called </w:t>
      </w:r>
      <w:proofErr w:type="spellStart"/>
      <w:r w:rsidRPr="00A73758">
        <w:rPr>
          <w:bCs/>
        </w:rPr>
        <w:t>to_</w:t>
      </w:r>
      <w:proofErr w:type="gramStart"/>
      <w:r w:rsidRPr="00A73758">
        <w:rPr>
          <w:bCs/>
        </w:rPr>
        <w:t>ir</w:t>
      </w:r>
      <w:proofErr w:type="spellEnd"/>
      <w:r w:rsidRPr="00A73758">
        <w:rPr>
          <w:bCs/>
        </w:rPr>
        <w:t>(</w:t>
      </w:r>
      <w:proofErr w:type="spellStart"/>
      <w:proofErr w:type="gramEnd"/>
      <w:r w:rsidRPr="00A73758">
        <w:rPr>
          <w:bCs/>
        </w:rPr>
        <w:t>IRContextSt</w:t>
      </w:r>
      <w:r w:rsidR="00B1012B">
        <w:rPr>
          <w:bCs/>
        </w:rPr>
        <w:t>ack</w:t>
      </w:r>
      <w:proofErr w:type="spellEnd"/>
      <w:r w:rsidR="00B1012B">
        <w:rPr>
          <w:bCs/>
        </w:rPr>
        <w:t xml:space="preserve">), which returns an </w:t>
      </w:r>
      <w:proofErr w:type="spellStart"/>
      <w:r w:rsidR="00B1012B">
        <w:rPr>
          <w:bCs/>
        </w:rPr>
        <w:t>IRTr</w:t>
      </w:r>
      <w:r w:rsidRPr="00A73758">
        <w:rPr>
          <w:bCs/>
        </w:rPr>
        <w:t>a</w:t>
      </w:r>
      <w:r w:rsidR="00B1012B">
        <w:rPr>
          <w:bCs/>
        </w:rPr>
        <w:t>nsl</w:t>
      </w:r>
      <w:r w:rsidRPr="00A73758">
        <w:rPr>
          <w:bCs/>
        </w:rPr>
        <w:t>ation</w:t>
      </w:r>
      <w:proofErr w:type="spellEnd"/>
      <w:r w:rsidRPr="00A73758">
        <w:rPr>
          <w:bCs/>
        </w:rPr>
        <w:t xml:space="preserve"> </w:t>
      </w:r>
      <w:proofErr w:type="spellStart"/>
      <w:r w:rsidRPr="00A73758">
        <w:rPr>
          <w:bCs/>
        </w:rPr>
        <w:t>object</w:t>
      </w:r>
      <w:proofErr w:type="spellEnd"/>
      <w:r w:rsidRPr="00A73758">
        <w:rPr>
          <w:bCs/>
        </w:rPr>
        <w:t>.</w:t>
      </w:r>
      <w:r w:rsidR="000665E9">
        <w:rPr>
          <w:bCs/>
        </w:rPr>
        <w:t xml:space="preserve">  An AST node will either return a</w:t>
      </w:r>
      <w:r w:rsidR="0041772A">
        <w:rPr>
          <w:bCs/>
        </w:rPr>
        <w:t>n</w:t>
      </w:r>
      <w:r w:rsidR="000665E9">
        <w:rPr>
          <w:bCs/>
        </w:rPr>
        <w:t xml:space="preserve"> </w:t>
      </w:r>
      <w:proofErr w:type="spellStart"/>
      <w:r w:rsidR="000665E9">
        <w:rPr>
          <w:bCs/>
        </w:rPr>
        <w:t>IRTranslateExpr</w:t>
      </w:r>
      <w:proofErr w:type="spellEnd"/>
      <w:r w:rsidR="000665E9">
        <w:rPr>
          <w:bCs/>
        </w:rPr>
        <w:t xml:space="preserve">, </w:t>
      </w:r>
      <w:proofErr w:type="spellStart"/>
      <w:r w:rsidR="000665E9">
        <w:rPr>
          <w:bCs/>
        </w:rPr>
        <w:t>IRTranslateStmt</w:t>
      </w:r>
      <w:proofErr w:type="spellEnd"/>
      <w:r w:rsidR="000665E9">
        <w:rPr>
          <w:bCs/>
        </w:rPr>
        <w:t xml:space="preserve">, or </w:t>
      </w:r>
      <w:proofErr w:type="spellStart"/>
      <w:r w:rsidR="000665E9">
        <w:rPr>
          <w:bCs/>
        </w:rPr>
        <w:t>IRTranslateCondition</w:t>
      </w:r>
      <w:proofErr w:type="spellEnd"/>
      <w:r w:rsidR="000665E9">
        <w:rPr>
          <w:bCs/>
        </w:rPr>
        <w:t xml:space="preserve"> object. </w:t>
      </w:r>
      <w:r w:rsidR="0041772A">
        <w:rPr>
          <w:bCs/>
        </w:rPr>
        <w:t xml:space="preserve">For each respective object, the </w:t>
      </w:r>
      <w:proofErr w:type="spellStart"/>
      <w:proofErr w:type="gramStart"/>
      <w:r w:rsidR="0041772A">
        <w:rPr>
          <w:bCs/>
        </w:rPr>
        <w:t>expr</w:t>
      </w:r>
      <w:proofErr w:type="spellEnd"/>
      <w:r w:rsidR="0041772A">
        <w:rPr>
          <w:bCs/>
        </w:rPr>
        <w:t>(</w:t>
      </w:r>
      <w:proofErr w:type="gramEnd"/>
      <w:r w:rsidR="0041772A">
        <w:rPr>
          <w:bCs/>
        </w:rPr>
        <w:t xml:space="preserve">), stmt(), and </w:t>
      </w:r>
      <w:proofErr w:type="spellStart"/>
      <w:r w:rsidR="0041772A">
        <w:rPr>
          <w:bCs/>
        </w:rPr>
        <w:t>cond</w:t>
      </w:r>
      <w:proofErr w:type="spellEnd"/>
      <w:r w:rsidR="0041772A">
        <w:rPr>
          <w:bCs/>
        </w:rPr>
        <w:t xml:space="preserve">() methods in the object will return the correct translation. </w:t>
      </w:r>
    </w:p>
    <w:p w:rsidR="000665E9" w:rsidRDefault="000665E9" w:rsidP="00A73758">
      <w:pPr>
        <w:spacing w:after="200"/>
        <w:rPr>
          <w:bCs/>
        </w:rPr>
      </w:pPr>
      <w:r>
        <w:rPr>
          <w:b/>
          <w:bCs/>
        </w:rPr>
        <w:t>Specification</w:t>
      </w:r>
    </w:p>
    <w:p w:rsidR="000E6E1F" w:rsidRDefault="000665E9" w:rsidP="00A73758">
      <w:pPr>
        <w:spacing w:after="200"/>
        <w:rPr>
          <w:bCs/>
        </w:rPr>
      </w:pPr>
      <w:r>
        <w:rPr>
          <w:bCs/>
        </w:rPr>
        <w:t xml:space="preserve">For short-circuiting AND </w:t>
      </w:r>
      <w:proofErr w:type="spellStart"/>
      <w:r>
        <w:rPr>
          <w:bCs/>
        </w:rPr>
        <w:t>and</w:t>
      </w:r>
      <w:proofErr w:type="spellEnd"/>
      <w:r>
        <w:rPr>
          <w:bCs/>
        </w:rPr>
        <w:t xml:space="preserve"> OR conditions, we implemented </w:t>
      </w:r>
      <w:proofErr w:type="spellStart"/>
      <w:r>
        <w:rPr>
          <w:bCs/>
        </w:rPr>
        <w:t>IRTranslateAndCondition</w:t>
      </w:r>
      <w:r w:rsidR="000E6E1F">
        <w:rPr>
          <w:bCs/>
        </w:rPr>
        <w:t>.java</w:t>
      </w:r>
      <w:proofErr w:type="spellEnd"/>
      <w:r>
        <w:rPr>
          <w:bCs/>
        </w:rPr>
        <w:t xml:space="preserve"> and </w:t>
      </w:r>
      <w:proofErr w:type="spellStart"/>
      <w:r>
        <w:rPr>
          <w:bCs/>
        </w:rPr>
        <w:t>IRTranslateORCondition</w:t>
      </w:r>
      <w:proofErr w:type="spellEnd"/>
      <w:r w:rsidR="000E6E1F">
        <w:rPr>
          <w:bCs/>
        </w:rPr>
        <w:t>.java classes</w:t>
      </w:r>
      <w:r>
        <w:rPr>
          <w:bCs/>
        </w:rPr>
        <w:t xml:space="preserve">. </w:t>
      </w:r>
      <w:r w:rsidR="000E6E1F">
        <w:rPr>
          <w:bCs/>
        </w:rPr>
        <w:t xml:space="preserve">These objects are used only in the </w:t>
      </w:r>
      <w:proofErr w:type="spellStart"/>
      <w:r w:rsidR="000E6E1F">
        <w:rPr>
          <w:bCs/>
        </w:rPr>
        <w:t>BoolOpNode.java</w:t>
      </w:r>
      <w:proofErr w:type="spellEnd"/>
      <w:r w:rsidR="000E6E1F">
        <w:rPr>
          <w:bCs/>
        </w:rPr>
        <w:t xml:space="preserve"> class, to represent expressions that have an AND or </w:t>
      </w:r>
      <w:proofErr w:type="spellStart"/>
      <w:r w:rsidR="000E6E1F">
        <w:rPr>
          <w:bCs/>
        </w:rPr>
        <w:t>OR</w:t>
      </w:r>
      <w:proofErr w:type="spellEnd"/>
      <w:r w:rsidR="000E6E1F">
        <w:rPr>
          <w:bCs/>
        </w:rPr>
        <w:t xml:space="preserve"> operation.  The purpose for these additional classes is to distinguish when these operations are used for expressions or conditional jumps. For example, these two cases have different translations when using the AND condition:</w:t>
      </w:r>
    </w:p>
    <w:tbl>
      <w:tblPr>
        <w:tblStyle w:val="TableGrid"/>
        <w:tblW w:w="0" w:type="auto"/>
        <w:tblLook w:val="00BF"/>
      </w:tblPr>
      <w:tblGrid>
        <w:gridCol w:w="3258"/>
        <w:gridCol w:w="5598"/>
      </w:tblGrid>
      <w:tr w:rsidR="000E6E1F">
        <w:trPr>
          <w:trHeight w:val="863"/>
        </w:trPr>
        <w:tc>
          <w:tcPr>
            <w:tcW w:w="3258" w:type="dxa"/>
          </w:tcPr>
          <w:p w:rsidR="00AD4E2B" w:rsidRDefault="00AD4E2B" w:rsidP="00E73A42">
            <w:pPr>
              <w:rPr>
                <w:bCs/>
              </w:rPr>
            </w:pPr>
            <w:proofErr w:type="gramStart"/>
            <w:r>
              <w:rPr>
                <w:bCs/>
              </w:rPr>
              <w:t>if</w:t>
            </w:r>
            <w:proofErr w:type="gramEnd"/>
            <w:r>
              <w:rPr>
                <w:bCs/>
              </w:rPr>
              <w:t xml:space="preserve"> (TRUE &amp; FALSE) </w:t>
            </w:r>
          </w:p>
          <w:p w:rsidR="00E73A42" w:rsidRDefault="00AD4E2B" w:rsidP="00E73A42">
            <w:pPr>
              <w:rPr>
                <w:bCs/>
              </w:rPr>
            </w:pPr>
            <w:r>
              <w:rPr>
                <w:bCs/>
              </w:rPr>
              <w:tab/>
            </w:r>
          </w:p>
          <w:p w:rsidR="000E6E1F" w:rsidRDefault="000E6E1F" w:rsidP="00E73A42">
            <w:pPr>
              <w:rPr>
                <w:bCs/>
              </w:rPr>
            </w:pPr>
          </w:p>
        </w:tc>
        <w:tc>
          <w:tcPr>
            <w:tcW w:w="5598" w:type="dxa"/>
          </w:tcPr>
          <w:p w:rsidR="00AD4E2B" w:rsidRDefault="00AD4E2B" w:rsidP="00E73A42">
            <w:pPr>
              <w:rPr>
                <w:bCs/>
              </w:rPr>
            </w:pPr>
            <w:r>
              <w:rPr>
                <w:bCs/>
              </w:rPr>
              <w:t xml:space="preserve">TRUE &amp; FALSE </w:t>
            </w:r>
          </w:p>
          <w:p w:rsidR="000E6E1F" w:rsidRDefault="000E6E1F" w:rsidP="00E73A42">
            <w:pPr>
              <w:rPr>
                <w:bCs/>
              </w:rPr>
            </w:pPr>
          </w:p>
        </w:tc>
      </w:tr>
      <w:tr w:rsidR="000E6E1F">
        <w:tc>
          <w:tcPr>
            <w:tcW w:w="3258" w:type="dxa"/>
          </w:tcPr>
          <w:p w:rsidR="00E73A42" w:rsidRDefault="00AD4E2B" w:rsidP="00E73A42">
            <w:pPr>
              <w:rPr>
                <w:bCs/>
                <w:sz w:val="20"/>
              </w:rPr>
            </w:pPr>
            <w:r>
              <w:rPr>
                <w:bCs/>
              </w:rPr>
              <w:t>SEQ</w:t>
            </w:r>
            <w:proofErr w:type="gramStart"/>
            <w:r>
              <w:rPr>
                <w:bCs/>
              </w:rPr>
              <w:t xml:space="preserve">( </w:t>
            </w:r>
            <w:r w:rsidRPr="00A73758">
              <w:rPr>
                <w:rFonts w:ascii="Matura MT Script Capitals" w:hAnsi="Matura MT Script Capitals"/>
                <w:bCs/>
                <w:sz w:val="20"/>
              </w:rPr>
              <w:t>C</w:t>
            </w:r>
            <w:proofErr w:type="gramEnd"/>
            <w:r>
              <w:rPr>
                <w:bCs/>
                <w:sz w:val="20"/>
              </w:rPr>
              <w:t>[</w:t>
            </w:r>
            <w:proofErr w:type="spellStart"/>
            <w:r>
              <w:rPr>
                <w:bCs/>
                <w:sz w:val="20"/>
              </w:rPr>
              <w:t>TRUE,a,f</w:t>
            </w:r>
            <w:proofErr w:type="spellEnd"/>
            <w:r>
              <w:rPr>
                <w:bCs/>
                <w:sz w:val="20"/>
              </w:rPr>
              <w:t xml:space="preserve">], </w:t>
            </w:r>
          </w:p>
          <w:p w:rsidR="00E73A42" w:rsidRDefault="00E73A42" w:rsidP="00E73A42">
            <w:pPr>
              <w:rPr>
                <w:bCs/>
                <w:sz w:val="20"/>
              </w:rPr>
            </w:pPr>
            <w:r>
              <w:rPr>
                <w:bCs/>
                <w:sz w:val="20"/>
              </w:rPr>
              <w:t xml:space="preserve">            </w:t>
            </w:r>
            <w:proofErr w:type="gramStart"/>
            <w:r>
              <w:rPr>
                <w:bCs/>
                <w:sz w:val="20"/>
              </w:rPr>
              <w:t>LABEL</w:t>
            </w:r>
            <w:r w:rsidR="00AD4E2B">
              <w:rPr>
                <w:bCs/>
                <w:sz w:val="20"/>
              </w:rPr>
              <w:t>(</w:t>
            </w:r>
            <w:proofErr w:type="gramEnd"/>
            <w:r w:rsidR="00AD4E2B">
              <w:rPr>
                <w:bCs/>
                <w:sz w:val="20"/>
              </w:rPr>
              <w:t xml:space="preserve">a), </w:t>
            </w:r>
          </w:p>
          <w:p w:rsidR="00E73A42" w:rsidRDefault="00E73A42" w:rsidP="00E73A42">
            <w:pPr>
              <w:rPr>
                <w:bCs/>
                <w:sz w:val="20"/>
              </w:rPr>
            </w:pPr>
            <w:r>
              <w:rPr>
                <w:bCs/>
                <w:sz w:val="20"/>
              </w:rPr>
              <w:t xml:space="preserve">            </w:t>
            </w:r>
            <w:proofErr w:type="gramStart"/>
            <w:r w:rsidR="00AD4E2B" w:rsidRPr="00A73758">
              <w:rPr>
                <w:rFonts w:ascii="Matura MT Script Capitals" w:hAnsi="Matura MT Script Capitals"/>
                <w:bCs/>
                <w:sz w:val="20"/>
              </w:rPr>
              <w:t>C</w:t>
            </w:r>
            <w:r>
              <w:rPr>
                <w:bCs/>
                <w:sz w:val="20"/>
              </w:rPr>
              <w:t>[</w:t>
            </w:r>
            <w:proofErr w:type="gramEnd"/>
            <w:r>
              <w:rPr>
                <w:bCs/>
                <w:sz w:val="20"/>
              </w:rPr>
              <w:t>FALSE, t, f],</w:t>
            </w:r>
          </w:p>
          <w:p w:rsidR="00E73A42" w:rsidRDefault="00E73A42" w:rsidP="00E73A42">
            <w:pPr>
              <w:rPr>
                <w:bCs/>
                <w:sz w:val="20"/>
              </w:rPr>
            </w:pPr>
            <w:r>
              <w:rPr>
                <w:bCs/>
                <w:sz w:val="20"/>
              </w:rPr>
              <w:t xml:space="preserve">            </w:t>
            </w:r>
            <w:proofErr w:type="gramStart"/>
            <w:r>
              <w:rPr>
                <w:bCs/>
                <w:sz w:val="20"/>
              </w:rPr>
              <w:t>LABEL(</w:t>
            </w:r>
            <w:proofErr w:type="gramEnd"/>
            <w:r>
              <w:rPr>
                <w:bCs/>
                <w:sz w:val="20"/>
              </w:rPr>
              <w:t>t</w:t>
            </w:r>
            <w:r w:rsidR="00AD4E2B">
              <w:rPr>
                <w:bCs/>
                <w:sz w:val="20"/>
              </w:rPr>
              <w:t xml:space="preserve">), </w:t>
            </w:r>
            <w:r>
              <w:rPr>
                <w:bCs/>
                <w:sz w:val="20"/>
              </w:rPr>
              <w:t xml:space="preserve">   </w:t>
            </w:r>
          </w:p>
          <w:p w:rsidR="000E6E1F" w:rsidRPr="00AD4E2B" w:rsidRDefault="00E73A42" w:rsidP="00E73A42">
            <w:pPr>
              <w:rPr>
                <w:bCs/>
              </w:rPr>
            </w:pPr>
            <w:r>
              <w:rPr>
                <w:bCs/>
                <w:sz w:val="20"/>
              </w:rPr>
              <w:t xml:space="preserve">            </w:t>
            </w:r>
            <w:proofErr w:type="gramStart"/>
            <w:r>
              <w:rPr>
                <w:bCs/>
                <w:sz w:val="20"/>
              </w:rPr>
              <w:t>LABEL(</w:t>
            </w:r>
            <w:proofErr w:type="gramEnd"/>
            <w:r>
              <w:rPr>
                <w:bCs/>
                <w:sz w:val="20"/>
              </w:rPr>
              <w:t>f</w:t>
            </w:r>
            <w:r w:rsidR="00AD4E2B">
              <w:rPr>
                <w:bCs/>
                <w:sz w:val="20"/>
              </w:rPr>
              <w:t>) )</w:t>
            </w:r>
          </w:p>
        </w:tc>
        <w:tc>
          <w:tcPr>
            <w:tcW w:w="5598" w:type="dxa"/>
          </w:tcPr>
          <w:p w:rsidR="00384B51" w:rsidRDefault="00384B51" w:rsidP="00384B51">
            <w:r>
              <w:t>ESEQ</w:t>
            </w:r>
            <w:proofErr w:type="gramStart"/>
            <w:r>
              <w:t>( SEQ</w:t>
            </w:r>
            <w:proofErr w:type="gramEnd"/>
            <w:r>
              <w:t>( MOVE(TEMP(r), CONST(1)),</w:t>
            </w:r>
          </w:p>
          <w:p w:rsidR="00384B51" w:rsidRDefault="00384B51" w:rsidP="00384B51">
            <w:pPr>
              <w:rPr>
                <w:bCs/>
                <w:sz w:val="20"/>
              </w:rPr>
            </w:pPr>
            <w:r>
              <w:t xml:space="preserve">                      </w:t>
            </w:r>
            <w:proofErr w:type="gramStart"/>
            <w:r w:rsidRPr="00A73758">
              <w:rPr>
                <w:rFonts w:ascii="Matura MT Script Capitals" w:hAnsi="Matura MT Script Capitals"/>
                <w:bCs/>
                <w:sz w:val="20"/>
              </w:rPr>
              <w:t>C</w:t>
            </w:r>
            <w:r>
              <w:rPr>
                <w:bCs/>
                <w:sz w:val="20"/>
              </w:rPr>
              <w:t>[</w:t>
            </w:r>
            <w:proofErr w:type="gramEnd"/>
            <w:r>
              <w:rPr>
                <w:bCs/>
                <w:sz w:val="20"/>
              </w:rPr>
              <w:t>TRUE &amp; FALSE, t, f],</w:t>
            </w:r>
          </w:p>
          <w:p w:rsidR="00384B51" w:rsidRDefault="00384B51" w:rsidP="00384B51">
            <w:r>
              <w:t xml:space="preserve">                      </w:t>
            </w:r>
            <w:proofErr w:type="gramStart"/>
            <w:r>
              <w:t>LABEL(</w:t>
            </w:r>
            <w:proofErr w:type="gramEnd"/>
            <w:r>
              <w:t>f),</w:t>
            </w:r>
          </w:p>
          <w:p w:rsidR="00384B51" w:rsidRDefault="00384B51" w:rsidP="00384B51">
            <w:r>
              <w:t xml:space="preserve">                      </w:t>
            </w:r>
            <w:proofErr w:type="gramStart"/>
            <w:r>
              <w:t>MOVE(</w:t>
            </w:r>
            <w:proofErr w:type="gramEnd"/>
            <w:r>
              <w:t>TEMP(r), CONST(0)),</w:t>
            </w:r>
          </w:p>
          <w:p w:rsidR="000E6E1F" w:rsidRPr="00384B51" w:rsidRDefault="00384B51" w:rsidP="00384B51">
            <w:r>
              <w:t xml:space="preserve">                      </w:t>
            </w:r>
            <w:proofErr w:type="gramStart"/>
            <w:r>
              <w:t>LABEL(</w:t>
            </w:r>
            <w:proofErr w:type="gramEnd"/>
            <w:r>
              <w:t>t) ))</w:t>
            </w:r>
          </w:p>
        </w:tc>
      </w:tr>
    </w:tbl>
    <w:p w:rsidR="00384B51" w:rsidRDefault="00384B51" w:rsidP="00A73758">
      <w:pPr>
        <w:spacing w:after="200"/>
        <w:rPr>
          <w:bCs/>
        </w:rPr>
      </w:pPr>
    </w:p>
    <w:p w:rsidR="00231E19" w:rsidRDefault="00384B51" w:rsidP="00231E19">
      <w:pPr>
        <w:rPr>
          <w:bCs/>
        </w:rPr>
      </w:pPr>
      <w:proofErr w:type="gramStart"/>
      <w:r w:rsidRPr="0041772A">
        <w:rPr>
          <w:rFonts w:ascii="Matura MT Script Capitals" w:hAnsi="Matura MT Script Capitals"/>
          <w:bCs/>
        </w:rPr>
        <w:t>C</w:t>
      </w:r>
      <w:r w:rsidRPr="0041772A">
        <w:rPr>
          <w:bCs/>
        </w:rPr>
        <w:t>[</w:t>
      </w:r>
      <w:proofErr w:type="gramEnd"/>
      <w:r w:rsidRPr="0041772A">
        <w:rPr>
          <w:bCs/>
        </w:rPr>
        <w:t>TRUE, l</w:t>
      </w:r>
      <w:r w:rsidRPr="0041772A">
        <w:rPr>
          <w:bCs/>
          <w:vertAlign w:val="subscript"/>
        </w:rPr>
        <w:t>1</w:t>
      </w:r>
      <w:r w:rsidRPr="0041772A">
        <w:rPr>
          <w:bCs/>
          <w:vertAlign w:val="subscript"/>
        </w:rPr>
        <w:softHyphen/>
      </w:r>
      <w:r w:rsidRPr="0041772A">
        <w:rPr>
          <w:bCs/>
        </w:rPr>
        <w:t>, l</w:t>
      </w:r>
      <w:r w:rsidRPr="0041772A">
        <w:rPr>
          <w:bCs/>
          <w:vertAlign w:val="subscript"/>
        </w:rPr>
        <w:t>2</w:t>
      </w:r>
      <w:r w:rsidRPr="0041772A">
        <w:rPr>
          <w:bCs/>
        </w:rPr>
        <w:t>] is equivalent to calling</w:t>
      </w:r>
      <w:r w:rsidR="00231E19">
        <w:rPr>
          <w:bCs/>
        </w:rPr>
        <w:t>:</w:t>
      </w:r>
    </w:p>
    <w:p w:rsidR="000E6E1F" w:rsidRPr="0041772A" w:rsidRDefault="00384B51" w:rsidP="00231E19">
      <w:pPr>
        <w:ind w:firstLine="720"/>
        <w:rPr>
          <w:bCs/>
        </w:rPr>
      </w:pPr>
      <w:r w:rsidRPr="0041772A">
        <w:rPr>
          <w:bCs/>
        </w:rPr>
        <w:t xml:space="preserve"> </w:t>
      </w:r>
      <w:proofErr w:type="gramStart"/>
      <w:r w:rsidRPr="0041772A">
        <w:rPr>
          <w:bCs/>
        </w:rPr>
        <w:t>new</w:t>
      </w:r>
      <w:proofErr w:type="gramEnd"/>
      <w:r w:rsidRPr="0041772A">
        <w:rPr>
          <w:bCs/>
        </w:rPr>
        <w:t xml:space="preserve"> </w:t>
      </w:r>
      <w:proofErr w:type="spellStart"/>
      <w:r w:rsidRPr="0041772A">
        <w:rPr>
          <w:bCs/>
        </w:rPr>
        <w:t>IRTranslationExpr</w:t>
      </w:r>
      <w:proofErr w:type="spellEnd"/>
      <w:r w:rsidRPr="0041772A">
        <w:rPr>
          <w:bCs/>
        </w:rPr>
        <w:t>(new const(1)).</w:t>
      </w:r>
      <w:proofErr w:type="spellStart"/>
      <w:r w:rsidRPr="0041772A">
        <w:rPr>
          <w:bCs/>
        </w:rPr>
        <w:t>cond</w:t>
      </w:r>
      <w:proofErr w:type="spellEnd"/>
      <w:r w:rsidR="0041772A">
        <w:rPr>
          <w:bCs/>
        </w:rPr>
        <w:t xml:space="preserve">(). </w:t>
      </w:r>
    </w:p>
    <w:p w:rsidR="00231E19" w:rsidRDefault="00231E19" w:rsidP="00231E19">
      <w:pPr>
        <w:rPr>
          <w:bCs/>
        </w:rPr>
      </w:pPr>
      <w:proofErr w:type="gramStart"/>
      <w:r w:rsidRPr="0041772A">
        <w:rPr>
          <w:rFonts w:ascii="Matura MT Script Capitals" w:hAnsi="Matura MT Script Capitals"/>
          <w:bCs/>
        </w:rPr>
        <w:t>C</w:t>
      </w:r>
      <w:r w:rsidRPr="0041772A">
        <w:rPr>
          <w:bCs/>
        </w:rPr>
        <w:t>[</w:t>
      </w:r>
      <w:proofErr w:type="gramEnd"/>
      <w:r w:rsidRPr="0041772A">
        <w:rPr>
          <w:bCs/>
        </w:rPr>
        <w:t>TRUE</w:t>
      </w:r>
      <w:r>
        <w:rPr>
          <w:bCs/>
        </w:rPr>
        <w:t xml:space="preserve"> &amp; FALSE</w:t>
      </w:r>
      <w:r w:rsidRPr="0041772A">
        <w:rPr>
          <w:bCs/>
        </w:rPr>
        <w:t>, l</w:t>
      </w:r>
      <w:r w:rsidRPr="0041772A">
        <w:rPr>
          <w:bCs/>
          <w:vertAlign w:val="subscript"/>
        </w:rPr>
        <w:t>1</w:t>
      </w:r>
      <w:r w:rsidRPr="0041772A">
        <w:rPr>
          <w:bCs/>
          <w:vertAlign w:val="subscript"/>
        </w:rPr>
        <w:softHyphen/>
      </w:r>
      <w:r w:rsidRPr="0041772A">
        <w:rPr>
          <w:bCs/>
        </w:rPr>
        <w:t>, l</w:t>
      </w:r>
      <w:r w:rsidRPr="0041772A">
        <w:rPr>
          <w:bCs/>
          <w:vertAlign w:val="subscript"/>
        </w:rPr>
        <w:t>2</w:t>
      </w:r>
      <w:r w:rsidRPr="0041772A">
        <w:rPr>
          <w:bCs/>
        </w:rPr>
        <w:t>]</w:t>
      </w:r>
      <w:r>
        <w:rPr>
          <w:bCs/>
        </w:rPr>
        <w:t xml:space="preserve"> is equivalent to calling:</w:t>
      </w:r>
    </w:p>
    <w:p w:rsidR="00231E19" w:rsidRDefault="00231E19" w:rsidP="00231E19">
      <w:pPr>
        <w:ind w:firstLine="720"/>
        <w:rPr>
          <w:bCs/>
        </w:rPr>
      </w:pPr>
      <w:proofErr w:type="gramStart"/>
      <w:r>
        <w:rPr>
          <w:bCs/>
        </w:rPr>
        <w:t>new</w:t>
      </w:r>
      <w:proofErr w:type="gramEnd"/>
      <w:r>
        <w:rPr>
          <w:bCs/>
        </w:rPr>
        <w:t xml:space="preserve"> </w:t>
      </w:r>
      <w:proofErr w:type="spellStart"/>
      <w:r>
        <w:rPr>
          <w:bCs/>
        </w:rPr>
        <w:t>IRTRanslationAndCondition</w:t>
      </w:r>
      <w:proofErr w:type="spellEnd"/>
      <w:r>
        <w:rPr>
          <w:bCs/>
        </w:rPr>
        <w:t xml:space="preserve">(new </w:t>
      </w:r>
      <w:proofErr w:type="spellStart"/>
      <w:r>
        <w:rPr>
          <w:bCs/>
        </w:rPr>
        <w:t>BinOp</w:t>
      </w:r>
      <w:proofErr w:type="spellEnd"/>
      <w:r>
        <w:rPr>
          <w:bCs/>
        </w:rPr>
        <w:t>(</w:t>
      </w:r>
      <w:proofErr w:type="spellStart"/>
      <w:r>
        <w:rPr>
          <w:bCs/>
        </w:rPr>
        <w:t>BinOp.AND</w:t>
      </w:r>
      <w:proofErr w:type="spellEnd"/>
      <w:r>
        <w:rPr>
          <w:bCs/>
        </w:rPr>
        <w:t>,</w:t>
      </w:r>
      <w:r>
        <w:rPr>
          <w:bCs/>
        </w:rPr>
        <w:tab/>
      </w:r>
    </w:p>
    <w:p w:rsidR="000E6E1F" w:rsidRDefault="00231E19" w:rsidP="00231E19">
      <w:pPr>
        <w:tabs>
          <w:tab w:val="left" w:pos="4050"/>
        </w:tabs>
        <w:spacing w:after="200"/>
        <w:ind w:firstLine="720"/>
        <w:rPr>
          <w:bCs/>
        </w:rPr>
      </w:pPr>
      <w:r>
        <w:rPr>
          <w:bCs/>
        </w:rPr>
        <w:tab/>
      </w:r>
      <w:proofErr w:type="gramStart"/>
      <w:r>
        <w:rPr>
          <w:bCs/>
        </w:rPr>
        <w:t>new</w:t>
      </w:r>
      <w:proofErr w:type="gramEnd"/>
      <w:r>
        <w:rPr>
          <w:bCs/>
        </w:rPr>
        <w:t xml:space="preserve"> const(1), new const(0)).</w:t>
      </w:r>
      <w:proofErr w:type="spellStart"/>
      <w:r>
        <w:rPr>
          <w:bCs/>
        </w:rPr>
        <w:t>cond</w:t>
      </w:r>
      <w:proofErr w:type="spellEnd"/>
      <w:r>
        <w:rPr>
          <w:bCs/>
        </w:rPr>
        <w:t>().</w:t>
      </w:r>
      <w:r w:rsidRPr="0041772A">
        <w:rPr>
          <w:bCs/>
        </w:rPr>
        <w:t xml:space="preserve"> </w:t>
      </w:r>
    </w:p>
    <w:p w:rsidR="00231E19" w:rsidRDefault="00231E19" w:rsidP="00A73758">
      <w:pPr>
        <w:spacing w:after="200"/>
        <w:rPr>
          <w:bCs/>
        </w:rPr>
      </w:pPr>
      <w:r>
        <w:rPr>
          <w:bCs/>
        </w:rPr>
        <w:t xml:space="preserve">For the </w:t>
      </w:r>
      <w:proofErr w:type="spellStart"/>
      <w:r>
        <w:rPr>
          <w:bCs/>
        </w:rPr>
        <w:t>UnNegNode.java</w:t>
      </w:r>
      <w:proofErr w:type="spellEnd"/>
      <w:r>
        <w:rPr>
          <w:bCs/>
        </w:rPr>
        <w:t xml:space="preserve"> AST node, this is represented in the IR translation has zero minus the expression.</w:t>
      </w:r>
    </w:p>
    <w:p w:rsidR="00743A2B" w:rsidRDefault="00231E19" w:rsidP="00A73758">
      <w:pPr>
        <w:spacing w:after="200"/>
        <w:rPr>
          <w:bCs/>
        </w:rPr>
      </w:pPr>
      <w:r>
        <w:rPr>
          <w:bCs/>
        </w:rPr>
        <w:t xml:space="preserve">For the </w:t>
      </w:r>
      <w:proofErr w:type="spellStart"/>
      <w:r>
        <w:rPr>
          <w:bCs/>
        </w:rPr>
        <w:t>UnNotNode.java</w:t>
      </w:r>
      <w:proofErr w:type="spellEnd"/>
      <w:r>
        <w:rPr>
          <w:bCs/>
        </w:rPr>
        <w:t xml:space="preserve"> AST node, the IR translation is an XOR of the expression with the constant 1.</w:t>
      </w:r>
    </w:p>
    <w:p w:rsidR="00743A2B" w:rsidRPr="002B286E" w:rsidRDefault="00743A2B" w:rsidP="00A73758">
      <w:pPr>
        <w:spacing w:after="200"/>
        <w:rPr>
          <w:bCs/>
          <w:color w:val="FF0000"/>
        </w:rPr>
      </w:pPr>
      <w:r>
        <w:rPr>
          <w:bCs/>
        </w:rPr>
        <w:t>We implemented constant folding at the AST and the IR level.</w:t>
      </w:r>
      <w:r w:rsidR="00C225FC">
        <w:rPr>
          <w:bCs/>
        </w:rPr>
        <w:t xml:space="preserve"> The purpose of implementing constant folding at the AST is to constant fold a larger chunk of the tree.  This allows the fewer </w:t>
      </w:r>
      <w:proofErr w:type="gramStart"/>
      <w:r w:rsidR="00C225FC">
        <w:rPr>
          <w:bCs/>
        </w:rPr>
        <w:t>constant folding</w:t>
      </w:r>
      <w:proofErr w:type="gramEnd"/>
      <w:r w:rsidR="00C225FC">
        <w:rPr>
          <w:bCs/>
        </w:rPr>
        <w:t xml:space="preserve"> operations at the IR </w:t>
      </w:r>
      <w:proofErr w:type="spellStart"/>
      <w:r w:rsidR="00C225FC">
        <w:rPr>
          <w:bCs/>
        </w:rPr>
        <w:t>level</w:t>
      </w:r>
      <w:proofErr w:type="spellEnd"/>
      <w:r w:rsidR="00C225FC">
        <w:rPr>
          <w:bCs/>
        </w:rPr>
        <w:t xml:space="preserve">. </w:t>
      </w:r>
      <w:r w:rsidR="002B286E">
        <w:rPr>
          <w:bCs/>
          <w:color w:val="FF0000"/>
        </w:rPr>
        <w:t>NEED TO ADD MORE INFO</w:t>
      </w:r>
      <w:r w:rsidR="00C225FC">
        <w:rPr>
          <w:bCs/>
          <w:color w:val="FF0000"/>
        </w:rPr>
        <w:t xml:space="preserve"> ABOUT IR LEVEL CONST FOLD</w:t>
      </w:r>
    </w:p>
    <w:p w:rsidR="00A73758" w:rsidRPr="00231E19" w:rsidRDefault="00231E19" w:rsidP="00A73758">
      <w:pPr>
        <w:spacing w:after="200"/>
        <w:rPr>
          <w:rFonts w:ascii="Cambria" w:hAnsi="Cambria"/>
          <w:sz w:val="20"/>
          <w:szCs w:val="20"/>
        </w:rPr>
      </w:pPr>
      <w:r>
        <w:rPr>
          <w:b/>
          <w:bCs/>
        </w:rPr>
        <w:t>Testing</w:t>
      </w:r>
    </w:p>
    <w:sectPr w:rsidR="00A73758" w:rsidRPr="00231E19" w:rsidSect="0053233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atura MT Script Capitals">
    <w:panose1 w:val="03020802060602070202"/>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53233F"/>
    <w:rsid w:val="000665E9"/>
    <w:rsid w:val="000E6E1F"/>
    <w:rsid w:val="00107B4F"/>
    <w:rsid w:val="00170B26"/>
    <w:rsid w:val="00191A2A"/>
    <w:rsid w:val="00231E19"/>
    <w:rsid w:val="002B286E"/>
    <w:rsid w:val="002E450F"/>
    <w:rsid w:val="00375A51"/>
    <w:rsid w:val="00384B51"/>
    <w:rsid w:val="003C2DAB"/>
    <w:rsid w:val="003C5690"/>
    <w:rsid w:val="003E356C"/>
    <w:rsid w:val="0041772A"/>
    <w:rsid w:val="0053233F"/>
    <w:rsid w:val="00664AEA"/>
    <w:rsid w:val="0071749D"/>
    <w:rsid w:val="00743A2B"/>
    <w:rsid w:val="007B7D03"/>
    <w:rsid w:val="00800E0D"/>
    <w:rsid w:val="00822419"/>
    <w:rsid w:val="008560BC"/>
    <w:rsid w:val="008B1DB9"/>
    <w:rsid w:val="009035B6"/>
    <w:rsid w:val="00931CDF"/>
    <w:rsid w:val="00A73758"/>
    <w:rsid w:val="00AD4E2B"/>
    <w:rsid w:val="00B1012B"/>
    <w:rsid w:val="00C225FC"/>
    <w:rsid w:val="00D84CC4"/>
    <w:rsid w:val="00E41BE7"/>
    <w:rsid w:val="00E73A4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02468"/>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E41BE7"/>
  </w:style>
  <w:style w:type="table" w:styleId="TableGrid">
    <w:name w:val="Table Grid"/>
    <w:basedOn w:val="TableNormal"/>
    <w:rsid w:val="000E6E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4276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376</Words>
  <Characters>2148</Characters>
  <Application>Microsoft Macintosh Word</Application>
  <DocSecurity>0</DocSecurity>
  <Lines>17</Lines>
  <Paragraphs>4</Paragraphs>
  <ScaleCrop>false</ScaleCrop>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D</cp:lastModifiedBy>
  <cp:revision>22</cp:revision>
  <dcterms:created xsi:type="dcterms:W3CDTF">2011-10-17T00:36:00Z</dcterms:created>
  <dcterms:modified xsi:type="dcterms:W3CDTF">2011-10-17T02:27:00Z</dcterms:modified>
</cp:coreProperties>
</file>