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C541AE4" w:rsidP="3C541AE4" w:rsidRDefault="3C541AE4" w14:paraId="42DF5A72" w14:textId="25842A60">
      <w:pPr>
        <w:jc w:val="center"/>
      </w:pPr>
      <w:r w:rsidRPr="3C541AE4" w:rsidR="3C541AE4">
        <w:rPr>
          <w:rFonts w:ascii="Arial" w:hAnsi="Arial" w:eastAsia="Arial" w:cs="Arial"/>
          <w:b w:val="1"/>
          <w:bCs w:val="1"/>
          <w:noProof w:val="0"/>
          <w:sz w:val="36"/>
          <w:szCs w:val="36"/>
          <w:lang w:val="en-US"/>
        </w:rPr>
        <w:t xml:space="preserve">Dental Care Supply </w:t>
      </w:r>
    </w:p>
    <w:p w:rsidR="3C541AE4" w:rsidP="3C541AE4" w:rsidRDefault="3C541AE4" w14:paraId="176AB53E" w14:textId="22F343DA">
      <w:pPr>
        <w:jc w:val="center"/>
      </w:pPr>
      <w:r w:rsidRPr="3C541AE4" w:rsidR="3C541AE4">
        <w:rPr>
          <w:rFonts w:ascii="Arial" w:hAnsi="Arial" w:eastAsia="Arial" w:cs="Arial"/>
          <w:b w:val="1"/>
          <w:bCs w:val="1"/>
          <w:noProof w:val="0"/>
          <w:sz w:val="36"/>
          <w:szCs w:val="36"/>
          <w:lang w:val="en-US"/>
        </w:rPr>
        <w:t>Nevada (NV) Notes</w:t>
      </w:r>
    </w:p>
    <w:p w:rsidR="3C541AE4" w:rsidP="3C541AE4" w:rsidRDefault="3C541AE4" w14:paraId="123103EF" w14:textId="09CD9555">
      <w:pPr>
        <w:jc w:val="center"/>
      </w:pPr>
      <w:r w:rsidRPr="3C541AE4" w:rsidR="3C541AE4">
        <w:rPr>
          <w:rFonts w:ascii="Arial" w:hAnsi="Arial" w:eastAsia="Arial" w:cs="Arial"/>
          <w:b w:val="1"/>
          <w:bCs w:val="1"/>
          <w:noProof w:val="0"/>
          <w:sz w:val="22"/>
          <w:szCs w:val="22"/>
          <w:lang w:val="en-US"/>
        </w:rPr>
        <w:t>by Chris Larkins</w:t>
      </w:r>
    </w:p>
    <w:p w:rsidR="3C541AE4" w:rsidP="5A1E284A" w:rsidRDefault="3C541AE4" w14:paraId="308F7C84" w14:textId="3D4AFE32">
      <w:pPr>
        <w:pStyle w:val="ListParagraph"/>
        <w:numPr>
          <w:ilvl w:val="0"/>
          <w:numId w:val="1"/>
        </w:numPr>
        <w:rPr>
          <w:rFonts w:ascii="Calibri" w:hAnsi="Calibri" w:eastAsia="Calibri" w:cs="Calibri" w:asciiTheme="minorAscii" w:hAnsiTheme="minorAscii" w:eastAsiaTheme="minorAscii" w:cstheme="minorAscii"/>
          <w:sz w:val="22"/>
          <w:szCs w:val="22"/>
        </w:rPr>
      </w:pPr>
      <w:r w:rsidRPr="5A1E284A" w:rsidR="5A1E284A">
        <w:rPr>
          <w:rFonts w:ascii="Arial" w:hAnsi="Arial" w:eastAsia="Arial" w:cs="Arial"/>
          <w:noProof w:val="0"/>
          <w:sz w:val="22"/>
          <w:szCs w:val="22"/>
          <w:lang w:val="en-US"/>
        </w:rPr>
        <w:t xml:space="preserve">I used the NV file from the dropbox for the BOD dentists. The file was collected on 9.30.19. Because the file required payment, the file from 9.30.19 was used rather than a more updated file. </w:t>
      </w:r>
    </w:p>
    <w:p w:rsidR="3C541AE4" w:rsidP="3C541AE4" w:rsidRDefault="3C541AE4" w14:paraId="3EC166A9" w14:textId="61D0016D">
      <w:pPr>
        <w:pStyle w:val="ListParagraph"/>
        <w:numPr>
          <w:ilvl w:val="0"/>
          <w:numId w:val="1"/>
        </w:numPr>
        <w:rPr>
          <w:rFonts w:ascii="Arial" w:hAnsi="Arial" w:eastAsia="Arial" w:cs="Arial" w:asciiTheme="minorAscii" w:hAnsiTheme="minorAscii" w:eastAsiaTheme="minorAscii" w:cstheme="minorAscii"/>
          <w:sz w:val="22"/>
          <w:szCs w:val="22"/>
        </w:rPr>
      </w:pPr>
      <w:r w:rsidRPr="3C541AE4" w:rsidR="3C541AE4">
        <w:rPr>
          <w:rFonts w:ascii="Arial" w:hAnsi="Arial" w:eastAsia="Arial" w:cs="Arial"/>
          <w:noProof w:val="0"/>
          <w:sz w:val="22"/>
          <w:szCs w:val="22"/>
          <w:lang w:val="en-US"/>
        </w:rPr>
        <w:t>The “IKN_processed.csv” file and “</w:t>
      </w:r>
      <w:hyperlink r:id="R48f24160ba3344c3">
        <w:r w:rsidRPr="3C541AE4" w:rsidR="3C541AE4">
          <w:rPr>
            <w:rStyle w:val="Hyperlink"/>
            <w:rFonts w:ascii="Arial" w:hAnsi="Arial" w:eastAsia="Arial" w:cs="Arial"/>
            <w:noProof w:val="0"/>
            <w:color w:val="000000" w:themeColor="text1" w:themeTint="FF" w:themeShade="FF"/>
            <w:sz w:val="22"/>
            <w:szCs w:val="22"/>
            <w:lang w:val="en-US"/>
          </w:rPr>
          <w:t>NP_national_w_extra_col_2n.csv</w:t>
        </w:r>
      </w:hyperlink>
      <w:r w:rsidRPr="3C541AE4" w:rsidR="3C541AE4">
        <w:rPr>
          <w:rFonts w:ascii="Arial" w:hAnsi="Arial" w:eastAsia="Arial" w:cs="Arial"/>
          <w:noProof w:val="0"/>
          <w:sz w:val="22"/>
          <w:szCs w:val="22"/>
          <w:lang w:val="en-US"/>
        </w:rPr>
        <w:t>” files were used</w:t>
      </w:r>
    </w:p>
    <w:p w:rsidR="3C541AE4" w:rsidP="3C541AE4" w:rsidRDefault="3C541AE4" w14:paraId="30639655" w14:textId="5976E6C6">
      <w:pPr>
        <w:pStyle w:val="ListParagraph"/>
        <w:numPr>
          <w:ilvl w:val="0"/>
          <w:numId w:val="1"/>
        </w:numPr>
        <w:rPr>
          <w:rFonts w:ascii="Arial" w:hAnsi="Arial" w:eastAsia="Arial" w:cs="Arial" w:asciiTheme="minorAscii" w:hAnsiTheme="minorAscii" w:eastAsiaTheme="minorAscii" w:cstheme="minorAscii"/>
          <w:sz w:val="22"/>
          <w:szCs w:val="22"/>
        </w:rPr>
      </w:pPr>
      <w:r w:rsidRPr="3C541AE4" w:rsidR="3C541AE4">
        <w:rPr>
          <w:rFonts w:ascii="Arial" w:hAnsi="Arial" w:eastAsia="Arial" w:cs="Arial"/>
          <w:noProof w:val="0"/>
          <w:sz w:val="22"/>
          <w:szCs w:val="22"/>
          <w:lang w:val="en-US"/>
        </w:rPr>
        <w:t>Anything that mentioned “hygienist” was disregarded according to recept dropbox updates.</w:t>
      </w:r>
    </w:p>
    <w:p w:rsidR="3C541AE4" w:rsidP="5A1E284A" w:rsidRDefault="3C541AE4" w14:paraId="202F6F63" w14:textId="783A15B5">
      <w:pPr>
        <w:pStyle w:val="ListParagraph"/>
        <w:numPr>
          <w:ilvl w:val="0"/>
          <w:numId w:val="1"/>
        </w:numPr>
        <w:rPr>
          <w:rFonts w:ascii="Calibri" w:hAnsi="Calibri" w:eastAsia="Calibri" w:cs="Calibri" w:asciiTheme="minorAscii" w:hAnsiTheme="minorAscii" w:eastAsiaTheme="minorAscii" w:cstheme="minorAscii"/>
          <w:sz w:val="22"/>
          <w:szCs w:val="22"/>
        </w:rPr>
      </w:pPr>
      <w:r w:rsidRPr="5A1E284A" w:rsidR="5A1E284A">
        <w:rPr>
          <w:rFonts w:ascii="Arial" w:hAnsi="Arial" w:eastAsia="Arial" w:cs="Arial"/>
          <w:noProof w:val="0"/>
          <w:sz w:val="22"/>
          <w:szCs w:val="22"/>
          <w:lang w:val="en-US"/>
        </w:rPr>
        <w:t xml:space="preserve">I used the PA/IL code on </w:t>
      </w:r>
      <w:proofErr w:type="spellStart"/>
      <w:r w:rsidRPr="5A1E284A" w:rsidR="5A1E284A">
        <w:rPr>
          <w:rFonts w:ascii="Arial" w:hAnsi="Arial" w:eastAsia="Arial" w:cs="Arial"/>
          <w:noProof w:val="0"/>
          <w:sz w:val="22"/>
          <w:szCs w:val="22"/>
          <w:lang w:val="en-US"/>
        </w:rPr>
        <w:t>dropbox</w:t>
      </w:r>
      <w:proofErr w:type="spellEnd"/>
      <w:r w:rsidRPr="5A1E284A" w:rsidR="5A1E284A">
        <w:rPr>
          <w:rFonts w:ascii="Arial" w:hAnsi="Arial" w:eastAsia="Arial" w:cs="Arial"/>
          <w:noProof w:val="0"/>
          <w:sz w:val="22"/>
          <w:szCs w:val="22"/>
          <w:lang w:val="en-US"/>
        </w:rPr>
        <w:t xml:space="preserve"> to help formulate my code for NV</w:t>
      </w:r>
    </w:p>
    <w:p w:rsidR="3C541AE4" w:rsidP="07D82F36" w:rsidRDefault="3C541AE4" w14:paraId="3075F882" w14:textId="32017C9F">
      <w:pPr>
        <w:pStyle w:val="ListParagraph"/>
        <w:numPr>
          <w:ilvl w:val="0"/>
          <w:numId w:val="1"/>
        </w:numPr>
        <w:rPr>
          <w:rFonts w:ascii="Calibri" w:hAnsi="Calibri" w:eastAsia="Calibri" w:cs="Calibri" w:asciiTheme="minorAscii" w:hAnsiTheme="minorAscii" w:eastAsiaTheme="minorAscii" w:cstheme="minorAscii"/>
          <w:sz w:val="22"/>
          <w:szCs w:val="22"/>
        </w:rPr>
      </w:pPr>
      <w:r w:rsidRPr="718C3A2E" w:rsidR="718C3A2E">
        <w:rPr>
          <w:rFonts w:ascii="Arial" w:hAnsi="Arial" w:eastAsia="Arial" w:cs="Arial"/>
          <w:noProof w:val="0"/>
          <w:sz w:val="22"/>
          <w:szCs w:val="22"/>
          <w:lang w:val="en-US"/>
        </w:rPr>
        <w:t xml:space="preserve">The ADA report shows 1,660 dentists in 2018 in NV. The final sum of dentists from the FTE files of MED + CHIP + BOD is 2,250 (1,702 unique). </w:t>
      </w:r>
    </w:p>
    <w:p w:rsidR="3C541AE4" w:rsidP="5A1E284A" w:rsidRDefault="3C541AE4" w14:paraId="6F7902AD" w14:textId="30AC53C0">
      <w:pPr>
        <w:pStyle w:val="ListParagraph"/>
        <w:numPr>
          <w:ilvl w:val="0"/>
          <w:numId w:val="1"/>
        </w:numPr>
        <w:rPr>
          <w:rFonts w:ascii="Calibri" w:hAnsi="Calibri" w:eastAsia="Calibri" w:cs="Calibri" w:asciiTheme="minorAscii" w:hAnsiTheme="minorAscii" w:eastAsiaTheme="minorAscii" w:cstheme="minorAscii"/>
          <w:sz w:val="22"/>
          <w:szCs w:val="22"/>
        </w:rPr>
      </w:pPr>
      <w:r w:rsidRPr="718C3A2E" w:rsidR="718C3A2E">
        <w:rPr>
          <w:rFonts w:ascii="Arial" w:hAnsi="Arial" w:eastAsia="Arial" w:cs="Arial"/>
          <w:noProof w:val="0"/>
          <w:sz w:val="22"/>
          <w:szCs w:val="22"/>
          <w:lang w:val="en-US"/>
        </w:rPr>
        <w:t xml:space="preserve"> This BOD file from 9.30.19</w:t>
      </w:r>
      <w:r w:rsidRPr="718C3A2E" w:rsidR="718C3A2E">
        <w:rPr>
          <w:rFonts w:ascii="Arial" w:hAnsi="Arial" w:eastAsia="Arial" w:cs="Arial"/>
          <w:b w:val="0"/>
          <w:bCs w:val="0"/>
          <w:noProof w:val="0"/>
          <w:sz w:val="22"/>
          <w:szCs w:val="22"/>
          <w:lang w:val="en-US"/>
        </w:rPr>
        <w:t xml:space="preserve"> i</w:t>
      </w:r>
      <w:r w:rsidRPr="718C3A2E" w:rsidR="718C3A2E">
        <w:rPr>
          <w:rFonts w:ascii="Arial" w:hAnsi="Arial" w:eastAsia="Arial" w:cs="Arial"/>
          <w:b w:val="0"/>
          <w:bCs w:val="0"/>
          <w:noProof w:val="0"/>
          <w:sz w:val="22"/>
          <w:szCs w:val="22"/>
          <w:lang w:val="en-US"/>
        </w:rPr>
        <w:t>ncludes:</w:t>
      </w:r>
    </w:p>
    <w:p w:rsidR="3C541AE4" w:rsidP="5A1E284A" w:rsidRDefault="3C541AE4" w14:paraId="5BEEF9B6" w14:textId="63634667">
      <w:pPr>
        <w:pStyle w:val="ListParagraph"/>
        <w:numPr>
          <w:ilvl w:val="1"/>
          <w:numId w:val="2"/>
        </w:numPr>
        <w:rPr>
          <w:rFonts w:ascii="Calibri" w:hAnsi="Calibri" w:eastAsia="Calibri" w:cs="Calibri" w:asciiTheme="minorAscii" w:hAnsiTheme="minorAscii" w:eastAsiaTheme="minorAscii" w:cstheme="minorAscii"/>
          <w:sz w:val="22"/>
          <w:szCs w:val="22"/>
        </w:rPr>
      </w:pPr>
      <w:r w:rsidRPr="5A1E284A" w:rsidR="5A1E284A">
        <w:rPr>
          <w:rFonts w:ascii="Arial" w:hAnsi="Arial" w:eastAsia="Arial" w:cs="Arial"/>
          <w:noProof w:val="0"/>
          <w:sz w:val="22"/>
          <w:szCs w:val="22"/>
          <w:lang w:val="en-US"/>
        </w:rPr>
        <w:t xml:space="preserve">2330 rows of Dentists, without any hygienists. </w:t>
      </w:r>
    </w:p>
    <w:p w:rsidR="5A1E284A" w:rsidP="5A1E284A" w:rsidRDefault="5A1E284A" w14:paraId="738FF072" w14:textId="7FE75313">
      <w:pPr>
        <w:pStyle w:val="ListParagraph"/>
        <w:numPr>
          <w:ilvl w:val="2"/>
          <w:numId w:val="2"/>
        </w:numPr>
        <w:rPr>
          <w:noProof w:val="0"/>
          <w:sz w:val="22"/>
          <w:szCs w:val="22"/>
          <w:lang w:val="en-US"/>
        </w:rPr>
      </w:pPr>
      <w:r w:rsidRPr="5A1E284A" w:rsidR="5A1E284A">
        <w:rPr>
          <w:rFonts w:ascii="Arial" w:hAnsi="Arial" w:eastAsia="Arial" w:cs="Arial"/>
          <w:noProof w:val="0"/>
          <w:sz w:val="22"/>
          <w:szCs w:val="22"/>
          <w:lang w:val="en-US"/>
        </w:rPr>
        <w:t>1774 (76%) of these Dentists have an office in NV.</w:t>
      </w:r>
    </w:p>
    <w:p w:rsidR="5A1E284A" w:rsidP="5A1E284A" w:rsidRDefault="5A1E284A" w14:paraId="1FD35522" w14:textId="4866777A">
      <w:pPr>
        <w:pStyle w:val="ListParagraph"/>
        <w:numPr>
          <w:ilvl w:val="2"/>
          <w:numId w:val="2"/>
        </w:numPr>
        <w:rPr>
          <w:rFonts w:ascii="Arial" w:hAnsi="Arial" w:eastAsia="Arial" w:cs="Arial" w:asciiTheme="minorAscii" w:hAnsiTheme="minorAscii" w:eastAsiaTheme="minorAscii" w:cstheme="minorAscii"/>
          <w:noProof w:val="0"/>
          <w:sz w:val="22"/>
          <w:szCs w:val="22"/>
          <w:lang w:val="en-US"/>
        </w:rPr>
      </w:pPr>
      <w:r w:rsidRPr="5A1E284A" w:rsidR="5A1E284A">
        <w:rPr>
          <w:rFonts w:ascii="Arial" w:hAnsi="Arial" w:eastAsia="Arial" w:cs="Arial"/>
          <w:noProof w:val="0"/>
          <w:sz w:val="22"/>
          <w:szCs w:val="22"/>
          <w:lang w:val="en-US"/>
        </w:rPr>
        <w:t>1717 (97%) of the dentists practicing in NV are active and with un-expired licenses as of 9.30.19.</w:t>
      </w:r>
    </w:p>
    <w:p w:rsidR="5A1E284A" w:rsidP="5A1E284A" w:rsidRDefault="5A1E284A" w14:paraId="684051BF" w14:textId="1918F2A5">
      <w:pPr>
        <w:pStyle w:val="ListParagraph"/>
        <w:numPr>
          <w:ilvl w:val="2"/>
          <w:numId w:val="2"/>
        </w:numPr>
        <w:rPr>
          <w:noProof w:val="0"/>
          <w:sz w:val="22"/>
          <w:szCs w:val="22"/>
          <w:lang w:val="en-US"/>
        </w:rPr>
      </w:pPr>
      <w:r w:rsidRPr="5A1E284A" w:rsidR="5A1E284A">
        <w:rPr>
          <w:rFonts w:ascii="Arial" w:hAnsi="Arial" w:eastAsia="Arial" w:cs="Arial"/>
          <w:noProof w:val="0"/>
          <w:sz w:val="22"/>
          <w:szCs w:val="22"/>
          <w:lang w:val="en-US"/>
        </w:rPr>
        <w:t xml:space="preserve">All the out-of-state, inactive, and expired dentists were removed with BOD pre-processing.  </w:t>
      </w:r>
    </w:p>
    <w:p w:rsidR="5A1E284A" w:rsidP="5A1E284A" w:rsidRDefault="5A1E284A" w14:paraId="53584F70" w14:textId="183C8C01">
      <w:pPr>
        <w:pStyle w:val="ListParagraph"/>
        <w:numPr>
          <w:ilvl w:val="2"/>
          <w:numId w:val="2"/>
        </w:numPr>
        <w:rPr>
          <w:noProof w:val="0"/>
          <w:sz w:val="22"/>
          <w:szCs w:val="22"/>
          <w:lang w:val="en-US"/>
        </w:rPr>
      </w:pPr>
      <w:r w:rsidRPr="5A1E284A" w:rsidR="5A1E284A">
        <w:rPr>
          <w:rFonts w:ascii="Arial" w:hAnsi="Arial" w:eastAsia="Arial" w:cs="Arial"/>
          <w:noProof w:val="0"/>
          <w:sz w:val="22"/>
          <w:szCs w:val="22"/>
          <w:lang w:val="en-US"/>
        </w:rPr>
        <w:t xml:space="preserve">396 of the 1717 dentists have licenses that are geographically restricted, have specialty licenses, or are “limited.” These dentists were not excluded. </w:t>
      </w:r>
    </w:p>
    <w:p w:rsidR="3C541AE4" w:rsidP="5A1E284A" w:rsidRDefault="3C541AE4" w14:paraId="2CCADB64" w14:textId="1A631F24">
      <w:pPr>
        <w:pStyle w:val="ListParagraph"/>
        <w:numPr>
          <w:ilvl w:val="1"/>
          <w:numId w:val="2"/>
        </w:numPr>
        <w:rPr>
          <w:rFonts w:ascii="Calibri" w:hAnsi="Calibri" w:eastAsia="Calibri" w:cs="Calibri" w:asciiTheme="minorAscii" w:hAnsiTheme="minorAscii" w:eastAsiaTheme="minorAscii" w:cstheme="minorAscii"/>
          <w:sz w:val="22"/>
          <w:szCs w:val="22"/>
        </w:rPr>
      </w:pPr>
      <w:r w:rsidRPr="5A1E284A" w:rsidR="5A1E284A">
        <w:rPr>
          <w:rFonts w:ascii="Arial" w:hAnsi="Arial" w:eastAsia="Arial" w:cs="Arial"/>
          <w:noProof w:val="0"/>
          <w:sz w:val="22"/>
          <w:szCs w:val="22"/>
          <w:lang w:val="en-US"/>
        </w:rPr>
        <w:t>The Columns Headers Include:</w:t>
      </w:r>
    </w:p>
    <w:p w:rsidR="5A1E284A" w:rsidP="5A1E284A" w:rsidRDefault="5A1E284A" w14:paraId="1B8E514A" w14:textId="146852C7">
      <w:pPr>
        <w:pStyle w:val="ListParagraph"/>
        <w:numPr>
          <w:ilvl w:val="2"/>
          <w:numId w:val="3"/>
        </w:numPr>
        <w:rPr>
          <w:rFonts w:ascii="Arial" w:hAnsi="Arial" w:eastAsia="Arial" w:cs="Arial" w:asciiTheme="minorAscii" w:hAnsiTheme="minorAscii" w:eastAsiaTheme="minorAscii" w:cstheme="minorAscii"/>
          <w:i w:val="1"/>
          <w:iCs w:val="1"/>
          <w:noProof w:val="0"/>
          <w:sz w:val="22"/>
          <w:szCs w:val="22"/>
          <w:lang w:val="en-US"/>
        </w:rPr>
      </w:pPr>
      <w:r w:rsidRPr="5A1E284A" w:rsidR="5A1E284A">
        <w:rPr>
          <w:rFonts w:ascii="Arial" w:hAnsi="Arial" w:eastAsia="Arial" w:cs="Arial"/>
          <w:i w:val="1"/>
          <w:iCs w:val="1"/>
          <w:noProof w:val="0"/>
          <w:sz w:val="22"/>
          <w:szCs w:val="22"/>
          <w:lang w:val="en-US"/>
        </w:rPr>
        <w:t xml:space="preserve">Full Name      First Name      Middle Name      Last Name       Suffix    Professional Title          License Type      License Number         Original License Date      License Status      License Specialty     Expiration Date    Practice Name       Office Street Line1       Office Suite        Office City    Office State       Office Zip       Office Number      Office Fax       Dental School Name       Dental School Graduation Date       Doctoral School Name           Doctoral Graduation Date         </w:t>
      </w:r>
      <w:proofErr w:type="gramStart"/>
      <w:r w:rsidRPr="5A1E284A" w:rsidR="5A1E284A">
        <w:rPr>
          <w:rFonts w:ascii="Arial" w:hAnsi="Arial" w:eastAsia="Arial" w:cs="Arial"/>
          <w:i w:val="1"/>
          <w:iCs w:val="1"/>
          <w:noProof w:val="0"/>
          <w:sz w:val="22"/>
          <w:szCs w:val="22"/>
          <w:lang w:val="en-US"/>
        </w:rPr>
        <w:t>Post Doctoral</w:t>
      </w:r>
      <w:proofErr w:type="gramEnd"/>
      <w:r w:rsidRPr="5A1E284A" w:rsidR="5A1E284A">
        <w:rPr>
          <w:rFonts w:ascii="Arial" w:hAnsi="Arial" w:eastAsia="Arial" w:cs="Arial"/>
          <w:i w:val="1"/>
          <w:iCs w:val="1"/>
          <w:noProof w:val="0"/>
          <w:sz w:val="22"/>
          <w:szCs w:val="22"/>
          <w:lang w:val="en-US"/>
        </w:rPr>
        <w:t xml:space="preserve"> School Name    </w:t>
      </w:r>
      <w:proofErr w:type="gramStart"/>
      <w:r w:rsidRPr="5A1E284A" w:rsidR="5A1E284A">
        <w:rPr>
          <w:rFonts w:ascii="Arial" w:hAnsi="Arial" w:eastAsia="Arial" w:cs="Arial"/>
          <w:i w:val="1"/>
          <w:iCs w:val="1"/>
          <w:noProof w:val="0"/>
          <w:sz w:val="22"/>
          <w:szCs w:val="22"/>
          <w:lang w:val="en-US"/>
        </w:rPr>
        <w:t>Post Doctoral</w:t>
      </w:r>
      <w:proofErr w:type="gramEnd"/>
      <w:r w:rsidRPr="5A1E284A" w:rsidR="5A1E284A">
        <w:rPr>
          <w:rFonts w:ascii="Arial" w:hAnsi="Arial" w:eastAsia="Arial" w:cs="Arial"/>
          <w:i w:val="1"/>
          <w:iCs w:val="1"/>
          <w:noProof w:val="0"/>
          <w:sz w:val="22"/>
          <w:szCs w:val="22"/>
          <w:lang w:val="en-US"/>
        </w:rPr>
        <w:t xml:space="preserve"> Graduation Date        BoardAction</w:t>
      </w:r>
    </w:p>
    <w:p w:rsidR="3C541AE4" w:rsidP="5A1E284A" w:rsidRDefault="3C541AE4" w14:paraId="7E8CADB1" w14:textId="506022BD">
      <w:pPr>
        <w:pStyle w:val="ListParagraph"/>
        <w:numPr>
          <w:ilvl w:val="0"/>
          <w:numId w:val="1"/>
        </w:numPr>
        <w:rPr>
          <w:rFonts w:ascii="Calibri" w:hAnsi="Calibri" w:eastAsia="Calibri" w:cs="Calibri" w:asciiTheme="minorAscii" w:hAnsiTheme="minorAscii" w:eastAsiaTheme="minorAscii" w:cstheme="minorAscii"/>
          <w:sz w:val="22"/>
          <w:szCs w:val="22"/>
        </w:rPr>
      </w:pPr>
      <w:r w:rsidRPr="5A1E284A" w:rsidR="5A1E284A">
        <w:rPr>
          <w:rFonts w:ascii="Arial" w:hAnsi="Arial" w:eastAsia="Arial" w:cs="Arial"/>
          <w:noProof w:val="0"/>
          <w:sz w:val="22"/>
          <w:szCs w:val="22"/>
          <w:lang w:val="en-US"/>
        </w:rPr>
        <w:t>The IKN-NPPES match rate was 82%</w:t>
      </w:r>
    </w:p>
    <w:p w:rsidR="3C541AE4" w:rsidP="5A1E284A" w:rsidRDefault="3C541AE4" w14:paraId="751D4EC5" w14:textId="27C2CDFD">
      <w:pPr>
        <w:pStyle w:val="ListParagraph"/>
        <w:numPr>
          <w:ilvl w:val="1"/>
          <w:numId w:val="2"/>
        </w:numPr>
        <w:rPr>
          <w:rFonts w:ascii="Calibri" w:hAnsi="Calibri" w:eastAsia="Calibri" w:cs="Calibri" w:asciiTheme="minorAscii" w:hAnsiTheme="minorAscii" w:eastAsiaTheme="minorAscii" w:cstheme="minorAscii"/>
          <w:sz w:val="22"/>
          <w:szCs w:val="22"/>
        </w:rPr>
      </w:pPr>
      <w:r w:rsidRPr="5A1E284A" w:rsidR="5A1E284A">
        <w:rPr>
          <w:rFonts w:ascii="Arial" w:hAnsi="Arial" w:eastAsia="Arial" w:cs="Arial"/>
          <w:noProof w:val="0"/>
          <w:sz w:val="22"/>
          <w:szCs w:val="22"/>
          <w:lang w:val="en-US"/>
        </w:rPr>
        <w:t>IKN-NPPES match rate by name was 78%</w:t>
      </w:r>
    </w:p>
    <w:p w:rsidR="3C541AE4" w:rsidP="07D82F36" w:rsidRDefault="3C541AE4" w14:paraId="70D5808C" w14:textId="4E12A9F8">
      <w:pPr>
        <w:pStyle w:val="ListParagraph"/>
        <w:numPr>
          <w:ilvl w:val="0"/>
          <w:numId w:val="1"/>
        </w:numPr>
        <w:rPr>
          <w:rFonts w:ascii="Calibri" w:hAnsi="Calibri" w:eastAsia="Calibri" w:cs="Calibri" w:asciiTheme="minorAscii" w:hAnsiTheme="minorAscii" w:eastAsiaTheme="minorAscii" w:cstheme="minorAscii"/>
          <w:sz w:val="22"/>
          <w:szCs w:val="22"/>
        </w:rPr>
      </w:pPr>
      <w:r w:rsidRPr="07D82F36" w:rsidR="07D82F36">
        <w:rPr>
          <w:rFonts w:ascii="Arial" w:hAnsi="Arial" w:eastAsia="Arial" w:cs="Arial"/>
          <w:noProof w:val="0"/>
          <w:sz w:val="22"/>
          <w:szCs w:val="22"/>
          <w:lang w:val="en-US"/>
        </w:rPr>
        <w:t>The overall IKN match rate was 70%</w:t>
      </w:r>
    </w:p>
    <w:p w:rsidR="07D82F36" w:rsidP="07D82F36" w:rsidRDefault="07D82F36" w14:paraId="79FB6FD3" w14:textId="057491A5">
      <w:pPr>
        <w:pStyle w:val="ListParagraph"/>
        <w:numPr>
          <w:ilvl w:val="1"/>
          <w:numId w:val="2"/>
        </w:numPr>
        <w:rPr>
          <w:rFonts w:ascii="Calibri" w:hAnsi="Calibri" w:eastAsia="Calibri" w:cs="Calibri" w:asciiTheme="minorAscii" w:hAnsiTheme="minorAscii" w:eastAsiaTheme="minorAscii" w:cstheme="minorAscii"/>
          <w:sz w:val="22"/>
          <w:szCs w:val="22"/>
        </w:rPr>
      </w:pPr>
      <w:r w:rsidRPr="07D82F36" w:rsidR="07D82F36">
        <w:rPr>
          <w:rFonts w:ascii="Arial" w:hAnsi="Arial" w:eastAsia="Arial" w:cs="Arial"/>
          <w:noProof w:val="0"/>
          <w:sz w:val="22"/>
          <w:szCs w:val="22"/>
          <w:lang w:val="en-US"/>
        </w:rPr>
        <w:t xml:space="preserve">I believe the low overall IKN match rate has more to do with the low IKN-NPPES match rate than the BOD data. After investigation, it appeared that many of IKN names had practice names not dentist names. For example, some IKN names included: [“OF RENO </w:t>
      </w:r>
      <w:proofErr w:type="gramStart"/>
      <w:r w:rsidRPr="07D82F36" w:rsidR="07D82F36">
        <w:rPr>
          <w:rFonts w:ascii="Arial" w:hAnsi="Arial" w:eastAsia="Arial" w:cs="Arial"/>
          <w:noProof w:val="0"/>
          <w:sz w:val="22"/>
          <w:szCs w:val="22"/>
          <w:lang w:val="en-US"/>
        </w:rPr>
        <w:t>LLC,SMALL</w:t>
      </w:r>
      <w:proofErr w:type="gramEnd"/>
      <w:r w:rsidRPr="07D82F36" w:rsidR="07D82F36">
        <w:rPr>
          <w:rFonts w:ascii="Arial" w:hAnsi="Arial" w:eastAsia="Arial" w:cs="Arial"/>
          <w:noProof w:val="0"/>
          <w:sz w:val="22"/>
          <w:szCs w:val="22"/>
          <w:lang w:val="en-US"/>
        </w:rPr>
        <w:t xml:space="preserve"> SMILE” , “DENTAL,NEIGHBORHOO” , “DENTAL,JUST SMILES”] . I counted 156 (46%) of the 340 IKN names that were not matched these odd practice names. All of the IKN names have NPI’s, however all the fake IKN names do not have “real” NPI’s that match with the NPPES database. Unfortunately, there is not another name in the IKN database that I can use to replace the “fake names.” I decided to move on with this 70% match rate. </w:t>
      </w:r>
    </w:p>
    <w:p w:rsidR="3C541AE4" w:rsidP="07D82F36" w:rsidRDefault="3C541AE4" w14:paraId="4E2C8C0B" w14:textId="19E2BBF4">
      <w:pPr>
        <w:pStyle w:val="ListParagraph"/>
        <w:numPr>
          <w:ilvl w:val="0"/>
          <w:numId w:val="1"/>
        </w:numPr>
        <w:rPr>
          <w:rFonts w:ascii="Calibri" w:hAnsi="Calibri" w:eastAsia="Calibri" w:cs="Calibri" w:asciiTheme="minorAscii" w:hAnsiTheme="minorAscii" w:eastAsiaTheme="minorAscii" w:cstheme="minorAscii"/>
          <w:sz w:val="22"/>
          <w:szCs w:val="22"/>
        </w:rPr>
      </w:pPr>
      <w:r w:rsidRPr="07D82F36" w:rsidR="07D82F36">
        <w:rPr>
          <w:rFonts w:ascii="Arial" w:hAnsi="Arial" w:eastAsia="Arial" w:cs="Arial"/>
          <w:noProof w:val="0"/>
          <w:sz w:val="22"/>
          <w:szCs w:val="22"/>
          <w:lang w:val="en-US"/>
        </w:rPr>
        <w:t xml:space="preserve">CHIP and Medicaid rows were split at the end of the exclusions stage. </w:t>
      </w:r>
    </w:p>
    <w:p w:rsidR="3C541AE4" w:rsidP="07D82F36" w:rsidRDefault="3C541AE4" w14:paraId="0DF8D3E8" w14:textId="5A418194">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7D82F36" w:rsidR="07D82F36">
        <w:rPr>
          <w:rFonts w:ascii="Arial" w:hAnsi="Arial" w:eastAsia="Arial" w:cs="Arial"/>
          <w:b w:val="1"/>
          <w:bCs w:val="1"/>
          <w:noProof w:val="0"/>
          <w:sz w:val="22"/>
          <w:szCs w:val="22"/>
          <w:lang w:val="en-US"/>
        </w:rPr>
        <w:t xml:space="preserve">Interestingly in the before FTE files, you can see that these dentists had a strangely large number of appearances. The largest number of appearances was 46, but there were plenty of </w:t>
      </w:r>
      <w:r w:rsidRPr="07D82F36" w:rsidR="07D82F36">
        <w:rPr>
          <w:rFonts w:ascii="Arial" w:hAnsi="Arial" w:eastAsia="Arial" w:cs="Arial"/>
          <w:b w:val="1"/>
          <w:bCs w:val="1"/>
          <w:noProof w:val="0"/>
          <w:sz w:val="22"/>
          <w:szCs w:val="22"/>
          <w:lang w:val="en-US"/>
        </w:rPr>
        <w:t>dentists</w:t>
      </w:r>
      <w:r w:rsidRPr="07D82F36" w:rsidR="07D82F36">
        <w:rPr>
          <w:rFonts w:ascii="Arial" w:hAnsi="Arial" w:eastAsia="Arial" w:cs="Arial"/>
          <w:b w:val="1"/>
          <w:bCs w:val="1"/>
          <w:noProof w:val="0"/>
          <w:sz w:val="22"/>
          <w:szCs w:val="22"/>
          <w:lang w:val="en-US"/>
        </w:rPr>
        <w:t xml:space="preserve"> in both the CHIP and MED files with 20+ appearances. </w:t>
      </w:r>
    </w:p>
    <w:p w:rsidR="3C541AE4" w:rsidP="47E21250" w:rsidRDefault="3C541AE4" w14:paraId="61BBD4E1" w14:textId="26D8676F">
      <w:pPr>
        <w:pStyle w:val="ListParagraph"/>
        <w:numPr>
          <w:ilvl w:val="0"/>
          <w:numId w:val="1"/>
        </w:numPr>
        <w:rPr>
          <w:rFonts w:ascii="Calibri" w:hAnsi="Calibri" w:eastAsia="Calibri" w:cs="Calibri" w:asciiTheme="minorAscii" w:hAnsiTheme="minorAscii" w:eastAsiaTheme="minorAscii" w:cstheme="minorAscii"/>
          <w:sz w:val="22"/>
          <w:szCs w:val="22"/>
        </w:rPr>
      </w:pPr>
      <w:r w:rsidRPr="32AD01B0" w:rsidR="32AD01B0">
        <w:rPr>
          <w:rFonts w:ascii="Arial" w:hAnsi="Arial" w:eastAsia="Arial" w:cs="Arial"/>
          <w:noProof w:val="0"/>
          <w:sz w:val="22"/>
          <w:szCs w:val="22"/>
          <w:lang w:val="en-US"/>
        </w:rPr>
        <w:t xml:space="preserve">All of the rows for the final BOD FTE sum had whole numbers for the general, specialist, and pediatric columns. </w:t>
      </w:r>
    </w:p>
    <w:p w:rsidR="32AD01B0" w:rsidP="32AD01B0" w:rsidRDefault="32AD01B0" w14:paraId="61664813" w14:textId="544E7010">
      <w:pPr>
        <w:pStyle w:val="ListParagraph"/>
        <w:numPr>
          <w:ilvl w:val="0"/>
          <w:numId w:val="1"/>
        </w:numPr>
        <w:rPr>
          <w:rFonts w:ascii="Arial" w:hAnsi="Arial" w:eastAsia="Arial" w:cs="Arial" w:asciiTheme="minorAscii" w:hAnsiTheme="minorAscii" w:eastAsiaTheme="minorAscii" w:cstheme="minorAscii"/>
          <w:noProof w:val="0"/>
          <w:sz w:val="22"/>
          <w:szCs w:val="22"/>
          <w:lang w:val="en-US"/>
        </w:rPr>
      </w:pPr>
      <w:r w:rsidRPr="32AD01B0" w:rsidR="32AD01B0">
        <w:rPr>
          <w:rFonts w:ascii="Arial" w:hAnsi="Arial" w:eastAsia="Arial" w:cs="Arial"/>
          <w:noProof w:val="0"/>
          <w:lang w:val="en-US"/>
        </w:rPr>
        <w:t>BOD_Formatted_Name. BOD_Formatted_Name was used because the final head count of dentists was much closer to the 2018 ADA value.</w:t>
      </w:r>
    </w:p>
    <w:p w:rsidR="47E21250" w:rsidP="47E21250" w:rsidRDefault="47E21250" w14:paraId="0C6EC844" w14:textId="52438A54">
      <w:pPr>
        <w:pStyle w:val="ListParagraph"/>
        <w:numPr>
          <w:ilvl w:val="0"/>
          <w:numId w:val="1"/>
        </w:numPr>
        <w:rPr>
          <w:rFonts w:ascii="Arial" w:hAnsi="Arial" w:eastAsia="Arial" w:cs="Arial" w:asciiTheme="minorAscii" w:hAnsiTheme="minorAscii" w:eastAsiaTheme="minorAscii" w:cstheme="minorAscii"/>
          <w:noProof w:val="0"/>
          <w:sz w:val="22"/>
          <w:szCs w:val="22"/>
          <w:lang w:val="en-US"/>
        </w:rPr>
      </w:pPr>
      <w:r w:rsidRPr="47E21250" w:rsidR="47E21250">
        <w:rPr>
          <w:rFonts w:ascii="Arial" w:hAnsi="Arial" w:eastAsia="Arial" w:cs="Arial"/>
          <w:noProof w:val="0"/>
          <w:sz w:val="22"/>
          <w:szCs w:val="22"/>
          <w:lang w:val="en-US"/>
        </w:rPr>
        <w:t xml:space="preserve">In completing the state report, it was realized that one of the dentists had an inaccurate address. It had a NV address, though it was supposed to be Montana (Billings to be precise). Anyways, this BOD dentist was deleted from the NV_head_value2_binary_bod.csv file. </w:t>
      </w:r>
    </w:p>
    <w:p w:rsidR="3C541AE4" w:rsidP="250EEDB9" w:rsidRDefault="3C541AE4" w14:paraId="63E48B1B" w14:textId="26DFCA55">
      <w:pPr>
        <w:pStyle w:val="Normal"/>
        <w:spacing w:after="160" w:line="259"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8D1A90"/>
  <w15:docId w15:val="{1ea26eea-1f6d-49f6-b5a3-5faf5ed6602d}"/>
  <w:rsids>
    <w:rsidRoot w:val="0C8D1A90"/>
    <w:rsid w:val="07D82F36"/>
    <w:rsid w:val="0C8D1A90"/>
    <w:rsid w:val="250EEDB9"/>
    <w:rsid w:val="32AD01B0"/>
    <w:rsid w:val="3C541AE4"/>
    <w:rsid w:val="47E21250"/>
    <w:rsid w:val="5A1E284A"/>
    <w:rsid w:val="64E9A436"/>
    <w:rsid w:val="718C3A2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localhost:8888/view/Dental%20Care%20Supply/NP_national_w_extra_col_2n%20(1).csv" TargetMode="External" Id="R48f24160ba3344c3" /><Relationship Type="http://schemas.openxmlformats.org/officeDocument/2006/relationships/numbering" Target="/word/numbering.xml" Id="Rf721b317d51d48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2020-06-08T22:23:04.0461930Z</dcterms:created>
  <dcterms:modified xsi:type="dcterms:W3CDTF">2020-07-13T19:39:08.7275055Z</dcterms:modified>
  <dc:creator>Christopher Larkins</dc:creator>
  <lastModifiedBy>Christopher Larkins</lastModifiedBy>
</coreProperties>
</file>