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tblGrid>
      <w:tr w:rsidR="00F372B2" w14:paraId="51E24A14" w14:textId="77777777" w:rsidTr="00F372B2">
        <w:tc>
          <w:tcPr>
            <w:tcW w:w="8330" w:type="dxa"/>
          </w:tcPr>
          <w:p w14:paraId="1078CD6C" w14:textId="77777777" w:rsidR="00F372B2" w:rsidRDefault="00F372B2" w:rsidP="008B3706">
            <w:pPr>
              <w:pStyle w:val="Header"/>
              <w:jc w:val="center"/>
              <w:rPr>
                <w:rFonts w:ascii="Arial" w:hAnsi="Arial"/>
                <w:smallCaps/>
                <w:sz w:val="16"/>
                <w:lang w:val="nl-NL"/>
              </w:rPr>
            </w:pPr>
          </w:p>
          <w:p w14:paraId="056D6C59" w14:textId="77777777" w:rsidR="00F372B2" w:rsidRDefault="00F372B2" w:rsidP="008B3706">
            <w:pPr>
              <w:pStyle w:val="Header"/>
              <w:jc w:val="center"/>
              <w:rPr>
                <w:rFonts w:ascii="Arial" w:hAnsi="Arial"/>
                <w:lang w:val="nl-NL"/>
              </w:rPr>
            </w:pPr>
            <w:r>
              <w:rPr>
                <w:rFonts w:ascii="Arial" w:hAnsi="Arial"/>
                <w:smallCaps/>
                <w:sz w:val="16"/>
                <w:lang w:val="nl-NL"/>
              </w:rPr>
              <w:t>UNIVERSITÉ CHEIKH ANTA DIOP DE DAKAR</w:t>
            </w:r>
          </w:p>
        </w:tc>
      </w:tr>
      <w:tr w:rsidR="00F372B2" w:rsidRPr="00AA7BEB" w14:paraId="075B4979" w14:textId="77777777" w:rsidTr="00F372B2">
        <w:tc>
          <w:tcPr>
            <w:tcW w:w="8330" w:type="dxa"/>
          </w:tcPr>
          <w:p w14:paraId="7140C07F" w14:textId="77777777" w:rsidR="00F372B2" w:rsidRDefault="00F372B2" w:rsidP="008B3706">
            <w:pPr>
              <w:pStyle w:val="Header"/>
              <w:jc w:val="center"/>
              <w:rPr>
                <w:rFonts w:ascii="Arial" w:hAnsi="Arial"/>
              </w:rPr>
            </w:pPr>
            <w:r>
              <w:rPr>
                <w:noProof/>
                <w:lang w:val="en-US"/>
              </w:rPr>
              <w:drawing>
                <wp:inline distT="0" distB="0" distL="0" distR="0" wp14:anchorId="20932342" wp14:editId="47BC5293">
                  <wp:extent cx="704850" cy="800100"/>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srcRect/>
                          <a:stretch>
                            <a:fillRect/>
                          </a:stretch>
                        </pic:blipFill>
                        <pic:spPr bwMode="auto">
                          <a:xfrm>
                            <a:off x="0" y="0"/>
                            <a:ext cx="704850" cy="800100"/>
                          </a:xfrm>
                          <a:prstGeom prst="rect">
                            <a:avLst/>
                          </a:prstGeom>
                          <a:noFill/>
                          <a:ln w="9525">
                            <a:noFill/>
                            <a:miter lim="800000"/>
                            <a:headEnd/>
                            <a:tailEnd/>
                          </a:ln>
                        </pic:spPr>
                      </pic:pic>
                    </a:graphicData>
                  </a:graphic>
                </wp:inline>
              </w:drawing>
            </w:r>
          </w:p>
          <w:p w14:paraId="5C25C32B" w14:textId="77777777" w:rsidR="003E7733" w:rsidRDefault="003E7733" w:rsidP="008B3706">
            <w:pPr>
              <w:pStyle w:val="Header"/>
              <w:jc w:val="center"/>
              <w:rPr>
                <w:rFonts w:ascii="Arial" w:hAnsi="Arial"/>
              </w:rPr>
            </w:pPr>
            <w:r>
              <w:rPr>
                <w:rFonts w:ascii="Arial" w:hAnsi="Arial"/>
              </w:rPr>
              <w:t xml:space="preserve">Centre de Ressources de </w:t>
            </w:r>
          </w:p>
          <w:p w14:paraId="2FBD2C5A" w14:textId="77777777" w:rsidR="003E7733" w:rsidRPr="00AA7BEB" w:rsidRDefault="003E7733" w:rsidP="008B3706">
            <w:pPr>
              <w:pStyle w:val="Header"/>
              <w:jc w:val="center"/>
              <w:rPr>
                <w:rFonts w:ascii="Arial" w:hAnsi="Arial"/>
              </w:rPr>
            </w:pPr>
            <w:r>
              <w:rPr>
                <w:rFonts w:ascii="Arial" w:hAnsi="Arial"/>
              </w:rPr>
              <w:t>l’Environnement Numérique de Travail</w:t>
            </w:r>
          </w:p>
        </w:tc>
      </w:tr>
      <w:tr w:rsidR="00F372B2" w14:paraId="674C5A28" w14:textId="77777777" w:rsidTr="00F372B2">
        <w:trPr>
          <w:trHeight w:val="1193"/>
        </w:trPr>
        <w:tc>
          <w:tcPr>
            <w:tcW w:w="8330" w:type="dxa"/>
          </w:tcPr>
          <w:p w14:paraId="541E5317" w14:textId="77777777" w:rsidR="00F372B2" w:rsidRPr="003513C7" w:rsidRDefault="00F372B2" w:rsidP="008B3706">
            <w:pPr>
              <w:pStyle w:val="Header"/>
              <w:jc w:val="center"/>
              <w:rPr>
                <w:rFonts w:ascii="Arial" w:hAnsi="Arial"/>
              </w:rPr>
            </w:pPr>
            <w:r w:rsidRPr="003513C7">
              <w:rPr>
                <w:rFonts w:ascii="Arial" w:hAnsi="Arial"/>
                <w:sz w:val="20"/>
              </w:rPr>
              <w:t>Ecole Supérieure Polytechnique</w:t>
            </w:r>
          </w:p>
          <w:p w14:paraId="2A6672AC" w14:textId="77777777" w:rsidR="00F372B2" w:rsidRPr="003513C7" w:rsidRDefault="00F372B2" w:rsidP="008B3706">
            <w:pPr>
              <w:pStyle w:val="Header"/>
              <w:jc w:val="center"/>
              <w:rPr>
                <w:rFonts w:ascii="Arial" w:hAnsi="Arial"/>
                <w:sz w:val="16"/>
              </w:rPr>
            </w:pPr>
            <w:r w:rsidRPr="003513C7">
              <w:rPr>
                <w:rFonts w:ascii="Arial" w:hAnsi="Arial"/>
                <w:sz w:val="16"/>
              </w:rPr>
              <w:t>B.P. 5085 / DAKAR-FANN</w:t>
            </w:r>
          </w:p>
          <w:p w14:paraId="3749F7BE" w14:textId="77777777" w:rsidR="00F372B2" w:rsidRPr="00347D97" w:rsidRDefault="00F372B2" w:rsidP="008B3706">
            <w:pPr>
              <w:pStyle w:val="Header"/>
              <w:jc w:val="center"/>
              <w:rPr>
                <w:rFonts w:ascii="Arial" w:hAnsi="Arial"/>
                <w:sz w:val="16"/>
                <w:lang w:val="pt-BR"/>
              </w:rPr>
            </w:pPr>
            <w:r w:rsidRPr="00347D97">
              <w:rPr>
                <w:rFonts w:ascii="Arial" w:hAnsi="Arial"/>
                <w:sz w:val="16"/>
                <w:lang w:val="pt-BR"/>
              </w:rPr>
              <w:t xml:space="preserve">Tel (221)  </w:t>
            </w:r>
            <w:r>
              <w:rPr>
                <w:rFonts w:ascii="Arial" w:hAnsi="Arial"/>
                <w:sz w:val="16"/>
                <w:lang w:val="pt-BR"/>
              </w:rPr>
              <w:t xml:space="preserve">33 </w:t>
            </w:r>
            <w:r w:rsidRPr="00347D97">
              <w:rPr>
                <w:rFonts w:ascii="Arial" w:hAnsi="Arial"/>
                <w:sz w:val="16"/>
                <w:lang w:val="pt-BR"/>
              </w:rPr>
              <w:t xml:space="preserve">825.08.79 - Fax (221) </w:t>
            </w:r>
            <w:r>
              <w:rPr>
                <w:rFonts w:ascii="Arial" w:hAnsi="Arial"/>
                <w:sz w:val="16"/>
                <w:lang w:val="pt-BR"/>
              </w:rPr>
              <w:t xml:space="preserve">33 </w:t>
            </w:r>
            <w:r w:rsidRPr="00347D97">
              <w:rPr>
                <w:rFonts w:ascii="Arial" w:hAnsi="Arial"/>
                <w:sz w:val="16"/>
                <w:lang w:val="pt-BR"/>
              </w:rPr>
              <w:t>825.55.94</w:t>
            </w:r>
          </w:p>
          <w:p w14:paraId="2BB203E6" w14:textId="77777777" w:rsidR="00F372B2" w:rsidRDefault="00F372B2" w:rsidP="008B3706">
            <w:pPr>
              <w:pStyle w:val="Header"/>
              <w:jc w:val="center"/>
              <w:rPr>
                <w:noProof/>
              </w:rPr>
            </w:pPr>
            <w:proofErr w:type="spellStart"/>
            <w:r w:rsidRPr="003513C7">
              <w:rPr>
                <w:rFonts w:ascii="Arial" w:hAnsi="Arial"/>
                <w:sz w:val="16"/>
                <w:lang w:val="de-DE"/>
              </w:rPr>
              <w:t>E-mail</w:t>
            </w:r>
            <w:proofErr w:type="spellEnd"/>
            <w:r w:rsidRPr="003513C7">
              <w:rPr>
                <w:rFonts w:ascii="Arial" w:hAnsi="Arial"/>
                <w:sz w:val="16"/>
                <w:lang w:val="de-DE"/>
              </w:rPr>
              <w:t xml:space="preserve"> : esp@ucad.sn</w:t>
            </w:r>
          </w:p>
        </w:tc>
      </w:tr>
    </w:tbl>
    <w:p w14:paraId="772B94EF" w14:textId="77777777" w:rsidR="004864C5" w:rsidRDefault="004864C5">
      <w:pPr>
        <w:pStyle w:val="Nomorgetdate"/>
      </w:pPr>
    </w:p>
    <w:p w14:paraId="5DFD7DF2" w14:textId="77777777" w:rsidR="004864C5" w:rsidRDefault="004864C5">
      <w:pPr>
        <w:pStyle w:val="Nomorgetdate"/>
      </w:pPr>
    </w:p>
    <w:p w14:paraId="60D5A71F" w14:textId="77777777" w:rsidR="004864C5" w:rsidRDefault="004864C5">
      <w:pPr>
        <w:pStyle w:val="Nomorgetdate"/>
      </w:pPr>
    </w:p>
    <w:p w14:paraId="7F7933EA" w14:textId="77777777" w:rsidR="004864C5" w:rsidRDefault="004864C5">
      <w:pPr>
        <w:pStyle w:val="Nomorgetdate"/>
      </w:pPr>
    </w:p>
    <w:p w14:paraId="67C9882C" w14:textId="77777777" w:rsidR="004864C5" w:rsidRDefault="004864C5">
      <w:pPr>
        <w:pStyle w:val="Nomorgetdate"/>
      </w:pPr>
    </w:p>
    <w:p w14:paraId="3979FD0A" w14:textId="77777777" w:rsidR="004864C5" w:rsidRDefault="004864C5">
      <w:pPr>
        <w:pStyle w:val="Nomorgetdate"/>
      </w:pPr>
    </w:p>
    <w:p w14:paraId="17ED488B" w14:textId="77777777" w:rsidR="004864C5" w:rsidRDefault="004864C5">
      <w:pPr>
        <w:pStyle w:val="Proposition"/>
      </w:pPr>
      <w:bookmarkStart w:id="0" w:name="_Toc4214690"/>
      <w:r>
        <w:t>Propo</w:t>
      </w:r>
      <w:r w:rsidR="00124001">
        <w:t>sition pour</w:t>
      </w:r>
      <w:bookmarkEnd w:id="0"/>
    </w:p>
    <w:p w14:paraId="0504C328" w14:textId="77777777" w:rsidR="004864C5" w:rsidRDefault="003A5DC1">
      <w:pPr>
        <w:pStyle w:val="Nomduprojet"/>
      </w:pPr>
      <w:r>
        <w:t xml:space="preserve">Mise en place d’un système </w:t>
      </w:r>
      <w:r w:rsidR="00E21139">
        <w:t xml:space="preserve">de </w:t>
      </w:r>
      <w:proofErr w:type="spellStart"/>
      <w:r w:rsidR="00E21139">
        <w:t>reporting</w:t>
      </w:r>
      <w:proofErr w:type="spellEnd"/>
      <w:r>
        <w:t xml:space="preserve"> pour </w:t>
      </w:r>
      <w:r w:rsidR="00E21139">
        <w:t>OXFAM</w:t>
      </w:r>
    </w:p>
    <w:p w14:paraId="22BF9406" w14:textId="77777777" w:rsidR="00C77F08" w:rsidRDefault="00EE1AD6">
      <w:pPr>
        <w:pStyle w:val="TOC1"/>
        <w:rPr>
          <w:noProof/>
        </w:rPr>
      </w:pPr>
      <w:bookmarkStart w:id="1" w:name="_Toc4214692"/>
      <w:bookmarkEnd w:id="1"/>
      <w:r>
        <w:br w:type="page"/>
      </w:r>
      <w:r w:rsidR="00217664">
        <w:fldChar w:fldCharType="begin"/>
      </w:r>
      <w:r w:rsidR="004864C5">
        <w:instrText xml:space="preserve"> TOC \o "1-3" \h \z \u </w:instrText>
      </w:r>
      <w:r w:rsidR="00217664">
        <w:fldChar w:fldCharType="separate"/>
      </w:r>
    </w:p>
    <w:p w14:paraId="2A9E7064" w14:textId="77777777" w:rsidR="00C77F08" w:rsidRDefault="00C42E86">
      <w:pPr>
        <w:pStyle w:val="TOC1"/>
        <w:rPr>
          <w:rFonts w:asciiTheme="minorHAnsi" w:eastAsiaTheme="minorEastAsia" w:hAnsiTheme="minorHAnsi" w:cstheme="minorBidi"/>
          <w:b w:val="0"/>
          <w:bCs w:val="0"/>
          <w:caps w:val="0"/>
          <w:noProof/>
          <w:sz w:val="22"/>
          <w:szCs w:val="22"/>
        </w:rPr>
      </w:pPr>
      <w:hyperlink w:anchor="_Toc324775271" w:history="1">
        <w:r w:rsidR="00C77F08" w:rsidRPr="00D44BEA">
          <w:rPr>
            <w:rStyle w:val="Hyperlink"/>
            <w:noProof/>
          </w:rPr>
          <w:t>I.</w:t>
        </w:r>
        <w:r w:rsidR="00C77F08">
          <w:rPr>
            <w:rFonts w:asciiTheme="minorHAnsi" w:eastAsiaTheme="minorEastAsia" w:hAnsiTheme="minorHAnsi" w:cstheme="minorBidi"/>
            <w:b w:val="0"/>
            <w:bCs w:val="0"/>
            <w:caps w:val="0"/>
            <w:noProof/>
            <w:sz w:val="22"/>
            <w:szCs w:val="22"/>
          </w:rPr>
          <w:tab/>
        </w:r>
        <w:r w:rsidR="00C77F08" w:rsidRPr="00D44BEA">
          <w:rPr>
            <w:rStyle w:val="Hyperlink"/>
            <w:noProof/>
          </w:rPr>
          <w:t>Résumé</w:t>
        </w:r>
        <w:r w:rsidR="00C77F08">
          <w:rPr>
            <w:noProof/>
            <w:webHidden/>
          </w:rPr>
          <w:tab/>
        </w:r>
        <w:r w:rsidR="00217664">
          <w:rPr>
            <w:noProof/>
            <w:webHidden/>
          </w:rPr>
          <w:fldChar w:fldCharType="begin"/>
        </w:r>
        <w:r w:rsidR="00C77F08">
          <w:rPr>
            <w:noProof/>
            <w:webHidden/>
          </w:rPr>
          <w:instrText xml:space="preserve"> PAGEREF _Toc324775271 \h </w:instrText>
        </w:r>
        <w:r w:rsidR="00217664">
          <w:rPr>
            <w:noProof/>
            <w:webHidden/>
          </w:rPr>
        </w:r>
        <w:r w:rsidR="00217664">
          <w:rPr>
            <w:noProof/>
            <w:webHidden/>
          </w:rPr>
          <w:fldChar w:fldCharType="separate"/>
        </w:r>
        <w:r w:rsidR="00C77F08">
          <w:rPr>
            <w:noProof/>
            <w:webHidden/>
          </w:rPr>
          <w:t>3</w:t>
        </w:r>
        <w:r w:rsidR="00217664">
          <w:rPr>
            <w:noProof/>
            <w:webHidden/>
          </w:rPr>
          <w:fldChar w:fldCharType="end"/>
        </w:r>
      </w:hyperlink>
    </w:p>
    <w:p w14:paraId="1B4A6760" w14:textId="77777777" w:rsidR="00C77F08" w:rsidRDefault="00C42E86">
      <w:pPr>
        <w:pStyle w:val="TOC1"/>
        <w:rPr>
          <w:rFonts w:asciiTheme="minorHAnsi" w:eastAsiaTheme="minorEastAsia" w:hAnsiTheme="minorHAnsi" w:cstheme="minorBidi"/>
          <w:b w:val="0"/>
          <w:bCs w:val="0"/>
          <w:caps w:val="0"/>
          <w:noProof/>
          <w:sz w:val="22"/>
          <w:szCs w:val="22"/>
        </w:rPr>
      </w:pPr>
      <w:hyperlink w:anchor="_Toc324775272" w:history="1">
        <w:r w:rsidR="00C77F08" w:rsidRPr="00D44BEA">
          <w:rPr>
            <w:rStyle w:val="Hyperlink"/>
            <w:noProof/>
          </w:rPr>
          <w:t>II.</w:t>
        </w:r>
        <w:r w:rsidR="00C77F08">
          <w:rPr>
            <w:rFonts w:asciiTheme="minorHAnsi" w:eastAsiaTheme="minorEastAsia" w:hAnsiTheme="minorHAnsi" w:cstheme="minorBidi"/>
            <w:b w:val="0"/>
            <w:bCs w:val="0"/>
            <w:caps w:val="0"/>
            <w:noProof/>
            <w:sz w:val="22"/>
            <w:szCs w:val="22"/>
          </w:rPr>
          <w:tab/>
        </w:r>
        <w:r w:rsidR="00C77F08" w:rsidRPr="00D44BEA">
          <w:rPr>
            <w:rStyle w:val="Hyperlink"/>
            <w:noProof/>
          </w:rPr>
          <w:t>Analyse de l’activité des incubateurs</w:t>
        </w:r>
        <w:r w:rsidR="00C77F08">
          <w:rPr>
            <w:noProof/>
            <w:webHidden/>
          </w:rPr>
          <w:tab/>
        </w:r>
        <w:r w:rsidR="00217664">
          <w:rPr>
            <w:noProof/>
            <w:webHidden/>
          </w:rPr>
          <w:fldChar w:fldCharType="begin"/>
        </w:r>
        <w:r w:rsidR="00C77F08">
          <w:rPr>
            <w:noProof/>
            <w:webHidden/>
          </w:rPr>
          <w:instrText xml:space="preserve"> PAGEREF _Toc324775272 \h </w:instrText>
        </w:r>
        <w:r w:rsidR="00217664">
          <w:rPr>
            <w:noProof/>
            <w:webHidden/>
          </w:rPr>
        </w:r>
        <w:r w:rsidR="00217664">
          <w:rPr>
            <w:noProof/>
            <w:webHidden/>
          </w:rPr>
          <w:fldChar w:fldCharType="separate"/>
        </w:r>
        <w:r w:rsidR="00C77F08">
          <w:rPr>
            <w:noProof/>
            <w:webHidden/>
          </w:rPr>
          <w:t>4</w:t>
        </w:r>
        <w:r w:rsidR="00217664">
          <w:rPr>
            <w:noProof/>
            <w:webHidden/>
          </w:rPr>
          <w:fldChar w:fldCharType="end"/>
        </w:r>
      </w:hyperlink>
    </w:p>
    <w:p w14:paraId="106C8673" w14:textId="77777777" w:rsidR="00C77F08" w:rsidRDefault="00C42E86">
      <w:pPr>
        <w:pStyle w:val="TOC1"/>
        <w:rPr>
          <w:rFonts w:asciiTheme="minorHAnsi" w:eastAsiaTheme="minorEastAsia" w:hAnsiTheme="minorHAnsi" w:cstheme="minorBidi"/>
          <w:b w:val="0"/>
          <w:bCs w:val="0"/>
          <w:caps w:val="0"/>
          <w:noProof/>
          <w:sz w:val="22"/>
          <w:szCs w:val="22"/>
        </w:rPr>
      </w:pPr>
      <w:hyperlink w:anchor="_Toc324775273" w:history="1">
        <w:r w:rsidR="00C77F08" w:rsidRPr="00D44BEA">
          <w:rPr>
            <w:rStyle w:val="Hyperlink"/>
            <w:noProof/>
          </w:rPr>
          <w:t>III.</w:t>
        </w:r>
        <w:r w:rsidR="00C77F08">
          <w:rPr>
            <w:rFonts w:asciiTheme="minorHAnsi" w:eastAsiaTheme="minorEastAsia" w:hAnsiTheme="minorHAnsi" w:cstheme="minorBidi"/>
            <w:b w:val="0"/>
            <w:bCs w:val="0"/>
            <w:caps w:val="0"/>
            <w:noProof/>
            <w:sz w:val="22"/>
            <w:szCs w:val="22"/>
          </w:rPr>
          <w:tab/>
        </w:r>
        <w:r w:rsidR="00C77F08" w:rsidRPr="00D44BEA">
          <w:rPr>
            <w:rStyle w:val="Hyperlink"/>
            <w:noProof/>
          </w:rPr>
          <w:t>Détermination des besoins</w:t>
        </w:r>
        <w:r w:rsidR="00C77F08">
          <w:rPr>
            <w:noProof/>
            <w:webHidden/>
          </w:rPr>
          <w:tab/>
        </w:r>
        <w:r w:rsidR="00217664">
          <w:rPr>
            <w:noProof/>
            <w:webHidden/>
          </w:rPr>
          <w:fldChar w:fldCharType="begin"/>
        </w:r>
        <w:r w:rsidR="00C77F08">
          <w:rPr>
            <w:noProof/>
            <w:webHidden/>
          </w:rPr>
          <w:instrText xml:space="preserve"> PAGEREF _Toc324775273 \h </w:instrText>
        </w:r>
        <w:r w:rsidR="00217664">
          <w:rPr>
            <w:noProof/>
            <w:webHidden/>
          </w:rPr>
        </w:r>
        <w:r w:rsidR="00217664">
          <w:rPr>
            <w:noProof/>
            <w:webHidden/>
          </w:rPr>
          <w:fldChar w:fldCharType="separate"/>
        </w:r>
        <w:r w:rsidR="00C77F08">
          <w:rPr>
            <w:noProof/>
            <w:webHidden/>
          </w:rPr>
          <w:t>6</w:t>
        </w:r>
        <w:r w:rsidR="00217664">
          <w:rPr>
            <w:noProof/>
            <w:webHidden/>
          </w:rPr>
          <w:fldChar w:fldCharType="end"/>
        </w:r>
      </w:hyperlink>
    </w:p>
    <w:p w14:paraId="2E6EA293" w14:textId="77777777" w:rsidR="00C77F08" w:rsidRDefault="00C42E86">
      <w:pPr>
        <w:pStyle w:val="TOC1"/>
        <w:rPr>
          <w:rFonts w:asciiTheme="minorHAnsi" w:eastAsiaTheme="minorEastAsia" w:hAnsiTheme="minorHAnsi" w:cstheme="minorBidi"/>
          <w:b w:val="0"/>
          <w:bCs w:val="0"/>
          <w:caps w:val="0"/>
          <w:noProof/>
          <w:sz w:val="22"/>
          <w:szCs w:val="22"/>
        </w:rPr>
      </w:pPr>
      <w:hyperlink w:anchor="_Toc324775274" w:history="1">
        <w:r w:rsidR="00C77F08" w:rsidRPr="00D44BEA">
          <w:rPr>
            <w:rStyle w:val="Hyperlink"/>
            <w:noProof/>
          </w:rPr>
          <w:t>IV.</w:t>
        </w:r>
        <w:r w:rsidR="00C77F08">
          <w:rPr>
            <w:rFonts w:asciiTheme="minorHAnsi" w:eastAsiaTheme="minorEastAsia" w:hAnsiTheme="minorHAnsi" w:cstheme="minorBidi"/>
            <w:b w:val="0"/>
            <w:bCs w:val="0"/>
            <w:caps w:val="0"/>
            <w:noProof/>
            <w:sz w:val="22"/>
            <w:szCs w:val="22"/>
          </w:rPr>
          <w:tab/>
        </w:r>
        <w:r w:rsidR="00C77F08" w:rsidRPr="00D44BEA">
          <w:rPr>
            <w:rStyle w:val="Hyperlink"/>
            <w:noProof/>
          </w:rPr>
          <w:t>Calendrier</w:t>
        </w:r>
        <w:r w:rsidR="00C77F08">
          <w:rPr>
            <w:noProof/>
            <w:webHidden/>
          </w:rPr>
          <w:tab/>
        </w:r>
        <w:r w:rsidR="00217664">
          <w:rPr>
            <w:noProof/>
            <w:webHidden/>
          </w:rPr>
          <w:fldChar w:fldCharType="begin"/>
        </w:r>
        <w:r w:rsidR="00C77F08">
          <w:rPr>
            <w:noProof/>
            <w:webHidden/>
          </w:rPr>
          <w:instrText xml:space="preserve"> PAGEREF _Toc324775274 \h </w:instrText>
        </w:r>
        <w:r w:rsidR="00217664">
          <w:rPr>
            <w:noProof/>
            <w:webHidden/>
          </w:rPr>
        </w:r>
        <w:r w:rsidR="00217664">
          <w:rPr>
            <w:noProof/>
            <w:webHidden/>
          </w:rPr>
          <w:fldChar w:fldCharType="separate"/>
        </w:r>
        <w:r w:rsidR="00C77F08">
          <w:rPr>
            <w:noProof/>
            <w:webHidden/>
          </w:rPr>
          <w:t>8</w:t>
        </w:r>
        <w:r w:rsidR="00217664">
          <w:rPr>
            <w:noProof/>
            <w:webHidden/>
          </w:rPr>
          <w:fldChar w:fldCharType="end"/>
        </w:r>
      </w:hyperlink>
    </w:p>
    <w:p w14:paraId="655FAF1A" w14:textId="77777777" w:rsidR="00C77F08" w:rsidRDefault="00C42E86">
      <w:pPr>
        <w:pStyle w:val="TOC1"/>
        <w:rPr>
          <w:rFonts w:asciiTheme="minorHAnsi" w:eastAsiaTheme="minorEastAsia" w:hAnsiTheme="minorHAnsi" w:cstheme="minorBidi"/>
          <w:b w:val="0"/>
          <w:bCs w:val="0"/>
          <w:caps w:val="0"/>
          <w:noProof/>
          <w:sz w:val="22"/>
          <w:szCs w:val="22"/>
        </w:rPr>
      </w:pPr>
      <w:hyperlink w:anchor="_Toc324775275" w:history="1">
        <w:r w:rsidR="00C77F08" w:rsidRPr="00D44BEA">
          <w:rPr>
            <w:rStyle w:val="Hyperlink"/>
            <w:noProof/>
          </w:rPr>
          <w:t>V.</w:t>
        </w:r>
        <w:r w:rsidR="00C77F08">
          <w:rPr>
            <w:rFonts w:asciiTheme="minorHAnsi" w:eastAsiaTheme="minorEastAsia" w:hAnsiTheme="minorHAnsi" w:cstheme="minorBidi"/>
            <w:b w:val="0"/>
            <w:bCs w:val="0"/>
            <w:caps w:val="0"/>
            <w:noProof/>
            <w:sz w:val="22"/>
            <w:szCs w:val="22"/>
          </w:rPr>
          <w:tab/>
        </w:r>
        <w:r w:rsidR="00C77F08" w:rsidRPr="00D44BEA">
          <w:rPr>
            <w:rStyle w:val="Hyperlink"/>
            <w:noProof/>
          </w:rPr>
          <w:t>Budget</w:t>
        </w:r>
        <w:r w:rsidR="00C77F08">
          <w:rPr>
            <w:noProof/>
            <w:webHidden/>
          </w:rPr>
          <w:tab/>
        </w:r>
        <w:r w:rsidR="00217664">
          <w:rPr>
            <w:noProof/>
            <w:webHidden/>
          </w:rPr>
          <w:fldChar w:fldCharType="begin"/>
        </w:r>
        <w:r w:rsidR="00C77F08">
          <w:rPr>
            <w:noProof/>
            <w:webHidden/>
          </w:rPr>
          <w:instrText xml:space="preserve"> PAGEREF _Toc324775275 \h </w:instrText>
        </w:r>
        <w:r w:rsidR="00217664">
          <w:rPr>
            <w:noProof/>
            <w:webHidden/>
          </w:rPr>
        </w:r>
        <w:r w:rsidR="00217664">
          <w:rPr>
            <w:noProof/>
            <w:webHidden/>
          </w:rPr>
          <w:fldChar w:fldCharType="separate"/>
        </w:r>
        <w:r w:rsidR="00C77F08">
          <w:rPr>
            <w:noProof/>
            <w:webHidden/>
          </w:rPr>
          <w:t>8</w:t>
        </w:r>
        <w:r w:rsidR="00217664">
          <w:rPr>
            <w:noProof/>
            <w:webHidden/>
          </w:rPr>
          <w:fldChar w:fldCharType="end"/>
        </w:r>
      </w:hyperlink>
    </w:p>
    <w:p w14:paraId="22CD6026" w14:textId="77777777" w:rsidR="004864C5" w:rsidRDefault="00217664">
      <w:r>
        <w:fldChar w:fldCharType="end"/>
      </w:r>
      <w:r w:rsidR="004864C5">
        <w:t> </w:t>
      </w:r>
    </w:p>
    <w:p w14:paraId="3BEE5444" w14:textId="77777777" w:rsidR="004864C5" w:rsidRDefault="004864C5">
      <w:pPr>
        <w:pStyle w:val="Heading1"/>
        <w:numPr>
          <w:ilvl w:val="0"/>
          <w:numId w:val="2"/>
        </w:numPr>
      </w:pPr>
      <w:r>
        <w:rPr>
          <w:lang w:bidi="fr-FR"/>
        </w:rPr>
        <w:br w:type="page"/>
      </w:r>
      <w:bookmarkStart w:id="2" w:name="_Toc324775271"/>
      <w:r>
        <w:lastRenderedPageBreak/>
        <w:t>Résumé</w:t>
      </w:r>
      <w:bookmarkEnd w:id="2"/>
    </w:p>
    <w:p w14:paraId="412392F7" w14:textId="77777777" w:rsidR="002648FC" w:rsidRDefault="002648FC" w:rsidP="000031A9">
      <w:pPr>
        <w:pStyle w:val="BodyText"/>
        <w:jc w:val="both"/>
      </w:pPr>
      <w:r>
        <w:t xml:space="preserve">La mise en place d’un système d’information est importante autant du point de vu de l’outil de gestion interne pour l’amélioration de la productivité, que de l’outil de communication avec une population cible externe à la structure. </w:t>
      </w:r>
    </w:p>
    <w:p w14:paraId="0CC9D48B" w14:textId="77777777" w:rsidR="002648FC" w:rsidRDefault="002648FC" w:rsidP="000031A9">
      <w:pPr>
        <w:pStyle w:val="BodyText"/>
        <w:jc w:val="both"/>
      </w:pPr>
      <w:r>
        <w:t xml:space="preserve">Dans le présent document, nous proposons les services du CRENT ( Centre de Ressources de l’Environnement Numérique de Travail ) de l’ESP ( Ecole supérieure Polytechnique )  pour la mise en place d’un environnement </w:t>
      </w:r>
      <w:r w:rsidR="00E21139">
        <w:t xml:space="preserve">de soumission de données, validation et de </w:t>
      </w:r>
      <w:proofErr w:type="spellStart"/>
      <w:r w:rsidR="00E21139">
        <w:t>reporting</w:t>
      </w:r>
      <w:proofErr w:type="spellEnd"/>
      <w:r w:rsidR="00E21139">
        <w:t xml:space="preserve"> adapté aux processus de gestion des structures sous la tutelle d’OXFAM</w:t>
      </w:r>
      <w:r>
        <w:t xml:space="preserve">.  </w:t>
      </w:r>
    </w:p>
    <w:p w14:paraId="35EB7E90" w14:textId="77777777" w:rsidR="002648FC" w:rsidRDefault="002648FC" w:rsidP="000031A9">
      <w:pPr>
        <w:pStyle w:val="BodyText"/>
        <w:jc w:val="both"/>
      </w:pPr>
      <w:r>
        <w:t xml:space="preserve">Nous décrirons dans ce qui suit l’architecture préconisée, </w:t>
      </w:r>
      <w:r w:rsidR="00E21139">
        <w:t>ainsi que les scénarios d’utilisation préconisés.</w:t>
      </w:r>
    </w:p>
    <w:p w14:paraId="26631848" w14:textId="77777777" w:rsidR="004864C5" w:rsidRDefault="002648FC" w:rsidP="000031A9">
      <w:pPr>
        <w:pStyle w:val="BodyText"/>
        <w:jc w:val="both"/>
      </w:pPr>
      <w:r>
        <w:t xml:space="preserve">Suite à cette description de solution, l’évaluation du budget ainsi que le calendrier de mise en place sont aussi proposés </w:t>
      </w:r>
    </w:p>
    <w:p w14:paraId="42A73DF3" w14:textId="77777777" w:rsidR="004864C5" w:rsidRDefault="002648FC" w:rsidP="000031A9">
      <w:pPr>
        <w:pStyle w:val="BodyText"/>
        <w:jc w:val="both"/>
      </w:pPr>
      <w:r>
        <w:t xml:space="preserve"> Le présent document se divise donc comme suit : </w:t>
      </w:r>
    </w:p>
    <w:p w14:paraId="25006B2C" w14:textId="77777777" w:rsidR="00C15824" w:rsidRDefault="005435CD" w:rsidP="00C15824">
      <w:pPr>
        <w:pStyle w:val="BodyText"/>
        <w:numPr>
          <w:ilvl w:val="0"/>
          <w:numId w:val="4"/>
        </w:numPr>
      </w:pPr>
      <w:r>
        <w:t xml:space="preserve">Analyse de l’activité </w:t>
      </w:r>
    </w:p>
    <w:p w14:paraId="1C1C2CEF" w14:textId="77777777" w:rsidR="005435CD" w:rsidRDefault="00C15824" w:rsidP="00C15824">
      <w:pPr>
        <w:pStyle w:val="BodyText"/>
        <w:numPr>
          <w:ilvl w:val="0"/>
          <w:numId w:val="4"/>
        </w:numPr>
      </w:pPr>
      <w:r>
        <w:t>I</w:t>
      </w:r>
      <w:r w:rsidR="005435CD">
        <w:t>dentification des besoins</w:t>
      </w:r>
    </w:p>
    <w:p w14:paraId="7FF49E45" w14:textId="77777777" w:rsidR="002B0B54" w:rsidRDefault="002B0B54">
      <w:pPr>
        <w:pStyle w:val="BodyText"/>
        <w:numPr>
          <w:ilvl w:val="0"/>
          <w:numId w:val="4"/>
        </w:numPr>
      </w:pPr>
      <w:r>
        <w:t>P</w:t>
      </w:r>
      <w:r w:rsidR="00C15824">
        <w:t>lanning</w:t>
      </w:r>
      <w:r>
        <w:t xml:space="preserve"> prévisionnel</w:t>
      </w:r>
    </w:p>
    <w:p w14:paraId="6668A7EA" w14:textId="77777777" w:rsidR="004864C5" w:rsidRDefault="002B0B54">
      <w:pPr>
        <w:pStyle w:val="BodyText"/>
        <w:numPr>
          <w:ilvl w:val="0"/>
          <w:numId w:val="4"/>
        </w:numPr>
      </w:pPr>
      <w:r>
        <w:t>Détermination</w:t>
      </w:r>
      <w:r w:rsidR="00C15824">
        <w:t xml:space="preserve"> </w:t>
      </w:r>
      <w:r w:rsidR="004864C5">
        <w:t xml:space="preserve"> du budget total</w:t>
      </w:r>
    </w:p>
    <w:p w14:paraId="57FE96BF" w14:textId="77777777" w:rsidR="004864C5" w:rsidRDefault="004864C5">
      <w:pPr>
        <w:pStyle w:val="BodyText"/>
      </w:pPr>
      <w:r>
        <w:rPr>
          <w:lang w:bidi="fr-FR"/>
        </w:rPr>
        <w:br w:type="page"/>
      </w:r>
    </w:p>
    <w:p w14:paraId="5CE9F5F3" w14:textId="77777777" w:rsidR="004864C5" w:rsidRDefault="008A3F1F" w:rsidP="008A3F1F">
      <w:pPr>
        <w:pStyle w:val="Heading1"/>
        <w:numPr>
          <w:ilvl w:val="0"/>
          <w:numId w:val="2"/>
        </w:numPr>
      </w:pPr>
      <w:bookmarkStart w:id="3" w:name="_Toc4214693"/>
      <w:bookmarkStart w:id="4" w:name="_Toc324775272"/>
      <w:bookmarkEnd w:id="3"/>
      <w:r>
        <w:lastRenderedPageBreak/>
        <w:t>Analyse de l’activité des incubateurs</w:t>
      </w:r>
      <w:bookmarkEnd w:id="4"/>
    </w:p>
    <w:p w14:paraId="168D5FF2" w14:textId="77777777" w:rsidR="005435CD" w:rsidRDefault="005435CD" w:rsidP="005435CD">
      <w:pPr>
        <w:spacing w:line="360" w:lineRule="auto"/>
        <w:outlineLvl w:val="0"/>
      </w:pPr>
      <w:bookmarkStart w:id="5" w:name="_Toc4214694"/>
      <w:bookmarkEnd w:id="5"/>
      <w:r>
        <w:tab/>
      </w:r>
    </w:p>
    <w:p w14:paraId="48A67345" w14:textId="77777777" w:rsidR="00C77F08" w:rsidRDefault="00C77F08" w:rsidP="005435CD">
      <w:pPr>
        <w:spacing w:line="360" w:lineRule="auto"/>
        <w:outlineLvl w:val="0"/>
      </w:pPr>
    </w:p>
    <w:p w14:paraId="34A10C49" w14:textId="77777777" w:rsidR="005435CD" w:rsidRDefault="005435CD" w:rsidP="002B0B54">
      <w:pPr>
        <w:spacing w:line="360" w:lineRule="auto"/>
      </w:pPr>
      <w:r>
        <w:t>Selon notre Pré-</w:t>
      </w:r>
      <w:r w:rsidR="002C4FE1">
        <w:t>étude,</w:t>
      </w:r>
      <w:r>
        <w:t xml:space="preserve"> les </w:t>
      </w:r>
      <w:r w:rsidR="00E21139">
        <w:t>activités de gestion concernées</w:t>
      </w:r>
      <w:r>
        <w:t xml:space="preserve"> peuvent se regrouper  en fonction de différents stades </w:t>
      </w:r>
      <w:r w:rsidR="00E21139">
        <w:t>qui</w:t>
      </w:r>
      <w:r>
        <w:t xml:space="preserve">  sont les phases suivantes : </w:t>
      </w:r>
    </w:p>
    <w:p w14:paraId="21612DC7" w14:textId="77777777" w:rsidR="005435CD" w:rsidRDefault="005435CD" w:rsidP="005435CD">
      <w:pPr>
        <w:spacing w:line="360" w:lineRule="auto"/>
        <w:outlineLvl w:val="0"/>
      </w:pPr>
    </w:p>
    <w:p w14:paraId="2825FC4B" w14:textId="77777777" w:rsidR="005435CD" w:rsidRDefault="005435CD" w:rsidP="005435CD">
      <w:pPr>
        <w:spacing w:line="360" w:lineRule="auto"/>
        <w:ind w:left="708" w:firstLine="708"/>
        <w:jc w:val="both"/>
      </w:pPr>
      <w:r>
        <w:t>a</w:t>
      </w:r>
      <w:r w:rsidR="00E21139">
        <w:t>.</w:t>
      </w:r>
      <w:r>
        <w:t xml:space="preserve"> La phase </w:t>
      </w:r>
      <w:r w:rsidR="00E21139">
        <w:t>de saisie</w:t>
      </w:r>
    </w:p>
    <w:p w14:paraId="544C8A48" w14:textId="77777777" w:rsidR="005435CD" w:rsidRDefault="00E21139" w:rsidP="000735F6">
      <w:pPr>
        <w:autoSpaceDE w:val="0"/>
        <w:autoSpaceDN w:val="0"/>
        <w:adjustRightInd w:val="0"/>
        <w:spacing w:line="360" w:lineRule="auto"/>
        <w:ind w:firstLine="426"/>
        <w:jc w:val="both"/>
      </w:pPr>
      <w:r>
        <w:t>Les organismes répartis à travers plus d’</w:t>
      </w:r>
      <w:r w:rsidR="000735F6">
        <w:t>une</w:t>
      </w:r>
      <w:r>
        <w:t xml:space="preserve"> trentaine </w:t>
      </w:r>
      <w:proofErr w:type="gramStart"/>
      <w:r>
        <w:t>d’états ,</w:t>
      </w:r>
      <w:proofErr w:type="gramEnd"/>
      <w:r w:rsidR="000735F6">
        <w:t xml:space="preserve"> </w:t>
      </w:r>
      <w:r>
        <w:t xml:space="preserve">avec des contraintes de langues et de monnaie différentes </w:t>
      </w:r>
      <w:r w:rsidR="000735F6">
        <w:t xml:space="preserve">doivent soumettre leurs données comptables et </w:t>
      </w:r>
      <w:r>
        <w:t xml:space="preserve">financières au siège </w:t>
      </w:r>
      <w:proofErr w:type="spellStart"/>
      <w:r>
        <w:t>d’oxfam</w:t>
      </w:r>
      <w:proofErr w:type="spellEnd"/>
      <w:r>
        <w:t xml:space="preserve"> pour le suivi des décaissements en fonction d’une plan budgétaire préalablement validé</w:t>
      </w:r>
      <w:r w:rsidR="005435CD">
        <w:t>.</w:t>
      </w:r>
      <w:r>
        <w:t xml:space="preserve"> </w:t>
      </w:r>
    </w:p>
    <w:p w14:paraId="1761DF79" w14:textId="77777777" w:rsidR="00E21139" w:rsidRDefault="00E21139" w:rsidP="000735F6">
      <w:pPr>
        <w:autoSpaceDE w:val="0"/>
        <w:autoSpaceDN w:val="0"/>
        <w:adjustRightInd w:val="0"/>
        <w:spacing w:line="360" w:lineRule="auto"/>
        <w:ind w:firstLine="426"/>
        <w:jc w:val="both"/>
      </w:pPr>
      <w:r>
        <w:t>Cependant du fait de la dite hétérogénéité des environnements, certaines structures ne disposent pas d’une connexion stable, tandis que d’autres dans leur pays de résidence sont plus favorisés.</w:t>
      </w:r>
    </w:p>
    <w:p w14:paraId="20C6ED57" w14:textId="77777777" w:rsidR="00E21139" w:rsidRDefault="00E21139" w:rsidP="000735F6">
      <w:pPr>
        <w:autoSpaceDE w:val="0"/>
        <w:autoSpaceDN w:val="0"/>
        <w:adjustRightInd w:val="0"/>
        <w:spacing w:line="360" w:lineRule="auto"/>
        <w:ind w:firstLine="426"/>
        <w:jc w:val="both"/>
      </w:pPr>
      <w:r>
        <w:t>Vu l’absence de plateforme de gestion intégré, les informations sont essentiellement tran</w:t>
      </w:r>
      <w:r w:rsidR="004756BE">
        <w:t>s</w:t>
      </w:r>
      <w:r>
        <w:t>mises au centre de Dakar sous un format de fichier électronique (essentiellement EXCEL), pour une validation et intégration globale des données des divers pays et projets.</w:t>
      </w:r>
    </w:p>
    <w:p w14:paraId="0A8BE7EB" w14:textId="77777777" w:rsidR="005435CD" w:rsidRDefault="005435CD" w:rsidP="005435CD">
      <w:pPr>
        <w:autoSpaceDE w:val="0"/>
        <w:autoSpaceDN w:val="0"/>
        <w:adjustRightInd w:val="0"/>
        <w:spacing w:line="360" w:lineRule="auto"/>
      </w:pPr>
    </w:p>
    <w:p w14:paraId="344CD686" w14:textId="77777777" w:rsidR="00E21139" w:rsidRDefault="00E21139" w:rsidP="00E21139">
      <w:pPr>
        <w:spacing w:line="360" w:lineRule="auto"/>
        <w:ind w:left="708" w:firstLine="708"/>
        <w:jc w:val="both"/>
      </w:pPr>
      <w:r>
        <w:t>b. La phase d’analyse / validation</w:t>
      </w:r>
    </w:p>
    <w:p w14:paraId="02CE9658" w14:textId="77777777" w:rsidR="00E21139" w:rsidRDefault="00E21139" w:rsidP="00E21139">
      <w:pPr>
        <w:spacing w:line="360" w:lineRule="auto"/>
        <w:jc w:val="both"/>
      </w:pPr>
      <w:r>
        <w:t>Elle consiste en l’étude individuelle des fichiers soumis pour vérifier :</w:t>
      </w:r>
    </w:p>
    <w:p w14:paraId="4A6A6245" w14:textId="77777777" w:rsidR="00E21139" w:rsidRDefault="00E21139" w:rsidP="00E21139">
      <w:pPr>
        <w:pStyle w:val="ListParagraph"/>
        <w:numPr>
          <w:ilvl w:val="0"/>
          <w:numId w:val="15"/>
        </w:numPr>
        <w:spacing w:line="360" w:lineRule="auto"/>
        <w:jc w:val="both"/>
      </w:pPr>
      <w:r>
        <w:t>La cohérence des données soumises</w:t>
      </w:r>
    </w:p>
    <w:p w14:paraId="6E48C2AA" w14:textId="77777777" w:rsidR="00E21139" w:rsidRDefault="00E21139" w:rsidP="00E21139">
      <w:pPr>
        <w:pStyle w:val="ListParagraph"/>
        <w:numPr>
          <w:ilvl w:val="0"/>
          <w:numId w:val="15"/>
        </w:numPr>
        <w:spacing w:line="360" w:lineRule="auto"/>
        <w:jc w:val="both"/>
      </w:pPr>
      <w:r>
        <w:t>La correspondance entre les données financières et les états ban</w:t>
      </w:r>
      <w:r w:rsidR="00B660A6">
        <w:t>caires</w:t>
      </w:r>
    </w:p>
    <w:p w14:paraId="7860DD2E" w14:textId="77777777" w:rsidR="00B660A6" w:rsidRDefault="00B660A6" w:rsidP="00E21139">
      <w:pPr>
        <w:pStyle w:val="ListParagraph"/>
        <w:numPr>
          <w:ilvl w:val="0"/>
          <w:numId w:val="15"/>
        </w:numPr>
        <w:spacing w:line="360" w:lineRule="auto"/>
        <w:jc w:val="both"/>
      </w:pPr>
      <w:r>
        <w:t>Le respect de la stratégie de développement du projet ainsi que du plan de décaissement préalable.</w:t>
      </w:r>
    </w:p>
    <w:p w14:paraId="37121D6E" w14:textId="77777777" w:rsidR="00B660A6" w:rsidRDefault="00B660A6" w:rsidP="00B660A6">
      <w:pPr>
        <w:spacing w:line="360" w:lineRule="auto"/>
        <w:jc w:val="both"/>
      </w:pPr>
      <w:r>
        <w:t>Ainsi, des informations complémentaires ainsi que des annotations peuvent soumis aux correspondants pour :</w:t>
      </w:r>
    </w:p>
    <w:p w14:paraId="4CFFD835" w14:textId="77777777" w:rsidR="00B660A6" w:rsidRDefault="00B660A6" w:rsidP="00B660A6">
      <w:pPr>
        <w:pStyle w:val="ListParagraph"/>
        <w:numPr>
          <w:ilvl w:val="0"/>
          <w:numId w:val="15"/>
        </w:numPr>
        <w:spacing w:line="360" w:lineRule="auto"/>
        <w:jc w:val="both"/>
      </w:pPr>
      <w:r>
        <w:t>Des annotations</w:t>
      </w:r>
    </w:p>
    <w:p w14:paraId="0E163B87" w14:textId="77777777" w:rsidR="00B660A6" w:rsidRDefault="00B660A6" w:rsidP="00B660A6">
      <w:pPr>
        <w:pStyle w:val="ListParagraph"/>
        <w:numPr>
          <w:ilvl w:val="0"/>
          <w:numId w:val="15"/>
        </w:numPr>
        <w:spacing w:line="360" w:lineRule="auto"/>
        <w:jc w:val="both"/>
      </w:pPr>
      <w:r>
        <w:t>Des  justifications</w:t>
      </w:r>
    </w:p>
    <w:p w14:paraId="05F66E75" w14:textId="77777777" w:rsidR="00B660A6" w:rsidRDefault="00B660A6" w:rsidP="00B660A6">
      <w:pPr>
        <w:pStyle w:val="ListParagraph"/>
        <w:numPr>
          <w:ilvl w:val="0"/>
          <w:numId w:val="15"/>
        </w:numPr>
        <w:spacing w:line="360" w:lineRule="auto"/>
        <w:jc w:val="both"/>
      </w:pPr>
      <w:r>
        <w:t xml:space="preserve">Des corrections  </w:t>
      </w:r>
    </w:p>
    <w:p w14:paraId="59F82BC2" w14:textId="77777777" w:rsidR="00B660A6" w:rsidRDefault="00B660A6" w:rsidP="00B660A6">
      <w:pPr>
        <w:pStyle w:val="ListParagraph"/>
        <w:numPr>
          <w:ilvl w:val="0"/>
          <w:numId w:val="15"/>
        </w:numPr>
        <w:spacing w:line="360" w:lineRule="auto"/>
        <w:jc w:val="both"/>
      </w:pPr>
      <w:r>
        <w:t xml:space="preserve">etc. </w:t>
      </w:r>
    </w:p>
    <w:p w14:paraId="20B3A697" w14:textId="77777777" w:rsidR="00B660A6" w:rsidRDefault="00B660A6" w:rsidP="00B660A6">
      <w:pPr>
        <w:spacing w:line="360" w:lineRule="auto"/>
        <w:jc w:val="both"/>
      </w:pPr>
      <w:r>
        <w:lastRenderedPageBreak/>
        <w:t xml:space="preserve">Il est important de souligner que ces tâches sont actuellement faites de manière semi-automatique (en utilisant des modèles de fichiers </w:t>
      </w:r>
      <w:proofErr w:type="spellStart"/>
      <w:r>
        <w:t>excel</w:t>
      </w:r>
      <w:proofErr w:type="spellEnd"/>
      <w:r>
        <w:t xml:space="preserve">  et quelques macros), mais sans automatisation du processus. </w:t>
      </w:r>
    </w:p>
    <w:p w14:paraId="270AC506" w14:textId="77777777" w:rsidR="00B660A6" w:rsidRDefault="00B660A6" w:rsidP="00B660A6">
      <w:pPr>
        <w:spacing w:line="360" w:lineRule="auto"/>
        <w:jc w:val="both"/>
      </w:pPr>
    </w:p>
    <w:p w14:paraId="63354CAC" w14:textId="77777777" w:rsidR="00B660A6" w:rsidRDefault="00B660A6" w:rsidP="00B660A6">
      <w:pPr>
        <w:spacing w:line="360" w:lineRule="auto"/>
        <w:jc w:val="both"/>
      </w:pPr>
      <w:r>
        <w:t xml:space="preserve">Les données, une fois validées, sont   destinées à une intégration globale pour la production des Etats financiers. </w:t>
      </w:r>
    </w:p>
    <w:p w14:paraId="0ECB45FE" w14:textId="77777777" w:rsidR="00B660A6" w:rsidRDefault="00B660A6" w:rsidP="00B660A6">
      <w:pPr>
        <w:spacing w:line="360" w:lineRule="auto"/>
        <w:jc w:val="both"/>
      </w:pPr>
    </w:p>
    <w:p w14:paraId="2748DD25" w14:textId="77777777" w:rsidR="00B660A6" w:rsidRDefault="00764477" w:rsidP="00B660A6">
      <w:pPr>
        <w:spacing w:line="360" w:lineRule="auto"/>
        <w:ind w:left="708" w:firstLine="708"/>
        <w:jc w:val="both"/>
      </w:pPr>
      <w:r>
        <w:t>c</w:t>
      </w:r>
      <w:r w:rsidR="00B660A6">
        <w:t xml:space="preserve">. La phase de </w:t>
      </w:r>
      <w:proofErr w:type="spellStart"/>
      <w:r w:rsidR="00B660A6">
        <w:t>reporting</w:t>
      </w:r>
      <w:proofErr w:type="spellEnd"/>
      <w:r w:rsidR="00B660A6">
        <w:t xml:space="preserve"> </w:t>
      </w:r>
    </w:p>
    <w:p w14:paraId="31588CF0" w14:textId="77777777" w:rsidR="00B660A6" w:rsidRDefault="00B660A6" w:rsidP="00B660A6">
      <w:pPr>
        <w:spacing w:line="360" w:lineRule="auto"/>
        <w:jc w:val="both"/>
      </w:pPr>
      <w:r>
        <w:t xml:space="preserve">Il s’agit de l’intégration de toutes les informations et de toutes les opérations dans un référentiel unique permettant d’en extraire une analyse détaillée et </w:t>
      </w:r>
      <w:proofErr w:type="spellStart"/>
      <w:r>
        <w:t>globable</w:t>
      </w:r>
      <w:proofErr w:type="spellEnd"/>
      <w:r>
        <w:t xml:space="preserve"> de l’</w:t>
      </w:r>
      <w:r w:rsidR="00764477">
        <w:t xml:space="preserve">activité avec entre autres : </w:t>
      </w:r>
    </w:p>
    <w:p w14:paraId="2D23AB61" w14:textId="77777777" w:rsidR="00764477" w:rsidRDefault="00764477" w:rsidP="00764477">
      <w:pPr>
        <w:numPr>
          <w:ilvl w:val="0"/>
          <w:numId w:val="16"/>
        </w:numPr>
        <w:spacing w:after="200" w:line="276" w:lineRule="auto"/>
      </w:pPr>
      <w:r>
        <w:t>Livre de banque mensuel</w:t>
      </w:r>
    </w:p>
    <w:p w14:paraId="4C727A0F" w14:textId="77777777" w:rsidR="00764477" w:rsidRDefault="00764477" w:rsidP="00764477">
      <w:pPr>
        <w:numPr>
          <w:ilvl w:val="0"/>
          <w:numId w:val="16"/>
        </w:numPr>
        <w:spacing w:after="200" w:line="276" w:lineRule="auto"/>
      </w:pPr>
      <w:r>
        <w:t>Livre de caisse mensuel</w:t>
      </w:r>
    </w:p>
    <w:p w14:paraId="5EC178C6" w14:textId="77777777" w:rsidR="00764477" w:rsidRDefault="00764477" w:rsidP="00764477">
      <w:pPr>
        <w:numPr>
          <w:ilvl w:val="0"/>
          <w:numId w:val="16"/>
        </w:numPr>
        <w:spacing w:after="200" w:line="276" w:lineRule="auto"/>
      </w:pPr>
      <w:r>
        <w:t>Budget mensuel</w:t>
      </w:r>
    </w:p>
    <w:p w14:paraId="3F433047" w14:textId="77777777" w:rsidR="00764477" w:rsidRDefault="00764477" w:rsidP="00764477">
      <w:pPr>
        <w:numPr>
          <w:ilvl w:val="0"/>
          <w:numId w:val="16"/>
        </w:numPr>
        <w:spacing w:after="200" w:line="276" w:lineRule="auto"/>
      </w:pPr>
      <w:r>
        <w:t>Suivi budgétaire (réel/budget)</w:t>
      </w:r>
    </w:p>
    <w:p w14:paraId="0F9FE04C" w14:textId="77777777" w:rsidR="00764477" w:rsidRDefault="00764477" w:rsidP="00764477">
      <w:pPr>
        <w:numPr>
          <w:ilvl w:val="0"/>
          <w:numId w:val="16"/>
        </w:numPr>
        <w:spacing w:after="200" w:line="276" w:lineRule="auto"/>
      </w:pPr>
      <w:r>
        <w:t xml:space="preserve">Réconciliation bancaire mensuelle </w:t>
      </w:r>
    </w:p>
    <w:p w14:paraId="036C888C" w14:textId="77777777" w:rsidR="00764477" w:rsidRDefault="00764477" w:rsidP="00764477">
      <w:pPr>
        <w:numPr>
          <w:ilvl w:val="0"/>
          <w:numId w:val="16"/>
        </w:numPr>
        <w:spacing w:after="200" w:line="276" w:lineRule="auto"/>
      </w:pPr>
      <w:r>
        <w:t>Conversion Monnaie Locale/USD</w:t>
      </w:r>
    </w:p>
    <w:p w14:paraId="75BF1A87" w14:textId="77777777" w:rsidR="00764477" w:rsidRDefault="00764477" w:rsidP="00764477">
      <w:pPr>
        <w:numPr>
          <w:ilvl w:val="0"/>
          <w:numId w:val="16"/>
        </w:numPr>
        <w:spacing w:after="200" w:line="276" w:lineRule="auto"/>
      </w:pPr>
      <w:r>
        <w:t>Calcul des gains/pertes de change</w:t>
      </w:r>
    </w:p>
    <w:p w14:paraId="3F69ABAC" w14:textId="77777777" w:rsidR="00764477" w:rsidRDefault="00764477" w:rsidP="00B660A6">
      <w:pPr>
        <w:spacing w:line="360" w:lineRule="auto"/>
        <w:jc w:val="both"/>
      </w:pPr>
    </w:p>
    <w:p w14:paraId="53EBBE6C" w14:textId="77777777" w:rsidR="00B660A6" w:rsidRDefault="00B660A6" w:rsidP="00B660A6">
      <w:pPr>
        <w:spacing w:line="360" w:lineRule="auto"/>
        <w:jc w:val="both"/>
      </w:pPr>
    </w:p>
    <w:p w14:paraId="15F52661" w14:textId="77777777" w:rsidR="005435CD" w:rsidRDefault="005435CD" w:rsidP="005435CD">
      <w:pPr>
        <w:spacing w:line="360" w:lineRule="auto"/>
      </w:pPr>
      <w:r>
        <w:t xml:space="preserve"> </w:t>
      </w:r>
    </w:p>
    <w:p w14:paraId="78CE155A" w14:textId="77777777" w:rsidR="004864C5" w:rsidRDefault="00BB6F44">
      <w:pPr>
        <w:pStyle w:val="Heading1"/>
        <w:numPr>
          <w:ilvl w:val="0"/>
          <w:numId w:val="2"/>
        </w:numPr>
      </w:pPr>
      <w:bookmarkStart w:id="6" w:name="_Toc324775273"/>
      <w:r>
        <w:t>Détermination</w:t>
      </w:r>
      <w:r w:rsidR="002C4FE1">
        <w:t xml:space="preserve"> des besoins</w:t>
      </w:r>
      <w:bookmarkEnd w:id="6"/>
      <w:r w:rsidR="002C4FE1">
        <w:t xml:space="preserve"> </w:t>
      </w:r>
    </w:p>
    <w:p w14:paraId="15160DCA" w14:textId="77777777" w:rsidR="002C4FE1" w:rsidRDefault="002C4FE1" w:rsidP="002C4FE1">
      <w:pPr>
        <w:spacing w:after="200" w:line="360" w:lineRule="auto"/>
        <w:ind w:firstLine="426"/>
        <w:jc w:val="both"/>
      </w:pPr>
      <w:bookmarkStart w:id="7" w:name="_Toc4214695"/>
      <w:bookmarkEnd w:id="7"/>
    </w:p>
    <w:p w14:paraId="0A1BCE09" w14:textId="77777777" w:rsidR="002C4FE1" w:rsidRDefault="002C4FE1" w:rsidP="002C4FE1">
      <w:pPr>
        <w:spacing w:after="200" w:line="360" w:lineRule="auto"/>
        <w:ind w:firstLine="426"/>
        <w:jc w:val="both"/>
      </w:pPr>
      <w:r>
        <w:t xml:space="preserve">De cette analyse nous pouvons </w:t>
      </w:r>
      <w:r w:rsidR="00BB6F44">
        <w:t>déduire :</w:t>
      </w:r>
      <w:r>
        <w:t xml:space="preserve"> </w:t>
      </w:r>
    </w:p>
    <w:p w14:paraId="67BBE5F7" w14:textId="77777777" w:rsidR="002C4FE1" w:rsidRDefault="002C4FE1" w:rsidP="00BB6F44">
      <w:pPr>
        <w:pStyle w:val="ListParagraph"/>
        <w:numPr>
          <w:ilvl w:val="1"/>
          <w:numId w:val="2"/>
        </w:numPr>
        <w:spacing w:after="200" w:line="360" w:lineRule="auto"/>
        <w:jc w:val="both"/>
      </w:pPr>
      <w:r>
        <w:t xml:space="preserve">un fort besoin </w:t>
      </w:r>
      <w:r w:rsidRPr="00BB6F44">
        <w:rPr>
          <w:b/>
          <w:bCs/>
          <w:i/>
          <w:iCs/>
        </w:rPr>
        <w:t xml:space="preserve">d’outils de gestion </w:t>
      </w:r>
      <w:r>
        <w:t xml:space="preserve">autant pour les projets que pour </w:t>
      </w:r>
      <w:r w:rsidR="00764477">
        <w:t>OXFAM</w:t>
      </w:r>
      <w:r>
        <w:t xml:space="preserve"> en lui-même qui doit avoir une vue globale sur la gestion des </w:t>
      </w:r>
      <w:r w:rsidR="00764477">
        <w:t>structures dont elle a la charge</w:t>
      </w:r>
      <w:r>
        <w:t xml:space="preserve"> afin de </w:t>
      </w:r>
      <w:r w:rsidR="00BB6F44">
        <w:t>suivre leurs activités</w:t>
      </w:r>
      <w:r>
        <w:t xml:space="preserve">. </w:t>
      </w:r>
    </w:p>
    <w:p w14:paraId="2E722580" w14:textId="77777777" w:rsidR="002C4FE1" w:rsidRDefault="002C4FE1" w:rsidP="002C4FE1">
      <w:pPr>
        <w:pStyle w:val="ListParagraph"/>
        <w:numPr>
          <w:ilvl w:val="1"/>
          <w:numId w:val="2"/>
        </w:numPr>
        <w:spacing w:after="200" w:line="360" w:lineRule="auto"/>
        <w:jc w:val="both"/>
      </w:pPr>
      <w:r w:rsidRPr="00BB6F44">
        <w:rPr>
          <w:b/>
          <w:bCs/>
          <w:i/>
          <w:iCs/>
        </w:rPr>
        <w:t xml:space="preserve">Un système de </w:t>
      </w:r>
      <w:r w:rsidR="00764477">
        <w:rPr>
          <w:b/>
          <w:bCs/>
          <w:i/>
          <w:iCs/>
        </w:rPr>
        <w:t>soumission</w:t>
      </w:r>
      <w:r w:rsidRPr="00BB6F44">
        <w:rPr>
          <w:b/>
          <w:bCs/>
          <w:i/>
          <w:iCs/>
        </w:rPr>
        <w:t xml:space="preserve"> en ligne</w:t>
      </w:r>
      <w:r>
        <w:t xml:space="preserve"> </w:t>
      </w:r>
      <w:proofErr w:type="spellStart"/>
      <w:r w:rsidR="00764477">
        <w:t>devrant</w:t>
      </w:r>
      <w:proofErr w:type="spellEnd"/>
      <w:r w:rsidR="00764477">
        <w:t xml:space="preserve"> prendre en considération les contextes locaux en permettant de :</w:t>
      </w:r>
    </w:p>
    <w:p w14:paraId="6C156123" w14:textId="77777777" w:rsidR="00764477" w:rsidRPr="00764477" w:rsidRDefault="00764477" w:rsidP="00764477">
      <w:pPr>
        <w:pStyle w:val="ListParagraph"/>
        <w:numPr>
          <w:ilvl w:val="2"/>
          <w:numId w:val="2"/>
        </w:numPr>
        <w:spacing w:after="200" w:line="360" w:lineRule="auto"/>
        <w:jc w:val="both"/>
      </w:pPr>
      <w:r>
        <w:rPr>
          <w:b/>
          <w:bCs/>
          <w:i/>
          <w:iCs/>
        </w:rPr>
        <w:lastRenderedPageBreak/>
        <w:t xml:space="preserve">Soumettre un fichier </w:t>
      </w:r>
      <w:proofErr w:type="spellStart"/>
      <w:r>
        <w:rPr>
          <w:b/>
          <w:bCs/>
          <w:i/>
          <w:iCs/>
        </w:rPr>
        <w:t>excel</w:t>
      </w:r>
      <w:proofErr w:type="spellEnd"/>
      <w:r>
        <w:rPr>
          <w:bCs/>
          <w:i/>
          <w:iCs/>
        </w:rPr>
        <w:t xml:space="preserve"> </w:t>
      </w:r>
      <w:r>
        <w:rPr>
          <w:bCs/>
          <w:iCs/>
        </w:rPr>
        <w:t xml:space="preserve">qui sera automatique intégré dans une base de données temporaire </w:t>
      </w:r>
      <w:proofErr w:type="spellStart"/>
      <w:r>
        <w:rPr>
          <w:bCs/>
          <w:iCs/>
        </w:rPr>
        <w:t>poru</w:t>
      </w:r>
      <w:proofErr w:type="spellEnd"/>
      <w:r>
        <w:rPr>
          <w:bCs/>
          <w:iCs/>
        </w:rPr>
        <w:t xml:space="preserve"> étude et validation (dans le cas ou la connectivité permanente n’est pas </w:t>
      </w:r>
      <w:proofErr w:type="gramStart"/>
      <w:r>
        <w:rPr>
          <w:bCs/>
          <w:iCs/>
        </w:rPr>
        <w:t>disponible )</w:t>
      </w:r>
      <w:proofErr w:type="gramEnd"/>
    </w:p>
    <w:p w14:paraId="0B3C5A0E" w14:textId="77777777" w:rsidR="00764477" w:rsidRPr="00764477" w:rsidRDefault="00764477" w:rsidP="00764477">
      <w:pPr>
        <w:pStyle w:val="ListParagraph"/>
        <w:numPr>
          <w:ilvl w:val="2"/>
          <w:numId w:val="2"/>
        </w:numPr>
        <w:spacing w:after="200" w:line="360" w:lineRule="auto"/>
        <w:jc w:val="both"/>
      </w:pPr>
      <w:r>
        <w:rPr>
          <w:b/>
          <w:bCs/>
          <w:i/>
          <w:iCs/>
        </w:rPr>
        <w:t>Saisir les données par une interface web</w:t>
      </w:r>
      <w:r>
        <w:rPr>
          <w:bCs/>
          <w:iCs/>
        </w:rPr>
        <w:t xml:space="preserve"> afin qu’au jour le jour, les projets puissent saisir leurs données en ligne</w:t>
      </w:r>
    </w:p>
    <w:p w14:paraId="25577293" w14:textId="77777777" w:rsidR="00764477" w:rsidRPr="00764477" w:rsidRDefault="00764477" w:rsidP="00764477">
      <w:pPr>
        <w:pStyle w:val="ListParagraph"/>
        <w:numPr>
          <w:ilvl w:val="2"/>
          <w:numId w:val="2"/>
        </w:numPr>
        <w:spacing w:after="200" w:line="360" w:lineRule="auto"/>
        <w:jc w:val="both"/>
      </w:pPr>
      <w:r>
        <w:rPr>
          <w:b/>
          <w:bCs/>
          <w:i/>
          <w:iCs/>
        </w:rPr>
        <w:t>Disposer d’un mini-tableau de bord</w:t>
      </w:r>
      <w:r>
        <w:rPr>
          <w:bCs/>
          <w:iCs/>
        </w:rPr>
        <w:t xml:space="preserve"> pour les projets afin qu’elles puissent suivre au jour le jour l’évolution de leurs finances, tout en respectant la budgétisation préalable, et cela </w:t>
      </w:r>
      <w:proofErr w:type="spellStart"/>
      <w:r>
        <w:rPr>
          <w:bCs/>
          <w:iCs/>
        </w:rPr>
        <w:t>indépendament</w:t>
      </w:r>
      <w:proofErr w:type="spellEnd"/>
      <w:r>
        <w:rPr>
          <w:bCs/>
          <w:iCs/>
        </w:rPr>
        <w:t xml:space="preserve"> du </w:t>
      </w:r>
      <w:proofErr w:type="spellStart"/>
      <w:r>
        <w:rPr>
          <w:bCs/>
          <w:iCs/>
        </w:rPr>
        <w:t>procéddé</w:t>
      </w:r>
      <w:proofErr w:type="spellEnd"/>
      <w:r>
        <w:rPr>
          <w:bCs/>
          <w:iCs/>
        </w:rPr>
        <w:t xml:space="preserve"> de </w:t>
      </w:r>
      <w:proofErr w:type="gramStart"/>
      <w:r>
        <w:rPr>
          <w:bCs/>
          <w:iCs/>
        </w:rPr>
        <w:t>soumission(</w:t>
      </w:r>
      <w:proofErr w:type="gramEnd"/>
      <w:r>
        <w:rPr>
          <w:bCs/>
          <w:iCs/>
        </w:rPr>
        <w:t xml:space="preserve"> fichier/saisie en ligne)</w:t>
      </w:r>
    </w:p>
    <w:p w14:paraId="26D340AE" w14:textId="77777777" w:rsidR="00764477" w:rsidRDefault="00764477" w:rsidP="00764477">
      <w:pPr>
        <w:pStyle w:val="ListParagraph"/>
        <w:numPr>
          <w:ilvl w:val="2"/>
          <w:numId w:val="2"/>
        </w:numPr>
        <w:spacing w:after="200" w:line="360" w:lineRule="auto"/>
        <w:jc w:val="both"/>
      </w:pPr>
      <w:r>
        <w:rPr>
          <w:b/>
          <w:bCs/>
          <w:i/>
          <w:iCs/>
        </w:rPr>
        <w:t xml:space="preserve">Faire des exports de rapports réguliers sur leurs données de gestion </w:t>
      </w:r>
    </w:p>
    <w:p w14:paraId="11650D6F" w14:textId="77777777" w:rsidR="002C4FE1" w:rsidRDefault="002C4FE1" w:rsidP="00BB6F44">
      <w:pPr>
        <w:pStyle w:val="ListParagraph"/>
        <w:numPr>
          <w:ilvl w:val="1"/>
          <w:numId w:val="2"/>
        </w:numPr>
        <w:spacing w:after="200" w:line="360" w:lineRule="auto"/>
        <w:jc w:val="both"/>
      </w:pPr>
      <w:r>
        <w:t xml:space="preserve">La communication autour de l’activité de </w:t>
      </w:r>
      <w:r w:rsidR="00764477">
        <w:t xml:space="preserve">gestion des projets via la dite plateforme devrait </w:t>
      </w:r>
      <w:r w:rsidR="004756BE">
        <w:t>être</w:t>
      </w:r>
      <w:r w:rsidR="00764477">
        <w:t xml:space="preserve"> permise par une combinaison de profils </w:t>
      </w:r>
      <w:proofErr w:type="gramStart"/>
      <w:r w:rsidR="00764477">
        <w:t xml:space="preserve">( </w:t>
      </w:r>
      <w:proofErr w:type="spellStart"/>
      <w:r w:rsidR="00764477">
        <w:t>Editieur</w:t>
      </w:r>
      <w:proofErr w:type="spellEnd"/>
      <w:proofErr w:type="gramEnd"/>
      <w:r w:rsidR="00764477">
        <w:t>/ Pré-</w:t>
      </w:r>
      <w:proofErr w:type="spellStart"/>
      <w:r w:rsidR="00764477">
        <w:t>valideur</w:t>
      </w:r>
      <w:proofErr w:type="spellEnd"/>
      <w:r w:rsidR="00764477">
        <w:t xml:space="preserve">/ </w:t>
      </w:r>
      <w:proofErr w:type="spellStart"/>
      <w:r w:rsidR="00764477">
        <w:t>validaeur</w:t>
      </w:r>
      <w:proofErr w:type="spellEnd"/>
      <w:r w:rsidR="00764477">
        <w:t xml:space="preserve"> final), avec la possibilité de faire des commentaires ou des messages.  </w:t>
      </w:r>
    </w:p>
    <w:p w14:paraId="6CC113F8" w14:textId="77777777" w:rsidR="00BB6F44" w:rsidRDefault="00764477" w:rsidP="00BB6F44">
      <w:pPr>
        <w:pStyle w:val="ListParagraph"/>
        <w:numPr>
          <w:ilvl w:val="1"/>
          <w:numId w:val="2"/>
        </w:numPr>
        <w:spacing w:after="200" w:line="360" w:lineRule="auto"/>
        <w:jc w:val="both"/>
      </w:pPr>
      <w:r>
        <w:t xml:space="preserve"> </w:t>
      </w:r>
      <w:r w:rsidRPr="003C7219">
        <w:rPr>
          <w:b/>
          <w:i/>
        </w:rPr>
        <w:t xml:space="preserve">Un moteur de </w:t>
      </w:r>
      <w:proofErr w:type="spellStart"/>
      <w:r w:rsidRPr="003C7219">
        <w:rPr>
          <w:b/>
          <w:i/>
        </w:rPr>
        <w:t>reporting</w:t>
      </w:r>
      <w:proofErr w:type="spellEnd"/>
      <w:r>
        <w:t xml:space="preserve"> se connectant à la base de données </w:t>
      </w:r>
      <w:r w:rsidR="003C7219">
        <w:t>du système de gestion afin de permettre de renvoyer les différents états et rapports dans les canevas normatifs prédéfinis dans le portail applicatif</w:t>
      </w:r>
    </w:p>
    <w:p w14:paraId="4627F739" w14:textId="77777777" w:rsidR="00BB6F44" w:rsidRDefault="00BB6F44" w:rsidP="00BB6F44">
      <w:pPr>
        <w:pStyle w:val="ListParagraph"/>
        <w:spacing w:after="200" w:line="360" w:lineRule="auto"/>
        <w:ind w:left="180"/>
        <w:jc w:val="both"/>
      </w:pPr>
    </w:p>
    <w:p w14:paraId="06440F5E" w14:textId="77777777" w:rsidR="00BB6F44" w:rsidRDefault="00BB6F44" w:rsidP="00BB6F44">
      <w:pPr>
        <w:pStyle w:val="ListParagraph"/>
        <w:spacing w:after="200" w:line="360" w:lineRule="auto"/>
        <w:ind w:left="180"/>
        <w:jc w:val="both"/>
      </w:pPr>
      <w:r>
        <w:t>Nous proposons donc la mise en place d’un système d’information couvrant l’ensembl</w:t>
      </w:r>
      <w:r w:rsidR="000735F6">
        <w:t xml:space="preserve">e de ses besoins et comprenant </w:t>
      </w:r>
      <w:r>
        <w:t>:</w:t>
      </w:r>
    </w:p>
    <w:p w14:paraId="7C0E2B76" w14:textId="77777777" w:rsidR="00BB6F44" w:rsidRDefault="00BB6F44" w:rsidP="00BB6F44">
      <w:pPr>
        <w:pStyle w:val="ListParagraph"/>
        <w:numPr>
          <w:ilvl w:val="0"/>
          <w:numId w:val="14"/>
        </w:numPr>
        <w:spacing w:after="200" w:line="360" w:lineRule="auto"/>
        <w:jc w:val="both"/>
      </w:pPr>
      <w:r w:rsidRPr="00867CE2">
        <w:rPr>
          <w:b/>
          <w:bCs/>
        </w:rPr>
        <w:t>Un site Web</w:t>
      </w:r>
      <w:r w:rsidR="00867CE2">
        <w:rPr>
          <w:b/>
          <w:bCs/>
        </w:rPr>
        <w:t>/Portail</w:t>
      </w:r>
      <w:r w:rsidRPr="00867CE2">
        <w:rPr>
          <w:b/>
          <w:bCs/>
        </w:rPr>
        <w:t xml:space="preserve"> dynamique</w:t>
      </w:r>
      <w:r>
        <w:t xml:space="preserve"> intégrant </w:t>
      </w:r>
      <w:r w:rsidR="003C7219">
        <w:t>deux volets :</w:t>
      </w:r>
    </w:p>
    <w:p w14:paraId="46A6556A" w14:textId="77777777" w:rsidR="003C7219" w:rsidRPr="003C7219" w:rsidRDefault="003C7219" w:rsidP="003C7219">
      <w:pPr>
        <w:pStyle w:val="ListParagraph"/>
        <w:numPr>
          <w:ilvl w:val="1"/>
          <w:numId w:val="14"/>
        </w:numPr>
        <w:spacing w:after="200" w:line="360" w:lineRule="auto"/>
        <w:jc w:val="both"/>
      </w:pPr>
      <w:r>
        <w:rPr>
          <w:b/>
          <w:bCs/>
        </w:rPr>
        <w:t>Une partie frontale (FrontOffice):</w:t>
      </w:r>
      <w:r>
        <w:rPr>
          <w:bCs/>
        </w:rPr>
        <w:t xml:space="preserve"> accessible pour les projets et leur permettant la saisie / mise à jour de leurs données de </w:t>
      </w:r>
      <w:proofErr w:type="gramStart"/>
      <w:r>
        <w:rPr>
          <w:bCs/>
        </w:rPr>
        <w:t>gestion ,</w:t>
      </w:r>
      <w:proofErr w:type="gramEnd"/>
      <w:r>
        <w:rPr>
          <w:bCs/>
        </w:rPr>
        <w:t xml:space="preserve"> tout en offrant la possibilité de suivre des statistiques et de rester conforme à un plan budgétaire </w:t>
      </w:r>
    </w:p>
    <w:p w14:paraId="76278D9C" w14:textId="77777777" w:rsidR="003C7219" w:rsidRDefault="003C7219" w:rsidP="003C7219">
      <w:pPr>
        <w:pStyle w:val="ListParagraph"/>
        <w:numPr>
          <w:ilvl w:val="1"/>
          <w:numId w:val="14"/>
        </w:numPr>
        <w:spacing w:after="200" w:line="360" w:lineRule="auto"/>
        <w:jc w:val="both"/>
      </w:pPr>
      <w:r>
        <w:rPr>
          <w:b/>
          <w:bCs/>
        </w:rPr>
        <w:t>Une partie administrative(BackOffice) :</w:t>
      </w:r>
      <w:r w:rsidRPr="003C7219">
        <w:t xml:space="preserve"> accessible par les agents internes d’Oxfam qui leur permettrait de</w:t>
      </w:r>
      <w:r>
        <w:t xml:space="preserve"> : </w:t>
      </w:r>
    </w:p>
    <w:p w14:paraId="66708C29" w14:textId="77777777" w:rsidR="003C7219" w:rsidRDefault="003C7219" w:rsidP="003C7219">
      <w:pPr>
        <w:pStyle w:val="ListParagraph"/>
        <w:numPr>
          <w:ilvl w:val="2"/>
          <w:numId w:val="14"/>
        </w:numPr>
        <w:spacing w:after="200" w:line="360" w:lineRule="auto"/>
        <w:jc w:val="both"/>
      </w:pPr>
      <w:r w:rsidRPr="003C7219">
        <w:t xml:space="preserve"> contrôler/ </w:t>
      </w:r>
      <w:proofErr w:type="spellStart"/>
      <w:r w:rsidRPr="003C7219">
        <w:t>anoter</w:t>
      </w:r>
      <w:proofErr w:type="spellEnd"/>
      <w:r w:rsidRPr="003C7219">
        <w:t xml:space="preserve"> et renvoyer/ valider les informations saisies</w:t>
      </w:r>
      <w:r>
        <w:t xml:space="preserve"> par les différents programmes du projet à l’aide d’un tableau de bord ;</w:t>
      </w:r>
      <w:r w:rsidR="004756BE">
        <w:t xml:space="preserve"> </w:t>
      </w:r>
    </w:p>
    <w:p w14:paraId="06BDEFB8" w14:textId="77777777" w:rsidR="004756BE" w:rsidRDefault="004756BE" w:rsidP="003C7219">
      <w:pPr>
        <w:pStyle w:val="ListParagraph"/>
        <w:numPr>
          <w:ilvl w:val="2"/>
          <w:numId w:val="14"/>
        </w:numPr>
        <w:spacing w:after="200" w:line="360" w:lineRule="auto"/>
        <w:jc w:val="both"/>
      </w:pPr>
      <w:r>
        <w:t xml:space="preserve">De ne prendre en compte dans les </w:t>
      </w:r>
      <w:proofErr w:type="spellStart"/>
      <w:r>
        <w:t>evaluations</w:t>
      </w:r>
      <w:proofErr w:type="spellEnd"/>
      <w:r>
        <w:t xml:space="preserve"> que les données validées préalablement</w:t>
      </w:r>
    </w:p>
    <w:p w14:paraId="3FA20BC2" w14:textId="77777777" w:rsidR="003C7219" w:rsidRDefault="003C7219" w:rsidP="003C7219">
      <w:pPr>
        <w:pStyle w:val="ListParagraph"/>
        <w:numPr>
          <w:ilvl w:val="2"/>
          <w:numId w:val="14"/>
        </w:numPr>
        <w:spacing w:after="200" w:line="360" w:lineRule="auto"/>
        <w:jc w:val="both"/>
      </w:pPr>
      <w:r>
        <w:lastRenderedPageBreak/>
        <w:t xml:space="preserve"> de générer l’ensemble des rapports et états financiers nécessaires. </w:t>
      </w:r>
    </w:p>
    <w:p w14:paraId="46A9E7DE" w14:textId="77777777" w:rsidR="003C7219" w:rsidRDefault="003C7219" w:rsidP="003C7219">
      <w:pPr>
        <w:spacing w:after="200" w:line="360" w:lineRule="auto"/>
        <w:ind w:left="900"/>
        <w:jc w:val="both"/>
      </w:pPr>
      <w:r>
        <w:t xml:space="preserve">Le dit BackOffice doit aussi permettre la gestion : </w:t>
      </w:r>
    </w:p>
    <w:p w14:paraId="7F311A0B" w14:textId="77777777" w:rsidR="003C7219" w:rsidRPr="003C7219" w:rsidRDefault="003C7219" w:rsidP="003C7219">
      <w:pPr>
        <w:pStyle w:val="ListParagraph"/>
        <w:numPr>
          <w:ilvl w:val="2"/>
          <w:numId w:val="14"/>
        </w:numPr>
        <w:spacing w:after="200" w:line="360" w:lineRule="auto"/>
        <w:jc w:val="both"/>
      </w:pPr>
      <w:r w:rsidRPr="003C7219">
        <w:rPr>
          <w:bCs/>
        </w:rPr>
        <w:t>Des projets</w:t>
      </w:r>
    </w:p>
    <w:p w14:paraId="19C11581" w14:textId="77777777" w:rsidR="003C7219" w:rsidRPr="003C7219" w:rsidRDefault="003C7219" w:rsidP="003C7219">
      <w:pPr>
        <w:pStyle w:val="ListParagraph"/>
        <w:numPr>
          <w:ilvl w:val="2"/>
          <w:numId w:val="14"/>
        </w:numPr>
        <w:spacing w:after="200" w:line="360" w:lineRule="auto"/>
        <w:jc w:val="both"/>
      </w:pPr>
      <w:r w:rsidRPr="003C7219">
        <w:rPr>
          <w:bCs/>
        </w:rPr>
        <w:t>Des programmes associés aux projets</w:t>
      </w:r>
    </w:p>
    <w:p w14:paraId="1F62B2EF" w14:textId="77777777" w:rsidR="003C7219" w:rsidRPr="003C7219" w:rsidRDefault="003C7219" w:rsidP="003C7219">
      <w:pPr>
        <w:pStyle w:val="ListParagraph"/>
        <w:numPr>
          <w:ilvl w:val="2"/>
          <w:numId w:val="14"/>
        </w:numPr>
        <w:spacing w:after="200" w:line="360" w:lineRule="auto"/>
        <w:jc w:val="both"/>
      </w:pPr>
      <w:r w:rsidRPr="003C7219">
        <w:rPr>
          <w:bCs/>
        </w:rPr>
        <w:t xml:space="preserve">La gestion des plans budgétaires (depuis leur ouverture jusqu’à leur clôture avec la gestion des reports de crédits) de chacun </w:t>
      </w:r>
    </w:p>
    <w:p w14:paraId="28772FBA" w14:textId="77777777" w:rsidR="003C7219" w:rsidRPr="003C7219" w:rsidRDefault="003C7219" w:rsidP="003C7219">
      <w:pPr>
        <w:pStyle w:val="ListParagraph"/>
        <w:numPr>
          <w:ilvl w:val="2"/>
          <w:numId w:val="14"/>
        </w:numPr>
        <w:spacing w:after="200" w:line="360" w:lineRule="auto"/>
        <w:jc w:val="both"/>
      </w:pPr>
      <w:r w:rsidRPr="003C7219">
        <w:rPr>
          <w:bCs/>
        </w:rPr>
        <w:t>La déclaration des comptes bancaires et le suivi des opérations qui y sont effectuées</w:t>
      </w:r>
    </w:p>
    <w:p w14:paraId="7F6EAF2F" w14:textId="77777777" w:rsidR="003C7219" w:rsidRDefault="003C7219" w:rsidP="003C7219">
      <w:pPr>
        <w:pStyle w:val="ListParagraph"/>
        <w:numPr>
          <w:ilvl w:val="2"/>
          <w:numId w:val="14"/>
        </w:numPr>
        <w:spacing w:after="200" w:line="360" w:lineRule="auto"/>
        <w:jc w:val="both"/>
      </w:pPr>
      <w:r>
        <w:t>Le paramétrage de la langue des projets</w:t>
      </w:r>
    </w:p>
    <w:p w14:paraId="54439C41" w14:textId="77777777" w:rsidR="003C7219" w:rsidRDefault="003C7219" w:rsidP="003C7219">
      <w:pPr>
        <w:pStyle w:val="ListParagraph"/>
        <w:numPr>
          <w:ilvl w:val="2"/>
          <w:numId w:val="14"/>
        </w:numPr>
        <w:spacing w:after="200" w:line="360" w:lineRule="auto"/>
        <w:jc w:val="both"/>
      </w:pPr>
      <w:r>
        <w:t>La gestion des taux de change</w:t>
      </w:r>
    </w:p>
    <w:p w14:paraId="40CE3EF5" w14:textId="77777777" w:rsidR="003C7219" w:rsidRDefault="003C7219" w:rsidP="003C7219">
      <w:pPr>
        <w:pStyle w:val="ListParagraph"/>
        <w:numPr>
          <w:ilvl w:val="2"/>
          <w:numId w:val="14"/>
        </w:numPr>
        <w:spacing w:after="200" w:line="360" w:lineRule="auto"/>
        <w:jc w:val="both"/>
      </w:pPr>
      <w:r>
        <w:t>Etc.</w:t>
      </w:r>
    </w:p>
    <w:p w14:paraId="43521292" w14:textId="77777777" w:rsidR="00867CE2" w:rsidRDefault="003C7219" w:rsidP="003C7219">
      <w:pPr>
        <w:spacing w:after="200" w:line="360" w:lineRule="auto"/>
        <w:ind w:left="180"/>
        <w:jc w:val="both"/>
      </w:pPr>
      <w:r>
        <w:t>T</w:t>
      </w:r>
      <w:r w:rsidR="00867CE2">
        <w:t>out en étant simple d’utilisatio</w:t>
      </w:r>
      <w:r>
        <w:t>n avec une interface intuitive</w:t>
      </w:r>
      <w:r w:rsidR="004756BE">
        <w:t>, et</w:t>
      </w:r>
      <w:r>
        <w:t xml:space="preserve"> </w:t>
      </w:r>
      <w:r w:rsidR="00867CE2">
        <w:t>vu la probable hétérogénéité du niveau informatique des futurs utilisateurs</w:t>
      </w:r>
      <w:r>
        <w:t xml:space="preserve">, le système devra être </w:t>
      </w:r>
      <w:proofErr w:type="spellStart"/>
      <w:r>
        <w:t>multi-lingue</w:t>
      </w:r>
      <w:proofErr w:type="spellEnd"/>
      <w:r w:rsidR="000735F6">
        <w:t xml:space="preserve"> et gérer</w:t>
      </w:r>
      <w:r>
        <w:t>, non pas juste la génération des états, mais permettre la modification de leur format sans besoin d’accès à des lignes de programme.</w:t>
      </w:r>
    </w:p>
    <w:p w14:paraId="3E9F5583" w14:textId="77777777" w:rsidR="004756BE" w:rsidRDefault="004756BE" w:rsidP="003C7219">
      <w:pPr>
        <w:spacing w:after="200" w:line="360" w:lineRule="auto"/>
        <w:ind w:left="180"/>
        <w:jc w:val="both"/>
      </w:pPr>
      <w:r>
        <w:t>La sensibilité des donnée imposera aussi un accès sécurisé autant à la partie frontale qu’administrative de la plateforme.</w:t>
      </w:r>
    </w:p>
    <w:p w14:paraId="01A060B4" w14:textId="77777777" w:rsidR="00C15824" w:rsidRDefault="00C15824">
      <w:r>
        <w:br w:type="page"/>
      </w:r>
    </w:p>
    <w:p w14:paraId="00AA9244" w14:textId="77777777" w:rsidR="00867CE2" w:rsidRDefault="00867CE2" w:rsidP="00867CE2">
      <w:pPr>
        <w:spacing w:after="200" w:line="360" w:lineRule="auto"/>
        <w:jc w:val="both"/>
      </w:pPr>
    </w:p>
    <w:p w14:paraId="2AB9E903" w14:textId="77777777" w:rsidR="004864C5" w:rsidRDefault="004864C5">
      <w:pPr>
        <w:pStyle w:val="Heading1"/>
        <w:numPr>
          <w:ilvl w:val="0"/>
          <w:numId w:val="2"/>
        </w:numPr>
      </w:pPr>
      <w:bookmarkStart w:id="8" w:name="_Toc4214696"/>
      <w:bookmarkStart w:id="9" w:name="_Toc324775274"/>
      <w:bookmarkEnd w:id="8"/>
      <w:r>
        <w:t>Calendrier</w:t>
      </w:r>
      <w:bookmarkEnd w:id="9"/>
    </w:p>
    <w:p w14:paraId="392CE0CE" w14:textId="77777777" w:rsidR="004864C5" w:rsidRDefault="00867CE2">
      <w:pPr>
        <w:pStyle w:val="BodyText"/>
      </w:pPr>
      <w:r>
        <w:t xml:space="preserve"> </w:t>
      </w:r>
    </w:p>
    <w:tbl>
      <w:tblPr>
        <w:tblW w:w="8931" w:type="dxa"/>
        <w:tblInd w:w="115" w:type="dxa"/>
        <w:tblCellMar>
          <w:left w:w="115" w:type="dxa"/>
          <w:right w:w="115" w:type="dxa"/>
        </w:tblCellMar>
        <w:tblLook w:val="01E0" w:firstRow="1" w:lastRow="1" w:firstColumn="1" w:lastColumn="1" w:noHBand="0" w:noVBand="0"/>
      </w:tblPr>
      <w:tblGrid>
        <w:gridCol w:w="1560"/>
        <w:gridCol w:w="3375"/>
        <w:gridCol w:w="1697"/>
        <w:gridCol w:w="2299"/>
      </w:tblGrid>
      <w:tr w:rsidR="007E5B48" w:rsidRPr="00124001" w14:paraId="5AE3E00A" w14:textId="77777777" w:rsidTr="007E5B48">
        <w:trPr>
          <w:trHeight w:val="485"/>
        </w:trPr>
        <w:tc>
          <w:tcPr>
            <w:tcW w:w="1560" w:type="dxa"/>
            <w:tcBorders>
              <w:top w:val="single" w:sz="4" w:space="0" w:color="auto"/>
              <w:left w:val="single" w:sz="4" w:space="0" w:color="auto"/>
              <w:bottom w:val="single" w:sz="4" w:space="0" w:color="auto"/>
              <w:right w:val="single" w:sz="4" w:space="0" w:color="auto"/>
            </w:tcBorders>
            <w:shd w:val="clear" w:color="auto" w:fill="CCCCCC"/>
          </w:tcPr>
          <w:p w14:paraId="09B91FAF" w14:textId="77777777" w:rsidR="007E5B48" w:rsidRDefault="007E5B48"/>
        </w:tc>
        <w:tc>
          <w:tcPr>
            <w:tcW w:w="3375" w:type="dxa"/>
            <w:tcBorders>
              <w:top w:val="single" w:sz="4" w:space="0" w:color="auto"/>
              <w:left w:val="single" w:sz="4" w:space="0" w:color="auto"/>
              <w:bottom w:val="single" w:sz="4" w:space="0" w:color="auto"/>
              <w:right w:val="single" w:sz="4" w:space="0" w:color="auto"/>
            </w:tcBorders>
            <w:shd w:val="clear" w:color="auto" w:fill="CCCCCC"/>
            <w:vAlign w:val="center"/>
          </w:tcPr>
          <w:p w14:paraId="1E013A78" w14:textId="77777777" w:rsidR="007E5B48" w:rsidRDefault="007E5B48">
            <w:pPr>
              <w:jc w:val="center"/>
              <w:rPr>
                <w:b/>
                <w:bCs/>
              </w:rPr>
            </w:pPr>
            <w:r>
              <w:rPr>
                <w:b/>
                <w:bCs/>
              </w:rPr>
              <w:t>Description du travail</w:t>
            </w:r>
          </w:p>
        </w:tc>
        <w:tc>
          <w:tcPr>
            <w:tcW w:w="1697" w:type="dxa"/>
            <w:tcBorders>
              <w:top w:val="single" w:sz="4" w:space="0" w:color="auto"/>
              <w:left w:val="single" w:sz="4" w:space="0" w:color="auto"/>
              <w:bottom w:val="single" w:sz="4" w:space="0" w:color="auto"/>
              <w:right w:val="single" w:sz="4" w:space="0" w:color="auto"/>
            </w:tcBorders>
            <w:shd w:val="clear" w:color="auto" w:fill="CCCCCC"/>
            <w:vAlign w:val="center"/>
          </w:tcPr>
          <w:p w14:paraId="302CC26B" w14:textId="77777777" w:rsidR="007E5B48" w:rsidRDefault="007E5B48" w:rsidP="007E5B48">
            <w:pPr>
              <w:jc w:val="center"/>
              <w:rPr>
                <w:b/>
                <w:bCs/>
              </w:rPr>
            </w:pPr>
            <w:r>
              <w:rPr>
                <w:b/>
                <w:bCs/>
              </w:rPr>
              <w:t>Durée</w:t>
            </w:r>
          </w:p>
        </w:tc>
        <w:tc>
          <w:tcPr>
            <w:tcW w:w="2299" w:type="dxa"/>
            <w:tcBorders>
              <w:top w:val="single" w:sz="4" w:space="0" w:color="auto"/>
              <w:left w:val="single" w:sz="4" w:space="0" w:color="auto"/>
              <w:bottom w:val="single" w:sz="4" w:space="0" w:color="auto"/>
              <w:right w:val="single" w:sz="4" w:space="0" w:color="auto"/>
            </w:tcBorders>
            <w:shd w:val="clear" w:color="auto" w:fill="CCCCCC"/>
            <w:vAlign w:val="center"/>
          </w:tcPr>
          <w:p w14:paraId="402B5EE2" w14:textId="77777777" w:rsidR="007E5B48" w:rsidRDefault="007E5B48" w:rsidP="00867CE2">
            <w:pPr>
              <w:jc w:val="center"/>
              <w:rPr>
                <w:b/>
                <w:bCs/>
              </w:rPr>
            </w:pPr>
            <w:r>
              <w:rPr>
                <w:b/>
                <w:bCs/>
              </w:rPr>
              <w:t xml:space="preserve">Livrables  </w:t>
            </w:r>
          </w:p>
        </w:tc>
      </w:tr>
      <w:tr w:rsidR="007E5B48" w:rsidRPr="00867CE2" w14:paraId="128A7EC8" w14:textId="77777777" w:rsidTr="007E5B48">
        <w:tc>
          <w:tcPr>
            <w:tcW w:w="1560" w:type="dxa"/>
            <w:tcBorders>
              <w:top w:val="single" w:sz="4" w:space="0" w:color="auto"/>
              <w:left w:val="single" w:sz="4" w:space="0" w:color="auto"/>
              <w:bottom w:val="single" w:sz="4" w:space="0" w:color="auto"/>
              <w:right w:val="single" w:sz="4" w:space="0" w:color="auto"/>
            </w:tcBorders>
            <w:shd w:val="clear" w:color="auto" w:fill="auto"/>
          </w:tcPr>
          <w:p w14:paraId="7316B499" w14:textId="77777777" w:rsidR="007E5B48" w:rsidRDefault="007E5B48" w:rsidP="007E5B48">
            <w:pPr>
              <w:rPr>
                <w:b/>
                <w:bCs/>
              </w:rPr>
            </w:pPr>
            <w:r>
              <w:rPr>
                <w:b/>
                <w:bCs/>
              </w:rPr>
              <w:t>Phase une</w:t>
            </w:r>
          </w:p>
        </w:tc>
        <w:tc>
          <w:tcPr>
            <w:tcW w:w="3375" w:type="dxa"/>
            <w:tcBorders>
              <w:top w:val="single" w:sz="4" w:space="0" w:color="auto"/>
              <w:left w:val="single" w:sz="4" w:space="0" w:color="auto"/>
              <w:bottom w:val="single" w:sz="4" w:space="0" w:color="auto"/>
              <w:right w:val="single" w:sz="4" w:space="0" w:color="auto"/>
            </w:tcBorders>
            <w:shd w:val="clear" w:color="auto" w:fill="auto"/>
          </w:tcPr>
          <w:p w14:paraId="491B5109" w14:textId="77777777" w:rsidR="007E5B48" w:rsidRDefault="007E5B48" w:rsidP="007E5B48">
            <w:pPr>
              <w:pStyle w:val="BodyText"/>
              <w:ind w:left="26"/>
            </w:pPr>
            <w:r>
              <w:t>Mise en place Site système de soumission en ligne/Tableau de bord</w:t>
            </w:r>
          </w:p>
        </w:tc>
        <w:tc>
          <w:tcPr>
            <w:tcW w:w="1697" w:type="dxa"/>
            <w:tcBorders>
              <w:top w:val="single" w:sz="4" w:space="0" w:color="auto"/>
              <w:left w:val="single" w:sz="4" w:space="0" w:color="auto"/>
              <w:bottom w:val="single" w:sz="4" w:space="0" w:color="auto"/>
              <w:right w:val="single" w:sz="4" w:space="0" w:color="auto"/>
            </w:tcBorders>
            <w:shd w:val="clear" w:color="auto" w:fill="auto"/>
          </w:tcPr>
          <w:p w14:paraId="38009F0F" w14:textId="77777777" w:rsidR="007E5B48" w:rsidRDefault="007E5B48" w:rsidP="007E5B48">
            <w:pPr>
              <w:pStyle w:val="BodyText"/>
              <w:ind w:left="0"/>
            </w:pPr>
            <w:r>
              <w:t>18 jours ouvrés</w:t>
            </w:r>
          </w:p>
        </w:tc>
        <w:tc>
          <w:tcPr>
            <w:tcW w:w="2299" w:type="dxa"/>
            <w:tcBorders>
              <w:top w:val="single" w:sz="4" w:space="0" w:color="auto"/>
              <w:left w:val="single" w:sz="4" w:space="0" w:color="auto"/>
              <w:bottom w:val="single" w:sz="4" w:space="0" w:color="auto"/>
              <w:right w:val="single" w:sz="4" w:space="0" w:color="auto"/>
            </w:tcBorders>
            <w:shd w:val="clear" w:color="auto" w:fill="auto"/>
          </w:tcPr>
          <w:p w14:paraId="0AE2E5A8" w14:textId="77777777" w:rsidR="007E5B48" w:rsidRDefault="007E5B48" w:rsidP="007E5B48">
            <w:pPr>
              <w:pStyle w:val="BodyText"/>
              <w:ind w:left="57"/>
            </w:pPr>
            <w:r>
              <w:t>Maquette</w:t>
            </w:r>
          </w:p>
          <w:p w14:paraId="3D912464" w14:textId="77777777" w:rsidR="007E5B48" w:rsidRDefault="007E5B48" w:rsidP="007E5B48">
            <w:pPr>
              <w:pStyle w:val="BodyText"/>
              <w:ind w:left="57"/>
            </w:pPr>
            <w:r>
              <w:t>Plateforme Déployée</w:t>
            </w:r>
          </w:p>
          <w:p w14:paraId="042DD950" w14:textId="77777777" w:rsidR="007E5B48" w:rsidRDefault="007E5B48" w:rsidP="007E5B48">
            <w:pPr>
              <w:pStyle w:val="BodyText"/>
              <w:ind w:left="57"/>
            </w:pPr>
            <w:r>
              <w:t>Manuels utilisateurs</w:t>
            </w:r>
          </w:p>
          <w:p w14:paraId="6DF68264" w14:textId="77777777" w:rsidR="007E5B48" w:rsidRDefault="007E5B48" w:rsidP="007E5B48">
            <w:pPr>
              <w:pStyle w:val="BodyText"/>
              <w:ind w:left="57"/>
            </w:pPr>
            <w:r>
              <w:t>Manuel d’installation</w:t>
            </w:r>
          </w:p>
          <w:p w14:paraId="24F5163D" w14:textId="77777777" w:rsidR="007E5B48" w:rsidRDefault="007E5B48" w:rsidP="007E5B48">
            <w:pPr>
              <w:pStyle w:val="BodyText"/>
              <w:ind w:left="57"/>
            </w:pPr>
            <w:r>
              <w:t>Codes Sources</w:t>
            </w:r>
          </w:p>
          <w:p w14:paraId="6962E8D1" w14:textId="77777777" w:rsidR="007E5B48" w:rsidRDefault="007E5B48" w:rsidP="007E5B48">
            <w:pPr>
              <w:pStyle w:val="BodyText"/>
              <w:ind w:left="57"/>
            </w:pPr>
            <w:r>
              <w:t>Rapport Phase 1</w:t>
            </w:r>
          </w:p>
        </w:tc>
      </w:tr>
      <w:tr w:rsidR="007E5B48" w:rsidRPr="00867CE2" w14:paraId="36CABD06" w14:textId="77777777" w:rsidTr="007E5B48">
        <w:tc>
          <w:tcPr>
            <w:tcW w:w="1560" w:type="dxa"/>
            <w:tcBorders>
              <w:top w:val="single" w:sz="4" w:space="0" w:color="auto"/>
              <w:left w:val="single" w:sz="4" w:space="0" w:color="auto"/>
              <w:bottom w:val="single" w:sz="4" w:space="0" w:color="auto"/>
              <w:right w:val="single" w:sz="4" w:space="0" w:color="auto"/>
            </w:tcBorders>
            <w:shd w:val="clear" w:color="auto" w:fill="auto"/>
          </w:tcPr>
          <w:p w14:paraId="662E84DD" w14:textId="77777777" w:rsidR="007E5B48" w:rsidRDefault="007E5B48" w:rsidP="007E5B48">
            <w:pPr>
              <w:rPr>
                <w:b/>
                <w:bCs/>
              </w:rPr>
            </w:pPr>
            <w:r>
              <w:rPr>
                <w:b/>
                <w:bCs/>
              </w:rPr>
              <w:t>Phase deux</w:t>
            </w:r>
          </w:p>
        </w:tc>
        <w:tc>
          <w:tcPr>
            <w:tcW w:w="3375" w:type="dxa"/>
            <w:tcBorders>
              <w:top w:val="single" w:sz="4" w:space="0" w:color="auto"/>
              <w:left w:val="single" w:sz="4" w:space="0" w:color="auto"/>
              <w:bottom w:val="single" w:sz="4" w:space="0" w:color="auto"/>
              <w:right w:val="single" w:sz="4" w:space="0" w:color="auto"/>
            </w:tcBorders>
            <w:shd w:val="clear" w:color="auto" w:fill="auto"/>
          </w:tcPr>
          <w:p w14:paraId="21ABF3B2" w14:textId="77777777" w:rsidR="007E5B48" w:rsidRDefault="007E5B48" w:rsidP="007E5B48">
            <w:pPr>
              <w:pStyle w:val="BodyText"/>
              <w:ind w:left="26"/>
            </w:pPr>
            <w:r>
              <w:t xml:space="preserve">Intégration Système de </w:t>
            </w:r>
            <w:proofErr w:type="spellStart"/>
            <w:r>
              <w:t>Reporting</w:t>
            </w:r>
            <w:proofErr w:type="spellEnd"/>
            <w:r>
              <w:t xml:space="preserve">/ Validation  </w:t>
            </w:r>
          </w:p>
        </w:tc>
        <w:tc>
          <w:tcPr>
            <w:tcW w:w="1697" w:type="dxa"/>
            <w:tcBorders>
              <w:top w:val="single" w:sz="4" w:space="0" w:color="auto"/>
              <w:left w:val="single" w:sz="4" w:space="0" w:color="auto"/>
              <w:bottom w:val="single" w:sz="4" w:space="0" w:color="auto"/>
              <w:right w:val="single" w:sz="4" w:space="0" w:color="auto"/>
            </w:tcBorders>
            <w:shd w:val="clear" w:color="auto" w:fill="auto"/>
          </w:tcPr>
          <w:p w14:paraId="5CB0AC3C" w14:textId="77777777" w:rsidR="007E5B48" w:rsidRDefault="007E5B48" w:rsidP="007E5B48">
            <w:pPr>
              <w:pStyle w:val="BodyText"/>
              <w:ind w:left="0"/>
            </w:pPr>
            <w:r>
              <w:t>18 jours ouvrés</w:t>
            </w:r>
          </w:p>
        </w:tc>
        <w:tc>
          <w:tcPr>
            <w:tcW w:w="2299" w:type="dxa"/>
            <w:tcBorders>
              <w:top w:val="single" w:sz="4" w:space="0" w:color="auto"/>
              <w:left w:val="single" w:sz="4" w:space="0" w:color="auto"/>
              <w:bottom w:val="single" w:sz="4" w:space="0" w:color="auto"/>
              <w:right w:val="single" w:sz="4" w:space="0" w:color="auto"/>
            </w:tcBorders>
            <w:shd w:val="clear" w:color="auto" w:fill="auto"/>
          </w:tcPr>
          <w:p w14:paraId="00CC58F6" w14:textId="77777777" w:rsidR="007E5B48" w:rsidRDefault="007E5B48" w:rsidP="007E5B48">
            <w:pPr>
              <w:pStyle w:val="BodyText"/>
              <w:ind w:left="57"/>
            </w:pPr>
            <w:r>
              <w:t>Maquette</w:t>
            </w:r>
          </w:p>
          <w:p w14:paraId="3A7D7CB5" w14:textId="77777777" w:rsidR="007E5B48" w:rsidRDefault="007E5B48" w:rsidP="007E5B48">
            <w:pPr>
              <w:pStyle w:val="BodyText"/>
              <w:ind w:left="57"/>
            </w:pPr>
            <w:r>
              <w:t>Plateforme Déployée</w:t>
            </w:r>
          </w:p>
          <w:p w14:paraId="7B25ED17" w14:textId="77777777" w:rsidR="007E5B48" w:rsidRDefault="007E5B48" w:rsidP="007E5B48">
            <w:pPr>
              <w:pStyle w:val="BodyText"/>
              <w:ind w:left="57"/>
            </w:pPr>
            <w:r>
              <w:t>Manuels utilisateurs</w:t>
            </w:r>
          </w:p>
          <w:p w14:paraId="79057FA4" w14:textId="77777777" w:rsidR="007E5B48" w:rsidRDefault="007E5B48" w:rsidP="007E5B48">
            <w:pPr>
              <w:pStyle w:val="BodyText"/>
              <w:ind w:left="57"/>
            </w:pPr>
            <w:r>
              <w:t>Manuel d’installation</w:t>
            </w:r>
          </w:p>
          <w:p w14:paraId="62FEB32F" w14:textId="77777777" w:rsidR="007E5B48" w:rsidRDefault="007E5B48" w:rsidP="007E5B48">
            <w:pPr>
              <w:pStyle w:val="BodyText"/>
              <w:ind w:left="57"/>
            </w:pPr>
            <w:r>
              <w:t>Codes Sources</w:t>
            </w:r>
          </w:p>
          <w:p w14:paraId="602CEE9C" w14:textId="77777777" w:rsidR="007E5B48" w:rsidRDefault="007E5B48" w:rsidP="007E5B48">
            <w:pPr>
              <w:pStyle w:val="BodyText"/>
              <w:ind w:left="57"/>
            </w:pPr>
            <w:r>
              <w:t>Rapport Phase 2</w:t>
            </w:r>
          </w:p>
        </w:tc>
      </w:tr>
      <w:tr w:rsidR="007E5B48" w14:paraId="676137A8" w14:textId="77777777" w:rsidTr="007E5B48">
        <w:tc>
          <w:tcPr>
            <w:tcW w:w="1560" w:type="dxa"/>
            <w:tcBorders>
              <w:top w:val="single" w:sz="4" w:space="0" w:color="auto"/>
              <w:left w:val="single" w:sz="4" w:space="0" w:color="auto"/>
              <w:bottom w:val="single" w:sz="4" w:space="0" w:color="auto"/>
              <w:right w:val="single" w:sz="4" w:space="0" w:color="auto"/>
            </w:tcBorders>
            <w:shd w:val="clear" w:color="auto" w:fill="auto"/>
          </w:tcPr>
          <w:p w14:paraId="1AC26DAB" w14:textId="77777777" w:rsidR="007E5B48" w:rsidRDefault="007E5B48" w:rsidP="007E5B48">
            <w:pPr>
              <w:rPr>
                <w:b/>
                <w:bCs/>
              </w:rPr>
            </w:pPr>
            <w:r>
              <w:rPr>
                <w:b/>
                <w:bCs/>
              </w:rPr>
              <w:t>--</w:t>
            </w:r>
          </w:p>
        </w:tc>
        <w:tc>
          <w:tcPr>
            <w:tcW w:w="3375" w:type="dxa"/>
            <w:tcBorders>
              <w:top w:val="single" w:sz="4" w:space="0" w:color="auto"/>
              <w:left w:val="single" w:sz="4" w:space="0" w:color="auto"/>
              <w:bottom w:val="single" w:sz="4" w:space="0" w:color="auto"/>
              <w:right w:val="single" w:sz="4" w:space="0" w:color="auto"/>
            </w:tcBorders>
            <w:shd w:val="clear" w:color="auto" w:fill="auto"/>
          </w:tcPr>
          <w:p w14:paraId="2FF5EE79" w14:textId="77777777" w:rsidR="007E5B48" w:rsidRDefault="007E5B48" w:rsidP="007E5B48">
            <w:pPr>
              <w:pStyle w:val="BodyText"/>
              <w:ind w:left="26"/>
            </w:pPr>
            <w:r>
              <w:t>Déploiement et intégration finale</w:t>
            </w:r>
          </w:p>
        </w:tc>
        <w:tc>
          <w:tcPr>
            <w:tcW w:w="1697" w:type="dxa"/>
            <w:tcBorders>
              <w:top w:val="single" w:sz="4" w:space="0" w:color="auto"/>
              <w:left w:val="single" w:sz="4" w:space="0" w:color="auto"/>
              <w:bottom w:val="single" w:sz="4" w:space="0" w:color="auto"/>
              <w:right w:val="single" w:sz="4" w:space="0" w:color="auto"/>
            </w:tcBorders>
            <w:shd w:val="clear" w:color="auto" w:fill="auto"/>
          </w:tcPr>
          <w:p w14:paraId="08CA5806" w14:textId="77777777" w:rsidR="007E5B48" w:rsidRDefault="007E5B48" w:rsidP="007E5B48">
            <w:pPr>
              <w:pStyle w:val="BodyText"/>
              <w:ind w:left="0"/>
            </w:pPr>
            <w:r>
              <w:t>1 jour ouvré (non facturé)</w:t>
            </w:r>
          </w:p>
        </w:tc>
        <w:tc>
          <w:tcPr>
            <w:tcW w:w="2299" w:type="dxa"/>
            <w:tcBorders>
              <w:top w:val="single" w:sz="4" w:space="0" w:color="auto"/>
              <w:left w:val="single" w:sz="4" w:space="0" w:color="auto"/>
              <w:bottom w:val="single" w:sz="4" w:space="0" w:color="auto"/>
              <w:right w:val="single" w:sz="4" w:space="0" w:color="auto"/>
            </w:tcBorders>
            <w:shd w:val="clear" w:color="auto" w:fill="auto"/>
          </w:tcPr>
          <w:p w14:paraId="559F9D45" w14:textId="77777777" w:rsidR="007E5B48" w:rsidRDefault="007E5B48" w:rsidP="007E5B48">
            <w:pPr>
              <w:pStyle w:val="BodyText"/>
            </w:pPr>
          </w:p>
        </w:tc>
      </w:tr>
      <w:tr w:rsidR="007E5B48" w14:paraId="40991998" w14:textId="77777777" w:rsidTr="007E5B48">
        <w:tc>
          <w:tcPr>
            <w:tcW w:w="1560" w:type="dxa"/>
            <w:tcBorders>
              <w:top w:val="single" w:sz="4" w:space="0" w:color="auto"/>
              <w:left w:val="single" w:sz="4" w:space="0" w:color="auto"/>
              <w:bottom w:val="single" w:sz="4" w:space="0" w:color="auto"/>
              <w:right w:val="single" w:sz="4" w:space="0" w:color="auto"/>
            </w:tcBorders>
            <w:shd w:val="clear" w:color="auto" w:fill="auto"/>
          </w:tcPr>
          <w:p w14:paraId="17A10ED6" w14:textId="77777777" w:rsidR="007E5B48" w:rsidRDefault="007E5B48" w:rsidP="007E5B48">
            <w:pPr>
              <w:rPr>
                <w:b/>
                <w:bCs/>
              </w:rPr>
            </w:pPr>
            <w:r>
              <w:rPr>
                <w:b/>
                <w:bCs/>
              </w:rPr>
              <w:t>Phase trois</w:t>
            </w:r>
          </w:p>
        </w:tc>
        <w:tc>
          <w:tcPr>
            <w:tcW w:w="3375" w:type="dxa"/>
            <w:tcBorders>
              <w:top w:val="single" w:sz="4" w:space="0" w:color="auto"/>
              <w:left w:val="single" w:sz="4" w:space="0" w:color="auto"/>
              <w:bottom w:val="single" w:sz="4" w:space="0" w:color="auto"/>
              <w:right w:val="single" w:sz="4" w:space="0" w:color="auto"/>
            </w:tcBorders>
            <w:shd w:val="clear" w:color="auto" w:fill="auto"/>
          </w:tcPr>
          <w:p w14:paraId="18C2E350" w14:textId="77777777" w:rsidR="007E5B48" w:rsidRDefault="007E5B48" w:rsidP="007E5B48">
            <w:pPr>
              <w:pStyle w:val="BodyText"/>
              <w:ind w:left="26"/>
            </w:pPr>
            <w:r>
              <w:t>Formation des agents</w:t>
            </w:r>
          </w:p>
        </w:tc>
        <w:tc>
          <w:tcPr>
            <w:tcW w:w="1697" w:type="dxa"/>
            <w:tcBorders>
              <w:top w:val="single" w:sz="4" w:space="0" w:color="auto"/>
              <w:left w:val="single" w:sz="4" w:space="0" w:color="auto"/>
              <w:bottom w:val="single" w:sz="4" w:space="0" w:color="auto"/>
              <w:right w:val="single" w:sz="4" w:space="0" w:color="auto"/>
            </w:tcBorders>
            <w:shd w:val="clear" w:color="auto" w:fill="auto"/>
          </w:tcPr>
          <w:p w14:paraId="0797370D" w14:textId="77777777" w:rsidR="007E5B48" w:rsidRDefault="007E5B48" w:rsidP="007E5B48">
            <w:pPr>
              <w:pStyle w:val="BodyText"/>
              <w:ind w:left="0"/>
            </w:pPr>
            <w:r>
              <w:t>2 demi-jours ouvrés</w:t>
            </w:r>
          </w:p>
        </w:tc>
        <w:tc>
          <w:tcPr>
            <w:tcW w:w="2299" w:type="dxa"/>
            <w:tcBorders>
              <w:top w:val="single" w:sz="4" w:space="0" w:color="auto"/>
              <w:left w:val="single" w:sz="4" w:space="0" w:color="auto"/>
              <w:bottom w:val="single" w:sz="4" w:space="0" w:color="auto"/>
              <w:right w:val="single" w:sz="4" w:space="0" w:color="auto"/>
            </w:tcBorders>
            <w:shd w:val="clear" w:color="auto" w:fill="auto"/>
          </w:tcPr>
          <w:p w14:paraId="4F27B009" w14:textId="77777777" w:rsidR="007E5B48" w:rsidRDefault="007E5B48" w:rsidP="007E5B48">
            <w:pPr>
              <w:pStyle w:val="BodyText"/>
              <w:ind w:left="57"/>
            </w:pPr>
            <w:r>
              <w:t xml:space="preserve">Rapport Final </w:t>
            </w:r>
          </w:p>
        </w:tc>
      </w:tr>
      <w:tr w:rsidR="00C15824" w14:paraId="59D10165" w14:textId="77777777" w:rsidTr="007E5B48">
        <w:tc>
          <w:tcPr>
            <w:tcW w:w="4935" w:type="dxa"/>
            <w:gridSpan w:val="2"/>
            <w:tcBorders>
              <w:top w:val="single" w:sz="4" w:space="0" w:color="auto"/>
              <w:left w:val="single" w:sz="4" w:space="0" w:color="auto"/>
              <w:bottom w:val="single" w:sz="4" w:space="0" w:color="auto"/>
              <w:right w:val="single" w:sz="4" w:space="0" w:color="auto"/>
            </w:tcBorders>
            <w:shd w:val="clear" w:color="auto" w:fill="auto"/>
          </w:tcPr>
          <w:p w14:paraId="4C77AB45" w14:textId="77777777" w:rsidR="00C15824" w:rsidRDefault="00C15824">
            <w:pPr>
              <w:pStyle w:val="BodyText"/>
            </w:pPr>
            <w:r>
              <w:rPr>
                <w:b/>
                <w:bCs/>
              </w:rPr>
              <w:t>TOTAL</w:t>
            </w:r>
          </w:p>
        </w:tc>
        <w:tc>
          <w:tcPr>
            <w:tcW w:w="3996" w:type="dxa"/>
            <w:gridSpan w:val="2"/>
            <w:tcBorders>
              <w:top w:val="single" w:sz="4" w:space="0" w:color="auto"/>
              <w:left w:val="single" w:sz="4" w:space="0" w:color="auto"/>
              <w:bottom w:val="single" w:sz="4" w:space="0" w:color="auto"/>
              <w:right w:val="single" w:sz="4" w:space="0" w:color="auto"/>
            </w:tcBorders>
            <w:shd w:val="clear" w:color="auto" w:fill="auto"/>
          </w:tcPr>
          <w:p w14:paraId="25F241BF" w14:textId="77777777" w:rsidR="00C15824" w:rsidRDefault="00B660A6">
            <w:pPr>
              <w:pStyle w:val="BodyText"/>
            </w:pPr>
            <w:r>
              <w:t>38</w:t>
            </w:r>
            <w:r w:rsidR="00C15824">
              <w:t xml:space="preserve"> jours ouvrés</w:t>
            </w:r>
          </w:p>
        </w:tc>
      </w:tr>
    </w:tbl>
    <w:p w14:paraId="422F64B2" w14:textId="77777777" w:rsidR="004864C5" w:rsidRDefault="007E5B48">
      <w:pPr>
        <w:pStyle w:val="BodyText"/>
      </w:pPr>
      <w:r>
        <w:t>NB : Afin de faciliter la coordination avec les différents intervenants, nous préconisons des réunions hebdomadaires permettant d’évaluer l’avancement des travaux, ainsi que valider/recadrer les orientations de développement prises</w:t>
      </w:r>
    </w:p>
    <w:p w14:paraId="2F36D4CF" w14:textId="77777777" w:rsidR="000735F6" w:rsidRDefault="000735F6">
      <w:pPr>
        <w:pStyle w:val="BodyText"/>
      </w:pPr>
    </w:p>
    <w:p w14:paraId="658EE25D" w14:textId="77777777" w:rsidR="000735F6" w:rsidRDefault="000735F6">
      <w:pPr>
        <w:pStyle w:val="BodyText"/>
      </w:pPr>
    </w:p>
    <w:p w14:paraId="358EE978" w14:textId="77777777" w:rsidR="000735F6" w:rsidRDefault="000735F6">
      <w:r>
        <w:lastRenderedPageBreak/>
        <w:br w:type="page"/>
      </w:r>
    </w:p>
    <w:p w14:paraId="469F78B6" w14:textId="77777777" w:rsidR="000735F6" w:rsidRDefault="000735F6">
      <w:pPr>
        <w:pStyle w:val="BodyText"/>
      </w:pPr>
      <w:r>
        <w:rPr>
          <w:noProof/>
          <w:lang w:val="en-US" w:eastAsia="en-US"/>
        </w:rPr>
        <w:lastRenderedPageBreak/>
        <w:drawing>
          <wp:inline distT="0" distB="0" distL="0" distR="0" wp14:anchorId="1EB8A2B4" wp14:editId="2C4689F1">
            <wp:extent cx="4819650" cy="9336317"/>
            <wp:effectExtent l="0" t="0" r="0" b="0"/>
            <wp:docPr id="1" name="Image 0" descr="OXFAM-Cycle de Re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XFAM-Cycle de Realisation.png"/>
                    <pic:cNvPicPr/>
                  </pic:nvPicPr>
                  <pic:blipFill>
                    <a:blip r:embed="rId9" cstate="print"/>
                    <a:stretch>
                      <a:fillRect/>
                    </a:stretch>
                  </pic:blipFill>
                  <pic:spPr>
                    <a:xfrm>
                      <a:off x="0" y="0"/>
                      <a:ext cx="4823666" cy="9344097"/>
                    </a:xfrm>
                    <a:prstGeom prst="rect">
                      <a:avLst/>
                    </a:prstGeom>
                  </pic:spPr>
                </pic:pic>
              </a:graphicData>
            </a:graphic>
          </wp:inline>
        </w:drawing>
      </w:r>
    </w:p>
    <w:p w14:paraId="6EE6A8F8" w14:textId="77777777" w:rsidR="000735F6" w:rsidRDefault="000735F6">
      <w:pPr>
        <w:pStyle w:val="BodyText"/>
      </w:pPr>
    </w:p>
    <w:p w14:paraId="21ED1D8B" w14:textId="77777777" w:rsidR="000735F6" w:rsidRDefault="000735F6">
      <w:pPr>
        <w:pStyle w:val="BodyText"/>
      </w:pPr>
      <w:bookmarkStart w:id="10" w:name="_GoBack"/>
      <w:bookmarkEnd w:id="10"/>
    </w:p>
    <w:sectPr w:rsidR="000735F6" w:rsidSect="004864C5">
      <w:footerReference w:type="even" r:id="rId10"/>
      <w:footerReference w:type="default" r:id="rId11"/>
      <w:pgSz w:w="11907" w:h="16839"/>
      <w:pgMar w:top="1440" w:right="1800" w:bottom="1440" w:left="1800" w:header="720" w:footer="72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68FB1" w14:textId="77777777" w:rsidR="008E7635" w:rsidRDefault="008E7635">
      <w:r>
        <w:separator/>
      </w:r>
    </w:p>
  </w:endnote>
  <w:endnote w:type="continuationSeparator" w:id="0">
    <w:p w14:paraId="41DA7177" w14:textId="77777777" w:rsidR="008E7635" w:rsidRDefault="008E7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29E70" w14:textId="77777777" w:rsidR="004864C5" w:rsidRDefault="00217664">
    <w:pPr>
      <w:framePr w:wrap="around" w:vAnchor="text" w:hAnchor="margin" w:xAlign="right" w:y="1"/>
      <w:divId w:val="2145388630"/>
    </w:pPr>
    <w:r>
      <w:fldChar w:fldCharType="begin"/>
    </w:r>
    <w:r w:rsidR="004864C5">
      <w:instrText xml:space="preserve">PAGE  </w:instrText>
    </w:r>
    <w:r>
      <w:fldChar w:fldCharType="end"/>
    </w:r>
  </w:p>
  <w:p w14:paraId="72E50108" w14:textId="77777777" w:rsidR="004864C5" w:rsidRDefault="004864C5">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B8CF5" w14:textId="77777777" w:rsidR="004864C5" w:rsidRDefault="004864C5">
    <w:pPr>
      <w:ind w:right="360"/>
      <w:jc w:val="right"/>
    </w:pPr>
    <w:r>
      <w:t xml:space="preserve">Page </w:t>
    </w:r>
    <w:r w:rsidR="00217664">
      <w:fldChar w:fldCharType="begin"/>
    </w:r>
    <w:r>
      <w:instrText xml:space="preserve"> PAGE </w:instrText>
    </w:r>
    <w:r w:rsidR="00217664">
      <w:fldChar w:fldCharType="separate"/>
    </w:r>
    <w:r w:rsidR="00C42E86">
      <w:rPr>
        <w:noProof/>
      </w:rPr>
      <w:t>11</w:t>
    </w:r>
    <w:r w:rsidR="00217664">
      <w:fldChar w:fldCharType="end"/>
    </w:r>
    <w:r>
      <w:t xml:space="preserve"> sur </w:t>
    </w:r>
    <w:r w:rsidR="00217664">
      <w:fldChar w:fldCharType="begin"/>
    </w:r>
    <w:r>
      <w:instrText xml:space="preserve"> NUMPAGES </w:instrText>
    </w:r>
    <w:r w:rsidR="00217664">
      <w:fldChar w:fldCharType="separate"/>
    </w:r>
    <w:r w:rsidR="00C42E86">
      <w:rPr>
        <w:noProof/>
      </w:rPr>
      <w:t>11</w:t>
    </w:r>
    <w:r w:rsidR="0021766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69F05" w14:textId="77777777" w:rsidR="008E7635" w:rsidRDefault="008E7635">
      <w:r>
        <w:separator/>
      </w:r>
    </w:p>
  </w:footnote>
  <w:footnote w:type="continuationSeparator" w:id="0">
    <w:p w14:paraId="651E263F" w14:textId="77777777" w:rsidR="008E7635" w:rsidRDefault="008E76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6CD"/>
    <w:multiLevelType w:val="hybridMultilevel"/>
    <w:tmpl w:val="62B40654"/>
    <w:lvl w:ilvl="0" w:tplc="04090005">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5FC3A07"/>
    <w:multiLevelType w:val="hybridMultilevel"/>
    <w:tmpl w:val="CFDA7AC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6ED595E"/>
    <w:multiLevelType w:val="hybridMultilevel"/>
    <w:tmpl w:val="DAFCA00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Aria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Arial"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Arial" w:hint="default"/>
      </w:rPr>
    </w:lvl>
    <w:lvl w:ilvl="8" w:tplc="040C0005">
      <w:start w:val="1"/>
      <w:numFmt w:val="bullet"/>
      <w:lvlText w:val=""/>
      <w:lvlJc w:val="left"/>
      <w:pPr>
        <w:ind w:left="6480" w:hanging="360"/>
      </w:pPr>
      <w:rPr>
        <w:rFonts w:ascii="Wingdings" w:hAnsi="Wingdings" w:hint="default"/>
      </w:rPr>
    </w:lvl>
  </w:abstractNum>
  <w:abstractNum w:abstractNumId="3">
    <w:nsid w:val="15A20A86"/>
    <w:multiLevelType w:val="hybridMultilevel"/>
    <w:tmpl w:val="C8F62CCE"/>
    <w:lvl w:ilvl="0" w:tplc="0409000F">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60915FF"/>
    <w:multiLevelType w:val="hybridMultilevel"/>
    <w:tmpl w:val="1A2A1388"/>
    <w:lvl w:ilvl="0" w:tplc="C9D8DDCA">
      <w:start w:val="1"/>
      <w:numFmt w:val="bullet"/>
      <w:lvlText w:val="-"/>
      <w:lvlJc w:val="left"/>
      <w:pPr>
        <w:ind w:left="540" w:hanging="360"/>
      </w:pPr>
      <w:rPr>
        <w:rFonts w:ascii="Times New Roman" w:eastAsia="Times New Roman" w:hAnsi="Times New Roman" w:cs="Times New Roman" w:hint="default"/>
      </w:rPr>
    </w:lvl>
    <w:lvl w:ilvl="1" w:tplc="040C0003">
      <w:start w:val="1"/>
      <w:numFmt w:val="bullet"/>
      <w:lvlText w:val="o"/>
      <w:lvlJc w:val="left"/>
      <w:pPr>
        <w:ind w:left="1260" w:hanging="360"/>
      </w:pPr>
      <w:rPr>
        <w:rFonts w:ascii="Courier New" w:hAnsi="Courier New" w:cs="Courier New" w:hint="default"/>
      </w:rPr>
    </w:lvl>
    <w:lvl w:ilvl="2" w:tplc="040C0005">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5">
    <w:nsid w:val="46F742BE"/>
    <w:multiLevelType w:val="hybridMultilevel"/>
    <w:tmpl w:val="47F84F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1143C18"/>
    <w:multiLevelType w:val="hybridMultilevel"/>
    <w:tmpl w:val="CD8C27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Aria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Arial"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Arial" w:hint="default"/>
      </w:rPr>
    </w:lvl>
    <w:lvl w:ilvl="8" w:tplc="040C0005">
      <w:start w:val="1"/>
      <w:numFmt w:val="bullet"/>
      <w:lvlText w:val=""/>
      <w:lvlJc w:val="left"/>
      <w:pPr>
        <w:ind w:left="6480" w:hanging="360"/>
      </w:pPr>
      <w:rPr>
        <w:rFonts w:ascii="Wingdings" w:hAnsi="Wingdings" w:hint="default"/>
      </w:rPr>
    </w:lvl>
  </w:abstractNum>
  <w:abstractNum w:abstractNumId="7">
    <w:nsid w:val="5C847FE3"/>
    <w:multiLevelType w:val="hybridMultilevel"/>
    <w:tmpl w:val="394C9982"/>
    <w:lvl w:ilvl="0" w:tplc="04090013">
      <w:start w:val="1"/>
      <w:numFmt w:val="upperRoman"/>
      <w:lvlText w:val="%1."/>
      <w:lvlJc w:val="right"/>
      <w:pPr>
        <w:tabs>
          <w:tab w:val="num" w:pos="180"/>
        </w:tabs>
        <w:ind w:left="180" w:hanging="18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9B046B3"/>
    <w:multiLevelType w:val="hybridMultilevel"/>
    <w:tmpl w:val="CE3EC7EC"/>
    <w:lvl w:ilvl="0" w:tplc="8D4C46E2">
      <w:start w:val="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6BB425EA"/>
    <w:multiLevelType w:val="hybridMultilevel"/>
    <w:tmpl w:val="7CAAF7BE"/>
    <w:lvl w:ilvl="0" w:tplc="04090005">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E6E19D5"/>
    <w:multiLevelType w:val="hybridMultilevel"/>
    <w:tmpl w:val="8302724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Aria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Arial"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Arial" w:hint="default"/>
      </w:rPr>
    </w:lvl>
    <w:lvl w:ilvl="8" w:tplc="040C0005">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6"/>
  </w:num>
  <w:num w:numId="13">
    <w:abstractNumId w:val="10"/>
  </w:num>
  <w:num w:numId="14">
    <w:abstractNumId w:val="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648FC"/>
    <w:rsid w:val="000031A9"/>
    <w:rsid w:val="000735F6"/>
    <w:rsid w:val="00124001"/>
    <w:rsid w:val="00183D24"/>
    <w:rsid w:val="001C2954"/>
    <w:rsid w:val="00217664"/>
    <w:rsid w:val="002648FC"/>
    <w:rsid w:val="002B0B54"/>
    <w:rsid w:val="002C4FE1"/>
    <w:rsid w:val="002E3422"/>
    <w:rsid w:val="00370AB1"/>
    <w:rsid w:val="003A5DC1"/>
    <w:rsid w:val="003C02FE"/>
    <w:rsid w:val="003C7219"/>
    <w:rsid w:val="003E7733"/>
    <w:rsid w:val="00437BC3"/>
    <w:rsid w:val="004756BE"/>
    <w:rsid w:val="004864C5"/>
    <w:rsid w:val="00540937"/>
    <w:rsid w:val="005435CD"/>
    <w:rsid w:val="0054698C"/>
    <w:rsid w:val="00764477"/>
    <w:rsid w:val="007E5B48"/>
    <w:rsid w:val="007F57AE"/>
    <w:rsid w:val="00867CE2"/>
    <w:rsid w:val="008A3F1F"/>
    <w:rsid w:val="008E7635"/>
    <w:rsid w:val="00A00EA2"/>
    <w:rsid w:val="00B660A6"/>
    <w:rsid w:val="00B9003C"/>
    <w:rsid w:val="00BB6F44"/>
    <w:rsid w:val="00C133B6"/>
    <w:rsid w:val="00C15824"/>
    <w:rsid w:val="00C42E86"/>
    <w:rsid w:val="00C77F08"/>
    <w:rsid w:val="00CD03F7"/>
    <w:rsid w:val="00D72CF8"/>
    <w:rsid w:val="00E21139"/>
    <w:rsid w:val="00EE1AD6"/>
    <w:rsid w:val="00F372B2"/>
    <w:rsid w:val="00F77826"/>
    <w:rsid w:val="00FF35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668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664"/>
    <w:rPr>
      <w:sz w:val="24"/>
      <w:szCs w:val="24"/>
    </w:rPr>
  </w:style>
  <w:style w:type="paragraph" w:styleId="Heading1">
    <w:name w:val="heading 1"/>
    <w:basedOn w:val="Normal"/>
    <w:next w:val="Normal"/>
    <w:link w:val="Heading1Char"/>
    <w:qFormat/>
    <w:rsid w:val="00217664"/>
    <w:pPr>
      <w:autoSpaceDE w:val="0"/>
      <w:autoSpaceDN w:val="0"/>
      <w:adjustRightInd w:val="0"/>
      <w:outlineLvl w:val="0"/>
    </w:pPr>
    <w:rPr>
      <w:rFonts w:ascii="Arial" w:hAnsi="Arial" w:cs="Arial"/>
      <w:sz w:val="44"/>
      <w:szCs w:val="44"/>
    </w:rPr>
  </w:style>
  <w:style w:type="paragraph" w:styleId="Heading2">
    <w:name w:val="heading 2"/>
    <w:basedOn w:val="Normal"/>
    <w:next w:val="Normal"/>
    <w:qFormat/>
    <w:rsid w:val="00217664"/>
    <w:pPr>
      <w:autoSpaceDE w:val="0"/>
      <w:autoSpaceDN w:val="0"/>
      <w:adjustRightInd w:val="0"/>
      <w:ind w:left="270" w:hanging="270"/>
      <w:outlineLvl w:val="1"/>
    </w:pPr>
    <w:rPr>
      <w:rFonts w:ascii="Arial" w:hAnsi="Arial" w:cs="Arial"/>
      <w:sz w:val="32"/>
      <w:szCs w:val="32"/>
    </w:rPr>
  </w:style>
  <w:style w:type="paragraph" w:styleId="Heading3">
    <w:name w:val="heading 3"/>
    <w:basedOn w:val="Normal"/>
    <w:next w:val="Normal"/>
    <w:qFormat/>
    <w:rsid w:val="0021766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664"/>
  </w:style>
  <w:style w:type="paragraph" w:styleId="TOC1">
    <w:name w:val="toc 1"/>
    <w:basedOn w:val="Normal"/>
    <w:next w:val="Normal"/>
    <w:autoRedefine/>
    <w:uiPriority w:val="39"/>
    <w:rsid w:val="00217664"/>
    <w:pPr>
      <w:tabs>
        <w:tab w:val="left" w:pos="720"/>
        <w:tab w:val="right" w:pos="8630"/>
      </w:tabs>
      <w:spacing w:before="360"/>
    </w:pPr>
    <w:rPr>
      <w:rFonts w:ascii="Arial" w:hAnsi="Arial" w:cs="Arial"/>
      <w:b/>
      <w:bCs/>
      <w:caps/>
    </w:rPr>
  </w:style>
  <w:style w:type="paragraph" w:styleId="TOC2">
    <w:name w:val="toc 2"/>
    <w:basedOn w:val="Normal"/>
    <w:next w:val="Normal"/>
    <w:autoRedefine/>
    <w:semiHidden/>
    <w:rsid w:val="00217664"/>
    <w:pPr>
      <w:spacing w:before="240"/>
    </w:pPr>
    <w:rPr>
      <w:b/>
      <w:bCs/>
      <w:sz w:val="20"/>
      <w:szCs w:val="20"/>
    </w:rPr>
  </w:style>
  <w:style w:type="paragraph" w:styleId="TOC3">
    <w:name w:val="toc 3"/>
    <w:basedOn w:val="Normal"/>
    <w:next w:val="Normal"/>
    <w:autoRedefine/>
    <w:semiHidden/>
    <w:rsid w:val="00217664"/>
    <w:pPr>
      <w:ind w:left="240"/>
    </w:pPr>
    <w:rPr>
      <w:sz w:val="20"/>
      <w:szCs w:val="20"/>
    </w:rPr>
  </w:style>
  <w:style w:type="paragraph" w:styleId="TOC4">
    <w:name w:val="toc 4"/>
    <w:basedOn w:val="Normal"/>
    <w:next w:val="Normal"/>
    <w:autoRedefine/>
    <w:semiHidden/>
    <w:rsid w:val="00217664"/>
    <w:pPr>
      <w:ind w:left="480"/>
    </w:pPr>
    <w:rPr>
      <w:sz w:val="20"/>
      <w:szCs w:val="20"/>
    </w:rPr>
  </w:style>
  <w:style w:type="paragraph" w:styleId="TOC5">
    <w:name w:val="toc 5"/>
    <w:basedOn w:val="Normal"/>
    <w:next w:val="Normal"/>
    <w:autoRedefine/>
    <w:semiHidden/>
    <w:rsid w:val="00217664"/>
    <w:pPr>
      <w:ind w:left="720"/>
    </w:pPr>
    <w:rPr>
      <w:sz w:val="20"/>
      <w:szCs w:val="20"/>
    </w:rPr>
  </w:style>
  <w:style w:type="paragraph" w:styleId="TOC6">
    <w:name w:val="toc 6"/>
    <w:basedOn w:val="Normal"/>
    <w:next w:val="Normal"/>
    <w:autoRedefine/>
    <w:semiHidden/>
    <w:rsid w:val="00217664"/>
    <w:pPr>
      <w:ind w:left="960"/>
    </w:pPr>
    <w:rPr>
      <w:sz w:val="20"/>
      <w:szCs w:val="20"/>
    </w:rPr>
  </w:style>
  <w:style w:type="paragraph" w:styleId="TOC7">
    <w:name w:val="toc 7"/>
    <w:basedOn w:val="Normal"/>
    <w:next w:val="Normal"/>
    <w:autoRedefine/>
    <w:semiHidden/>
    <w:rsid w:val="00217664"/>
    <w:pPr>
      <w:ind w:left="1200"/>
    </w:pPr>
    <w:rPr>
      <w:sz w:val="20"/>
      <w:szCs w:val="20"/>
    </w:rPr>
  </w:style>
  <w:style w:type="paragraph" w:styleId="TOC8">
    <w:name w:val="toc 8"/>
    <w:basedOn w:val="Normal"/>
    <w:next w:val="Normal"/>
    <w:autoRedefine/>
    <w:semiHidden/>
    <w:rsid w:val="00217664"/>
    <w:pPr>
      <w:ind w:left="1440"/>
    </w:pPr>
    <w:rPr>
      <w:sz w:val="20"/>
      <w:szCs w:val="20"/>
    </w:rPr>
  </w:style>
  <w:style w:type="paragraph" w:styleId="TOC9">
    <w:name w:val="toc 9"/>
    <w:basedOn w:val="Normal"/>
    <w:next w:val="Normal"/>
    <w:autoRedefine/>
    <w:semiHidden/>
    <w:rsid w:val="00217664"/>
    <w:pPr>
      <w:ind w:left="1680"/>
    </w:pPr>
    <w:rPr>
      <w:sz w:val="20"/>
      <w:szCs w:val="20"/>
    </w:rPr>
  </w:style>
  <w:style w:type="paragraph" w:styleId="BodyText">
    <w:name w:val="Body Text"/>
    <w:basedOn w:val="Normal"/>
    <w:rsid w:val="00217664"/>
    <w:pPr>
      <w:spacing w:after="240"/>
      <w:ind w:left="720"/>
    </w:pPr>
  </w:style>
  <w:style w:type="paragraph" w:customStyle="1" w:styleId="Proposition">
    <w:name w:val="Proposition"/>
    <w:rsid w:val="00217664"/>
    <w:pPr>
      <w:pBdr>
        <w:top w:val="single" w:sz="18" w:space="1" w:color="auto"/>
      </w:pBdr>
    </w:pPr>
    <w:rPr>
      <w:rFonts w:ascii="Arial" w:hAnsi="Arial" w:cs="Arial"/>
      <w:sz w:val="72"/>
      <w:szCs w:val="72"/>
      <w:lang w:bidi="fr-FR"/>
    </w:rPr>
  </w:style>
  <w:style w:type="paragraph" w:customStyle="1" w:styleId="Nomorgetdate">
    <w:name w:val="Nom org et date"/>
    <w:rsid w:val="00217664"/>
    <w:rPr>
      <w:rFonts w:ascii="Arial" w:hAnsi="Arial" w:cs="Arial"/>
      <w:sz w:val="44"/>
      <w:szCs w:val="44"/>
      <w:lang w:bidi="fr-FR"/>
    </w:rPr>
  </w:style>
  <w:style w:type="paragraph" w:customStyle="1" w:styleId="Nomduprojet">
    <w:name w:val="Nom du projet"/>
    <w:rsid w:val="00217664"/>
    <w:pPr>
      <w:spacing w:before="100"/>
    </w:pPr>
    <w:rPr>
      <w:rFonts w:ascii="Arial" w:hAnsi="Arial" w:cs="Arial"/>
      <w:sz w:val="44"/>
      <w:szCs w:val="44"/>
      <w:lang w:bidi="fr-FR"/>
    </w:rPr>
  </w:style>
  <w:style w:type="character" w:customStyle="1" w:styleId="Cartitre1">
    <w:name w:val="Car. titre 1"/>
    <w:basedOn w:val="DefaultParagraphFont"/>
    <w:rsid w:val="00217664"/>
    <w:rPr>
      <w:rFonts w:ascii="Arial" w:hAnsi="Arial" w:cs="Arial" w:hint="default"/>
      <w:sz w:val="44"/>
      <w:szCs w:val="44"/>
      <w:lang w:val="fr-FR" w:eastAsia="fr-FR" w:bidi="fr-FR"/>
    </w:rPr>
  </w:style>
  <w:style w:type="table" w:customStyle="1" w:styleId="TableauNormal1">
    <w:name w:val="Tableau Normal1"/>
    <w:semiHidden/>
    <w:rsid w:val="00217664"/>
    <w:rPr>
      <w:lang w:val="en-US" w:eastAsia="en-US"/>
    </w:rPr>
    <w:tblPr>
      <w:tblCellMar>
        <w:top w:w="0" w:type="dxa"/>
        <w:left w:w="108" w:type="dxa"/>
        <w:bottom w:w="0" w:type="dxa"/>
        <w:right w:w="108" w:type="dxa"/>
      </w:tblCellMar>
    </w:tblPr>
  </w:style>
  <w:style w:type="table" w:customStyle="1" w:styleId="Grilledutableau1">
    <w:name w:val="Grille du tableau1"/>
    <w:basedOn w:val="TableNormal"/>
    <w:rsid w:val="00217664"/>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435CD"/>
    <w:pPr>
      <w:spacing w:after="200" w:line="276" w:lineRule="auto"/>
    </w:pPr>
    <w:rPr>
      <w:rFonts w:ascii="Calibri" w:eastAsia="Calibri" w:hAnsi="Calibri"/>
      <w:sz w:val="20"/>
      <w:szCs w:val="20"/>
      <w:lang w:eastAsia="en-US"/>
    </w:rPr>
  </w:style>
  <w:style w:type="character" w:customStyle="1" w:styleId="FootnoteTextChar">
    <w:name w:val="Footnote Text Char"/>
    <w:basedOn w:val="DefaultParagraphFont"/>
    <w:link w:val="FootnoteText"/>
    <w:uiPriority w:val="99"/>
    <w:rsid w:val="005435CD"/>
    <w:rPr>
      <w:rFonts w:ascii="Calibri" w:eastAsia="Calibri" w:hAnsi="Calibri"/>
      <w:lang w:eastAsia="en-US"/>
    </w:rPr>
  </w:style>
  <w:style w:type="character" w:styleId="FootnoteReference">
    <w:name w:val="footnote reference"/>
    <w:uiPriority w:val="99"/>
    <w:unhideWhenUsed/>
    <w:rsid w:val="005435CD"/>
    <w:rPr>
      <w:vertAlign w:val="superscript"/>
    </w:rPr>
  </w:style>
  <w:style w:type="paragraph" w:styleId="ListParagraph">
    <w:name w:val="List Paragraph"/>
    <w:basedOn w:val="Normal"/>
    <w:uiPriority w:val="34"/>
    <w:qFormat/>
    <w:rsid w:val="002C4FE1"/>
    <w:pPr>
      <w:ind w:left="720"/>
      <w:contextualSpacing/>
    </w:pPr>
  </w:style>
  <w:style w:type="paragraph" w:styleId="BalloonText">
    <w:name w:val="Balloon Text"/>
    <w:basedOn w:val="Normal"/>
    <w:link w:val="BalloonTextChar"/>
    <w:rsid w:val="00C15824"/>
    <w:rPr>
      <w:rFonts w:ascii="Tahoma" w:hAnsi="Tahoma" w:cs="Tahoma"/>
      <w:sz w:val="16"/>
      <w:szCs w:val="16"/>
    </w:rPr>
  </w:style>
  <w:style w:type="character" w:customStyle="1" w:styleId="BalloonTextChar">
    <w:name w:val="Balloon Text Char"/>
    <w:basedOn w:val="DefaultParagraphFont"/>
    <w:link w:val="BalloonText"/>
    <w:rsid w:val="00C15824"/>
    <w:rPr>
      <w:rFonts w:ascii="Tahoma" w:hAnsi="Tahoma" w:cs="Tahoma"/>
      <w:sz w:val="16"/>
      <w:szCs w:val="16"/>
    </w:rPr>
  </w:style>
  <w:style w:type="character" w:styleId="Hyperlink">
    <w:name w:val="Hyperlink"/>
    <w:basedOn w:val="DefaultParagraphFont"/>
    <w:uiPriority w:val="99"/>
    <w:unhideWhenUsed/>
    <w:rsid w:val="00C15824"/>
    <w:rPr>
      <w:color w:val="0000FF" w:themeColor="hyperlink"/>
      <w:u w:val="single"/>
    </w:rPr>
  </w:style>
  <w:style w:type="paragraph" w:styleId="Header">
    <w:name w:val="header"/>
    <w:basedOn w:val="Normal"/>
    <w:link w:val="HeaderChar"/>
    <w:unhideWhenUsed/>
    <w:rsid w:val="00F372B2"/>
    <w:pPr>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rsid w:val="00F372B2"/>
    <w:rPr>
      <w:rFonts w:asciiTheme="minorHAnsi" w:eastAsiaTheme="minorHAnsi" w:hAnsiTheme="minorHAnsi" w:cstheme="minorBidi"/>
      <w:sz w:val="22"/>
      <w:szCs w:val="22"/>
      <w:lang w:eastAsia="en-US"/>
    </w:rPr>
  </w:style>
  <w:style w:type="table" w:styleId="TableGrid">
    <w:name w:val="Table Grid"/>
    <w:basedOn w:val="TableNormal"/>
    <w:uiPriority w:val="59"/>
    <w:rsid w:val="00F372B2"/>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pPr>
      <w:autoSpaceDE w:val="0"/>
      <w:autoSpaceDN w:val="0"/>
      <w:adjustRightInd w:val="0"/>
      <w:outlineLvl w:val="0"/>
    </w:pPr>
    <w:rPr>
      <w:rFonts w:ascii="Arial" w:hAnsi="Arial" w:cs="Arial"/>
      <w:sz w:val="44"/>
      <w:szCs w:val="44"/>
    </w:rPr>
  </w:style>
  <w:style w:type="paragraph" w:styleId="Heading2">
    <w:name w:val="heading 2"/>
    <w:basedOn w:val="Normal"/>
    <w:next w:val="Normal"/>
    <w:qFormat/>
    <w:pPr>
      <w:autoSpaceDE w:val="0"/>
      <w:autoSpaceDN w:val="0"/>
      <w:adjustRightInd w:val="0"/>
      <w:ind w:left="270" w:hanging="270"/>
      <w:outlineLvl w:val="1"/>
    </w:pPr>
    <w:rPr>
      <w:rFonts w:ascii="Arial" w:hAnsi="Arial" w:cs="Arial"/>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Titre 1 Car"/>
    <w:basedOn w:val="DefaultParagraphFont"/>
    <w:link w:val="Heading1"/>
  </w:style>
  <w:style w:type="paragraph" w:styleId="TOC1">
    <w:name w:val="toc 1"/>
    <w:basedOn w:val="Normal"/>
    <w:next w:val="Normal"/>
    <w:autoRedefine/>
    <w:uiPriority w:val="39"/>
    <w:pPr>
      <w:tabs>
        <w:tab w:val="left" w:pos="720"/>
        <w:tab w:val="right" w:pos="8630"/>
      </w:tabs>
      <w:spacing w:before="360"/>
    </w:pPr>
    <w:rPr>
      <w:rFonts w:ascii="Arial" w:hAnsi="Arial" w:cs="Arial"/>
      <w:b/>
      <w:bCs/>
      <w:caps/>
    </w:rPr>
  </w:style>
  <w:style w:type="paragraph" w:styleId="TOC2">
    <w:name w:val="toc 2"/>
    <w:basedOn w:val="Normal"/>
    <w:next w:val="Normal"/>
    <w:autoRedefine/>
    <w:semiHidden/>
    <w:pPr>
      <w:spacing w:before="240"/>
    </w:pPr>
    <w:rPr>
      <w:b/>
      <w:bCs/>
      <w:sz w:val="20"/>
      <w:szCs w:val="20"/>
    </w:rPr>
  </w:style>
  <w:style w:type="paragraph" w:styleId="TOC3">
    <w:name w:val="toc 3"/>
    <w:basedOn w:val="Normal"/>
    <w:next w:val="Normal"/>
    <w:autoRedefine/>
    <w:semiHidden/>
    <w:pPr>
      <w:ind w:left="240"/>
    </w:pPr>
    <w:rPr>
      <w:sz w:val="20"/>
      <w:szCs w:val="20"/>
    </w:rPr>
  </w:style>
  <w:style w:type="paragraph" w:styleId="TOC4">
    <w:name w:val="toc 4"/>
    <w:basedOn w:val="Normal"/>
    <w:next w:val="Normal"/>
    <w:autoRedefine/>
    <w:semiHidden/>
    <w:pPr>
      <w:ind w:left="480"/>
    </w:pPr>
    <w:rPr>
      <w:sz w:val="20"/>
      <w:szCs w:val="20"/>
    </w:rPr>
  </w:style>
  <w:style w:type="paragraph" w:styleId="TOC5">
    <w:name w:val="toc 5"/>
    <w:basedOn w:val="Normal"/>
    <w:next w:val="Normal"/>
    <w:autoRedefine/>
    <w:semiHidden/>
    <w:pPr>
      <w:ind w:left="720"/>
    </w:pPr>
    <w:rPr>
      <w:sz w:val="20"/>
      <w:szCs w:val="20"/>
    </w:rPr>
  </w:style>
  <w:style w:type="paragraph" w:styleId="TOC6">
    <w:name w:val="toc 6"/>
    <w:basedOn w:val="Normal"/>
    <w:next w:val="Normal"/>
    <w:autoRedefine/>
    <w:semiHidden/>
    <w:pPr>
      <w:ind w:left="960"/>
    </w:pPr>
    <w:rPr>
      <w:sz w:val="20"/>
      <w:szCs w:val="20"/>
    </w:rPr>
  </w:style>
  <w:style w:type="paragraph" w:styleId="TOC7">
    <w:name w:val="toc 7"/>
    <w:basedOn w:val="Normal"/>
    <w:next w:val="Normal"/>
    <w:autoRedefine/>
    <w:semiHidden/>
    <w:pPr>
      <w:ind w:left="1200"/>
    </w:pPr>
    <w:rPr>
      <w:sz w:val="20"/>
      <w:szCs w:val="20"/>
    </w:rPr>
  </w:style>
  <w:style w:type="paragraph" w:styleId="TOC8">
    <w:name w:val="toc 8"/>
    <w:basedOn w:val="Normal"/>
    <w:next w:val="Normal"/>
    <w:autoRedefine/>
    <w:semiHidden/>
    <w:pPr>
      <w:ind w:left="1440"/>
    </w:pPr>
    <w:rPr>
      <w:sz w:val="20"/>
      <w:szCs w:val="20"/>
    </w:rPr>
  </w:style>
  <w:style w:type="paragraph" w:styleId="TOC9">
    <w:name w:val="toc 9"/>
    <w:basedOn w:val="Normal"/>
    <w:next w:val="Normal"/>
    <w:autoRedefine/>
    <w:semiHidden/>
    <w:pPr>
      <w:ind w:left="1680"/>
    </w:pPr>
    <w:rPr>
      <w:sz w:val="20"/>
      <w:szCs w:val="20"/>
    </w:rPr>
  </w:style>
  <w:style w:type="paragraph" w:styleId="BodyText">
    <w:name w:val="Body Text"/>
    <w:basedOn w:val="Normal"/>
    <w:pPr>
      <w:spacing w:after="240"/>
      <w:ind w:left="720"/>
    </w:pPr>
  </w:style>
  <w:style w:type="paragraph" w:customStyle="1" w:styleId="Proposition">
    <w:name w:val="Proposition"/>
    <w:pPr>
      <w:pBdr>
        <w:top w:val="single" w:sz="18" w:space="1" w:color="auto"/>
      </w:pBdr>
    </w:pPr>
    <w:rPr>
      <w:rFonts w:ascii="Arial" w:hAnsi="Arial" w:cs="Arial"/>
      <w:sz w:val="72"/>
      <w:szCs w:val="72"/>
      <w:lang w:bidi="fr-FR"/>
    </w:rPr>
  </w:style>
  <w:style w:type="paragraph" w:customStyle="1" w:styleId="Nomorgetdate">
    <w:name w:val="Nom org et date"/>
    <w:rPr>
      <w:rFonts w:ascii="Arial" w:hAnsi="Arial" w:cs="Arial"/>
      <w:sz w:val="44"/>
      <w:szCs w:val="44"/>
      <w:lang w:bidi="fr-FR"/>
    </w:rPr>
  </w:style>
  <w:style w:type="paragraph" w:customStyle="1" w:styleId="Nomduprojet">
    <w:name w:val="Nom du projet"/>
    <w:pPr>
      <w:spacing w:before="100"/>
    </w:pPr>
    <w:rPr>
      <w:rFonts w:ascii="Arial" w:hAnsi="Arial" w:cs="Arial"/>
      <w:sz w:val="44"/>
      <w:szCs w:val="44"/>
      <w:lang w:bidi="fr-FR"/>
    </w:rPr>
  </w:style>
  <w:style w:type="character" w:customStyle="1" w:styleId="Cartitre1">
    <w:name w:val="Car. titre 1"/>
    <w:basedOn w:val="DefaultParagraphFont"/>
    <w:rPr>
      <w:rFonts w:ascii="Arial" w:hAnsi="Arial" w:cs="Arial" w:hint="default"/>
      <w:sz w:val="44"/>
      <w:szCs w:val="44"/>
      <w:lang w:val="fr-FR" w:eastAsia="fr-FR" w:bidi="fr-FR"/>
    </w:rPr>
  </w:style>
  <w:style w:type="table" w:customStyle="1" w:styleId="TableauNormal1">
    <w:name w:val="Tableau Normal1"/>
    <w:semiHidden/>
    <w:rPr>
      <w:lang w:val="en-US" w:eastAsia="en-US"/>
    </w:rPr>
    <w:tblPr>
      <w:tblCellMar>
        <w:top w:w="0" w:type="dxa"/>
        <w:left w:w="108" w:type="dxa"/>
        <w:bottom w:w="0" w:type="dxa"/>
        <w:right w:w="108" w:type="dxa"/>
      </w:tblCellMar>
    </w:tblPr>
  </w:style>
  <w:style w:type="table" w:customStyle="1" w:styleId="Grilledutableau1">
    <w:name w:val="Grille du tableau1"/>
    <w:basedOn w:val="TableNormal"/>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435CD"/>
    <w:pPr>
      <w:spacing w:after="200" w:line="276" w:lineRule="auto"/>
    </w:pPr>
    <w:rPr>
      <w:rFonts w:ascii="Calibri" w:eastAsia="Calibri" w:hAnsi="Calibri"/>
      <w:sz w:val="20"/>
      <w:szCs w:val="20"/>
      <w:lang w:eastAsia="en-US"/>
    </w:rPr>
  </w:style>
  <w:style w:type="character" w:customStyle="1" w:styleId="FootnoteTextChar">
    <w:name w:val="Note de bas de page Car"/>
    <w:basedOn w:val="DefaultParagraphFont"/>
    <w:link w:val="FootnoteText"/>
    <w:uiPriority w:val="99"/>
    <w:rsid w:val="005435CD"/>
    <w:rPr>
      <w:rFonts w:ascii="Calibri" w:eastAsia="Calibri" w:hAnsi="Calibri"/>
      <w:lang w:eastAsia="en-US"/>
    </w:rPr>
  </w:style>
  <w:style w:type="character" w:styleId="FootnoteReference">
    <w:name w:val="footnote reference"/>
    <w:uiPriority w:val="99"/>
    <w:unhideWhenUsed/>
    <w:rsid w:val="005435CD"/>
    <w:rPr>
      <w:vertAlign w:val="superscript"/>
    </w:rPr>
  </w:style>
  <w:style w:type="paragraph" w:styleId="ListParagraph">
    <w:name w:val="List Paragraph"/>
    <w:basedOn w:val="Normal"/>
    <w:uiPriority w:val="34"/>
    <w:qFormat/>
    <w:rsid w:val="002C4FE1"/>
    <w:pPr>
      <w:ind w:left="720"/>
      <w:contextualSpacing/>
    </w:pPr>
  </w:style>
  <w:style w:type="paragraph" w:styleId="BalloonText">
    <w:name w:val="Balloon Text"/>
    <w:basedOn w:val="Normal"/>
    <w:link w:val="BalloonTextChar"/>
    <w:rsid w:val="00C15824"/>
    <w:rPr>
      <w:rFonts w:ascii="Tahoma" w:hAnsi="Tahoma" w:cs="Tahoma"/>
      <w:sz w:val="16"/>
      <w:szCs w:val="16"/>
    </w:rPr>
  </w:style>
  <w:style w:type="character" w:customStyle="1" w:styleId="BalloonTextChar">
    <w:name w:val="Texte de bulles Car"/>
    <w:basedOn w:val="DefaultParagraphFont"/>
    <w:link w:val="BalloonText"/>
    <w:rsid w:val="00C15824"/>
    <w:rPr>
      <w:rFonts w:ascii="Tahoma" w:hAnsi="Tahoma" w:cs="Tahoma"/>
      <w:sz w:val="16"/>
      <w:szCs w:val="16"/>
    </w:rPr>
  </w:style>
  <w:style w:type="character" w:styleId="Hyperlink">
    <w:name w:val="Hyperlink"/>
    <w:basedOn w:val="DefaultParagraphFont"/>
    <w:uiPriority w:val="99"/>
    <w:unhideWhenUsed/>
    <w:rsid w:val="00C15824"/>
    <w:rPr>
      <w:color w:val="0000FF" w:themeColor="hyperlink"/>
      <w:u w:val="single"/>
    </w:rPr>
  </w:style>
  <w:style w:type="paragraph" w:styleId="Header">
    <w:name w:val="header"/>
    <w:basedOn w:val="Normal"/>
    <w:link w:val="HeaderChar"/>
    <w:unhideWhenUsed/>
    <w:rsid w:val="00F372B2"/>
    <w:pPr>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En-tête Car"/>
    <w:basedOn w:val="DefaultParagraphFont"/>
    <w:link w:val="Header"/>
    <w:rsid w:val="00F372B2"/>
    <w:rPr>
      <w:rFonts w:asciiTheme="minorHAnsi" w:eastAsiaTheme="minorHAnsi" w:hAnsiTheme="minorHAnsi" w:cstheme="minorBidi"/>
      <w:sz w:val="22"/>
      <w:szCs w:val="22"/>
      <w:lang w:eastAsia="en-US"/>
    </w:rPr>
  </w:style>
  <w:style w:type="table" w:styleId="TableGrid">
    <w:name w:val="Table Grid"/>
    <w:basedOn w:val="TableNormal"/>
    <w:uiPriority w:val="59"/>
    <w:rsid w:val="00F372B2"/>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406643">
      <w:marLeft w:val="0"/>
      <w:marRight w:val="0"/>
      <w:marTop w:val="0"/>
      <w:marBottom w:val="0"/>
      <w:divBdr>
        <w:top w:val="none" w:sz="0" w:space="0" w:color="auto"/>
        <w:left w:val="none" w:sz="0" w:space="0" w:color="auto"/>
        <w:bottom w:val="none" w:sz="0" w:space="0" w:color="auto"/>
        <w:right w:val="none" w:sz="0" w:space="0" w:color="auto"/>
      </w:divBdr>
    </w:div>
    <w:div w:id="2145388630">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Proposition%20d'un%20projet%20de%20collecte%20de%20fond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\Users\Alex\AppData\Roaming\Microsoft\Templates\Proposition d'un projet de collecte de fonds.dot</Template>
  <TotalTime>70</TotalTime>
  <Pages>11</Pages>
  <Words>1171</Words>
  <Characters>6677</Characters>
  <Application>Microsoft Macintosh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Microsoft Corporation</Company>
  <LinksUpToDate>false</LinksUpToDate>
  <CharactersWithSpaces>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Ahmath Bamba MBACKE</cp:lastModifiedBy>
  <cp:revision>7</cp:revision>
  <dcterms:created xsi:type="dcterms:W3CDTF">2013-04-26T11:14:00Z</dcterms:created>
  <dcterms:modified xsi:type="dcterms:W3CDTF">2015-03-28T11:58:00Z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TC010813581036</vt:lpwstr>
  </property>
</Properties>
</file>