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color w:val="222831"/>
          <w:sz w:val="40"/>
        </w:rPr>
        <w:t>[明代] 宋应星 《天工开物》序 批注海报</w:t>
      </w:r>
    </w:p>
    <w:p>
      <w:pPr>
        <w:spacing w:after="240"/>
        <w:jc w:val="center"/>
      </w:pPr>
      <w:r>
        <w:rPr>
          <w:rFonts w:ascii="PingFang SC" w:hAnsi="PingFang SC" w:eastAsia="PingFang SC"/>
          <w:color w:val="6D675F"/>
          <w:sz w:val="20"/>
        </w:rPr>
        <w:t>蓝色：拼音    红色：字义/句意    金色下划线：人物、地名（Word批注）</w:t>
      </w:r>
    </w:p>
    <w:p>
      <w:pPr>
        <w:pStyle w:val="Heading2"/>
      </w:pPr>
      <w: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词语</w:t>
            </w:r>
          </w:p>
        </w:tc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提示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天覆地载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天地广大，万物纷繁，作者先写世界之大。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口授目成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只靠传闻不够，必须亲眼所见、亲手辨识。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无益 / 有益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区分空谈与实用，判断万物对人生的价值。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贵五谷 / 贱金玉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重农重实，反对把富贵奢华看得过重。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功名无关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这本书不是应试文章，而是实学之书。</w:t>
            </w:r>
          </w:p>
        </w:tc>
      </w:tr>
    </w:tbl>
    <w:p>
      <w:pPr>
        <w:pStyle w:val="Heading2"/>
      </w:pPr>
      <w:r>
        <w:t>正文批注</w:t>
      </w:r>
    </w:p>
    <w:p>
      <w:pPr>
        <w:spacing w:line="324" w:lineRule="auto" w:after="160"/>
        <w:ind w:firstLine="480"/>
      </w:pPr>
      <w:r>
        <w:rPr>
          <w:rFonts w:ascii="PingFang SC" w:hAnsi="PingFang SC" w:eastAsia="PingFang SC"/>
          <w:b/>
          <w:color w:val="C63D32"/>
          <w:sz w:val="21"/>
        </w:rPr>
        <w:t>天覆地载（天地广阔，万物尽在其间）</w:t>
      </w:r>
      <w:r>
        <w:rPr>
          <w:rFonts w:ascii="Songti SC" w:hAnsi="Songti SC" w:eastAsia="Songti SC"/>
          <w:sz w:val="24"/>
        </w:rPr>
        <w:t>，物数号万</w:t>
      </w:r>
      <w:r>
        <w:rPr>
          <w:rFonts w:ascii="PingFang SC" w:hAnsi="PingFang SC" w:eastAsia="PingFang SC"/>
          <w:b/>
          <w:color w:val="C63D32"/>
          <w:sz w:val="21"/>
        </w:rPr>
        <w:t>（数量极多）</w:t>
      </w:r>
      <w:r>
        <w:rPr>
          <w:rFonts w:ascii="Songti SC" w:hAnsi="Songti SC" w:eastAsia="Songti SC"/>
          <w:sz w:val="24"/>
        </w:rPr>
        <w:t>，而事亦因之曲成而不遗</w:t>
      </w:r>
      <w:r>
        <w:rPr>
          <w:rFonts w:ascii="PingFang SC" w:hAnsi="PingFang SC" w:eastAsia="PingFang SC"/>
          <w:b/>
          <w:color w:val="C63D32"/>
          <w:sz w:val="21"/>
        </w:rPr>
        <w:t>（委曲成就而无所遗漏）</w:t>
      </w:r>
      <w:r>
        <w:rPr>
          <w:rFonts w:ascii="Songti SC" w:hAnsi="Songti SC" w:eastAsia="Songti SC"/>
          <w:sz w:val="24"/>
        </w:rPr>
        <w:t>。岂人力也哉</w:t>
      </w:r>
      <w:r>
        <w:rPr>
          <w:rFonts w:ascii="PingFang SC" w:hAnsi="PingFang SC" w:eastAsia="PingFang SC"/>
          <w:b/>
          <w:color w:val="C63D32"/>
          <w:sz w:val="21"/>
        </w:rPr>
        <w:t>（岂只是人的力量呢）</w:t>
      </w:r>
      <w:r>
        <w:rPr>
          <w:rFonts w:ascii="Songti SC" w:hAnsi="Songti SC" w:eastAsia="Songti SC"/>
          <w:sz w:val="24"/>
        </w:rPr>
        <w:t>？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事物而既万矣，必待口授目成</w:t>
      </w:r>
      <w:r>
        <w:rPr>
          <w:rFonts w:ascii="PingFang SC" w:hAnsi="PingFang SC" w:eastAsia="PingFang SC"/>
          <w:b/>
          <w:color w:val="C63D32"/>
          <w:sz w:val="21"/>
        </w:rPr>
        <w:t>（口耳相传，并亲眼看成）</w:t>
      </w:r>
      <w:r>
        <w:rPr>
          <w:rFonts w:ascii="Songti SC" w:hAnsi="Songti SC" w:eastAsia="Songti SC"/>
          <w:sz w:val="24"/>
        </w:rPr>
        <w:t>而后识之，其与几何</w:t>
      </w:r>
      <w:r>
        <w:rPr>
          <w:rFonts w:ascii="PingFang SC" w:hAnsi="PingFang SC" w:eastAsia="PingFang SC"/>
          <w:b/>
          <w:color w:val="C63D32"/>
          <w:sz w:val="21"/>
        </w:rPr>
        <w:t>（那又能有多少呢）</w:t>
      </w:r>
      <w:r>
        <w:rPr>
          <w:rFonts w:ascii="Songti SC" w:hAnsi="Songti SC" w:eastAsia="Songti SC"/>
          <w:sz w:val="24"/>
        </w:rPr>
        <w:t>？万事万物之中，其无益生人</w:t>
      </w:r>
      <w:r>
        <w:rPr>
          <w:rFonts w:ascii="PingFang SC" w:hAnsi="PingFang SC" w:eastAsia="PingFang SC"/>
          <w:b/>
          <w:color w:val="C63D32"/>
          <w:sz w:val="21"/>
        </w:rPr>
        <w:t>（对百姓生计没有益处）</w:t>
      </w:r>
      <w:r>
        <w:rPr>
          <w:rFonts w:ascii="Songti SC" w:hAnsi="Songti SC" w:eastAsia="Songti SC"/>
          <w:sz w:val="24"/>
        </w:rPr>
        <w:t>与有益者，各载其半。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世有</w:t>
      </w:r>
      <w:r>
        <w:rPr>
          <w:rFonts w:ascii="PingFang SC" w:hAnsi="PingFang SC" w:eastAsia="PingFang SC"/>
          <w:b/>
          <w:color w:val="C63D32"/>
          <w:sz w:val="21"/>
        </w:rPr>
        <w:t>聪明博物（见闻广博）</w:t>
      </w:r>
      <w:r>
        <w:rPr>
          <w:rFonts w:ascii="Songti SC" w:hAnsi="Songti SC" w:eastAsia="Songti SC"/>
          <w:sz w:val="24"/>
        </w:rPr>
        <w:t>者，稠人推焉</w:t>
      </w:r>
      <w:r>
        <w:rPr>
          <w:rFonts w:ascii="PingFang SC" w:hAnsi="PingFang SC" w:eastAsia="PingFang SC"/>
          <w:b/>
          <w:color w:val="C63D32"/>
          <w:sz w:val="21"/>
        </w:rPr>
        <w:t>（众人推重）</w:t>
      </w:r>
      <w:r>
        <w:rPr>
          <w:rFonts w:ascii="Songti SC" w:hAnsi="Songti SC" w:eastAsia="Songti SC"/>
          <w:sz w:val="24"/>
        </w:rPr>
        <w:t>。乃枣梨之花未赏</w:t>
      </w:r>
      <w:r>
        <w:rPr>
          <w:rFonts w:ascii="PingFang SC" w:hAnsi="PingFang SC" w:eastAsia="PingFang SC"/>
          <w:b/>
          <w:color w:val="C63D32"/>
          <w:sz w:val="21"/>
        </w:rPr>
        <w:t>（没看过真实花木）</w:t>
      </w:r>
      <w:r>
        <w:rPr>
          <w:rFonts w:ascii="Songti SC" w:hAnsi="Songti SC" w:eastAsia="Songti SC"/>
          <w:sz w:val="24"/>
        </w:rPr>
        <w:t>，而</w:t>
      </w:r>
      <w:r>
        <w:rPr>
          <w:rFonts w:ascii="PingFang SC" w:hAnsi="PingFang SC" w:eastAsia="PingFang SC"/>
          <w:b/>
          <w:color w:val="C63D32"/>
          <w:sz w:val="21"/>
        </w:rPr>
        <w:t>臆度（凭空猜测）</w:t>
      </w:r>
      <w:r>
        <w:rPr>
          <w:rFonts w:ascii="Songti SC" w:hAnsi="Songti SC" w:eastAsia="Songti SC"/>
          <w:sz w:val="24"/>
        </w:rPr>
        <w:t>“楚萍”</w:t>
      </w:r>
      <w:r>
        <w:rPr>
          <w:rFonts w:ascii="PingFang SC" w:hAnsi="PingFang SC" w:eastAsia="PingFang SC"/>
          <w:b/>
          <w:color w:val="C63D32"/>
          <w:sz w:val="21"/>
        </w:rPr>
        <w:t>（传说中的大萍）</w:t>
      </w:r>
      <w:r>
        <w:rPr>
          <w:rFonts w:ascii="Songti SC" w:hAnsi="Songti SC" w:eastAsia="Songti SC"/>
          <w:sz w:val="24"/>
        </w:rPr>
        <w:t>；釜鬵</w:t>
      </w:r>
      <w:r>
        <w:rPr>
          <w:rFonts w:ascii="PingFang SC" w:hAnsi="PingFang SC" w:eastAsia="PingFang SC"/>
          <w:b/>
          <w:color w:val="1D5FBF"/>
          <w:sz w:val="21"/>
        </w:rPr>
        <w:t>(fǔ xíng)</w:t>
      </w:r>
      <w:r>
        <w:rPr>
          <w:rFonts w:ascii="PingFang SC" w:hAnsi="PingFang SC" w:eastAsia="PingFang SC"/>
          <w:b/>
          <w:color w:val="C63D32"/>
          <w:sz w:val="21"/>
        </w:rPr>
        <w:t>（锅类器具）</w:t>
      </w:r>
      <w:r>
        <w:rPr>
          <w:rFonts w:ascii="Songti SC" w:hAnsi="Songti SC" w:eastAsia="Songti SC"/>
          <w:sz w:val="24"/>
        </w:rPr>
        <w:t>之范鲜经</w:t>
      </w:r>
      <w:r>
        <w:rPr>
          <w:rFonts w:ascii="PingFang SC" w:hAnsi="PingFang SC" w:eastAsia="PingFang SC"/>
          <w:b/>
          <w:color w:val="C63D32"/>
          <w:sz w:val="21"/>
        </w:rPr>
        <w:t>（很少亲历铸模）</w:t>
      </w:r>
      <w:r>
        <w:rPr>
          <w:rFonts w:ascii="Songti SC" w:hAnsi="Songti SC" w:eastAsia="Songti SC"/>
          <w:sz w:val="24"/>
        </w:rPr>
        <w:t>，而侈谈“莒鼎”</w:t>
      </w:r>
      <w:r>
        <w:rPr>
          <w:rFonts w:ascii="PingFang SC" w:hAnsi="PingFang SC" w:eastAsia="PingFang SC"/>
          <w:b/>
          <w:color w:val="C63D32"/>
          <w:sz w:val="21"/>
        </w:rPr>
        <w:t>（夸谈古代铜鼎）</w:t>
      </w:r>
      <w:r>
        <w:rPr>
          <w:rFonts w:ascii="Songti SC" w:hAnsi="Songti SC" w:eastAsia="Songti SC"/>
          <w:sz w:val="24"/>
        </w:rPr>
        <w:t>；画工好图鬼魅</w:t>
      </w:r>
      <w:r>
        <w:rPr>
          <w:rFonts w:ascii="PingFang SC" w:hAnsi="PingFang SC" w:eastAsia="PingFang SC"/>
          <w:b/>
          <w:color w:val="C63D32"/>
          <w:sz w:val="21"/>
        </w:rPr>
        <w:t>（爱画虚幻怪物）</w:t>
      </w:r>
      <w:r>
        <w:rPr>
          <w:rFonts w:ascii="Songti SC" w:hAnsi="Songti SC" w:eastAsia="Songti SC"/>
          <w:sz w:val="24"/>
        </w:rPr>
        <w:t>而恶犬马</w:t>
      </w:r>
      <w:r>
        <w:rPr>
          <w:rFonts w:ascii="PingFang SC" w:hAnsi="PingFang SC" w:eastAsia="PingFang SC"/>
          <w:b/>
          <w:color w:val="C63D32"/>
          <w:sz w:val="21"/>
        </w:rPr>
        <w:t>（不愿画常见实物）</w:t>
      </w:r>
      <w:r>
        <w:rPr>
          <w:rFonts w:ascii="Songti SC" w:hAnsi="Songti SC" w:eastAsia="Songti SC"/>
          <w:sz w:val="24"/>
        </w:rPr>
        <w:t>，即</w:t>
      </w:r>
      <w:commentRangeStart w:id="0"/>
      <w:r>
        <w:rPr>
          <w:rFonts w:ascii="Songti SC" w:hAnsi="Songti SC" w:eastAsia="Songti SC"/>
          <w:b/>
          <w:color w:val="B8791A"/>
          <w:sz w:val="24"/>
          <w:u w:val="single"/>
        </w:rPr>
        <w:t>郑侨、晋华</w:t>
      </w:r>
      <w:commentRangeEnd w:id="0"/>
      <w:r>
        <w:rPr>
          <w:rStyle w:val="CommentReference"/>
        </w:rPr>
        <w:commentReference w:id="0"/>
      </w:r>
      <w:r>
        <w:rPr>
          <w:rFonts w:ascii="Songti SC" w:hAnsi="Songti SC" w:eastAsia="Songti SC"/>
          <w:sz w:val="24"/>
        </w:rPr>
        <w:t>，岂足为烈哉</w:t>
      </w:r>
      <w:r>
        <w:rPr>
          <w:rFonts w:ascii="PingFang SC" w:hAnsi="PingFang SC" w:eastAsia="PingFang SC"/>
          <w:b/>
          <w:color w:val="C63D32"/>
          <w:sz w:val="21"/>
        </w:rPr>
        <w:t>（哪里算得上高明呢）</w:t>
      </w:r>
      <w:r>
        <w:rPr>
          <w:rFonts w:ascii="Songti SC" w:hAnsi="Songti SC" w:eastAsia="Songti SC"/>
          <w:sz w:val="24"/>
        </w:rPr>
        <w:t>？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幸生圣明极盛之世</w:t>
      </w:r>
      <w:r>
        <w:rPr>
          <w:rFonts w:ascii="PingFang SC" w:hAnsi="PingFang SC" w:eastAsia="PingFang SC"/>
          <w:b/>
          <w:color w:val="C63D32"/>
          <w:sz w:val="21"/>
        </w:rPr>
        <w:t>（有幸生在太平时代）</w:t>
      </w:r>
      <w:r>
        <w:rPr>
          <w:rFonts w:ascii="Songti SC" w:hAnsi="Songti SC" w:eastAsia="Songti SC"/>
          <w:sz w:val="24"/>
        </w:rPr>
        <w:t>，</w:t>
      </w:r>
      <w:commentRangeStart w:id="1"/>
      <w:r>
        <w:rPr>
          <w:rFonts w:ascii="Songti SC" w:hAnsi="Songti SC" w:eastAsia="Songti SC"/>
          <w:b/>
          <w:color w:val="B8791A"/>
          <w:sz w:val="24"/>
          <w:u w:val="single"/>
        </w:rPr>
        <w:t>滇南</w:t>
      </w:r>
      <w:commentRangeEnd w:id="1"/>
      <w:r>
        <w:rPr>
          <w:rStyle w:val="CommentReference"/>
        </w:rPr>
        <w:commentReference w:id="1"/>
      </w:r>
      <w:r>
        <w:rPr>
          <w:rFonts w:ascii="Songti SC" w:hAnsi="Songti SC" w:eastAsia="Songti SC"/>
          <w:sz w:val="24"/>
        </w:rPr>
        <w:t>车马，纵贯</w:t>
      </w:r>
      <w:r>
        <w:rPr>
          <w:rFonts w:ascii="Songti SC" w:hAnsi="Songti SC" w:eastAsia="Songti SC"/>
          <w:b/>
          <w:color w:val="222831"/>
          <w:sz w:val="24"/>
          <w:u w:val="single"/>
        </w:rPr>
        <w:t>辽阳</w:t>
      </w:r>
      <w:r>
        <w:rPr>
          <w:rFonts w:ascii="Songti SC" w:hAnsi="Songti SC" w:eastAsia="Songti SC"/>
          <w:sz w:val="24"/>
        </w:rPr>
        <w:t>；岭徼</w:t>
      </w:r>
      <w:r>
        <w:rPr>
          <w:rFonts w:ascii="PingFang SC" w:hAnsi="PingFang SC" w:eastAsia="PingFang SC"/>
          <w:b/>
          <w:color w:val="1D5FBF"/>
          <w:sz w:val="21"/>
        </w:rPr>
        <w:t>(jiào)</w:t>
      </w:r>
      <w:r>
        <w:rPr>
          <w:rFonts w:ascii="PingFang SC" w:hAnsi="PingFang SC" w:eastAsia="PingFang SC"/>
          <w:b/>
          <w:color w:val="C63D32"/>
          <w:sz w:val="21"/>
        </w:rPr>
        <w:t>（岭南边地）</w:t>
      </w:r>
      <w:r>
        <w:rPr>
          <w:rFonts w:ascii="Songti SC" w:hAnsi="Songti SC" w:eastAsia="Songti SC"/>
          <w:sz w:val="24"/>
        </w:rPr>
        <w:t>宦商</w:t>
      </w:r>
      <w:r>
        <w:rPr>
          <w:rFonts w:ascii="PingFang SC" w:hAnsi="PingFang SC" w:eastAsia="PingFang SC"/>
          <w:b/>
          <w:color w:val="C63D32"/>
          <w:sz w:val="21"/>
        </w:rPr>
        <w:t>（官员商人）</w:t>
      </w:r>
      <w:r>
        <w:rPr>
          <w:rFonts w:ascii="Songti SC" w:hAnsi="Songti SC" w:eastAsia="Songti SC"/>
          <w:sz w:val="24"/>
        </w:rPr>
        <w:t>，衡游</w:t>
      </w:r>
      <w:r>
        <w:rPr>
          <w:rFonts w:ascii="Songti SC" w:hAnsi="Songti SC" w:eastAsia="Songti SC"/>
          <w:b/>
          <w:color w:val="222831"/>
          <w:sz w:val="24"/>
          <w:u w:val="single"/>
        </w:rPr>
        <w:t>蓟北</w:t>
      </w:r>
      <w:r>
        <w:rPr>
          <w:rFonts w:ascii="PingFang SC" w:hAnsi="PingFang SC" w:eastAsia="PingFang SC"/>
          <w:b/>
          <w:color w:val="1D5FBF"/>
          <w:sz w:val="21"/>
        </w:rPr>
        <w:t>(jì běi)</w:t>
      </w:r>
      <w:r>
        <w:rPr>
          <w:rFonts w:ascii="Songti SC" w:hAnsi="Songti SC" w:eastAsia="Songti SC"/>
          <w:sz w:val="24"/>
        </w:rPr>
        <w:t>。为方万里中</w:t>
      </w:r>
      <w:r>
        <w:rPr>
          <w:rFonts w:ascii="PingFang SC" w:hAnsi="PingFang SC" w:eastAsia="PingFang SC"/>
          <w:b/>
          <w:color w:val="C63D32"/>
          <w:sz w:val="21"/>
        </w:rPr>
        <w:t>（在方圆万里内）</w:t>
      </w:r>
      <w:r>
        <w:rPr>
          <w:rFonts w:ascii="Songti SC" w:hAnsi="Songti SC" w:eastAsia="Songti SC"/>
          <w:sz w:val="24"/>
        </w:rPr>
        <w:t>，何事何物不可见闻</w:t>
      </w:r>
      <w:r>
        <w:rPr>
          <w:rFonts w:ascii="PingFang SC" w:hAnsi="PingFang SC" w:eastAsia="PingFang SC"/>
          <w:b/>
          <w:color w:val="C63D32"/>
          <w:sz w:val="21"/>
        </w:rPr>
        <w:t>（什么都可亲见听闻）</w:t>
      </w:r>
      <w:r>
        <w:rPr>
          <w:rFonts w:ascii="Songti SC" w:hAnsi="Songti SC" w:eastAsia="Songti SC"/>
          <w:sz w:val="24"/>
        </w:rPr>
        <w:t>？若为士而生东晋之初、南宋之季</w:t>
      </w:r>
      <w:r>
        <w:rPr>
          <w:rFonts w:ascii="PingFang SC" w:hAnsi="PingFang SC" w:eastAsia="PingFang SC"/>
          <w:b/>
          <w:color w:val="C63D32"/>
          <w:sz w:val="21"/>
        </w:rPr>
        <w:t>（国家分裂时期）</w:t>
      </w:r>
      <w:r>
        <w:rPr>
          <w:rFonts w:ascii="Songti SC" w:hAnsi="Songti SC" w:eastAsia="Songti SC"/>
          <w:sz w:val="24"/>
        </w:rPr>
        <w:t>，其视燕</w:t>
      </w:r>
      <w:r>
        <w:rPr>
          <w:rFonts w:ascii="PingFang SC" w:hAnsi="PingFang SC" w:eastAsia="PingFang SC"/>
          <w:b/>
          <w:color w:val="1D5FBF"/>
          <w:sz w:val="21"/>
        </w:rPr>
        <w:t>(yān)</w:t>
      </w:r>
      <w:r>
        <w:rPr>
          <w:rFonts w:ascii="Songti SC" w:hAnsi="Songti SC" w:eastAsia="Songti SC"/>
          <w:sz w:val="24"/>
        </w:rPr>
        <w:t>、秦、晋、豫方物</w:t>
      </w:r>
      <w:r>
        <w:rPr>
          <w:rFonts w:ascii="PingFang SC" w:hAnsi="PingFang SC" w:eastAsia="PingFang SC"/>
          <w:b/>
          <w:color w:val="C63D32"/>
          <w:sz w:val="21"/>
        </w:rPr>
        <w:t>（各地物产）</w:t>
      </w:r>
      <w:r>
        <w:rPr>
          <w:rFonts w:ascii="Songti SC" w:hAnsi="Songti SC" w:eastAsia="Songti SC"/>
          <w:sz w:val="24"/>
        </w:rPr>
        <w:t>，已成夷产</w:t>
      </w:r>
      <w:r>
        <w:rPr>
          <w:rFonts w:ascii="PingFang SC" w:hAnsi="PingFang SC" w:eastAsia="PingFang SC"/>
          <w:b/>
          <w:color w:val="C63D32"/>
          <w:sz w:val="21"/>
        </w:rPr>
        <w:t>（成了异族物产）</w:t>
      </w:r>
      <w:r>
        <w:rPr>
          <w:rFonts w:ascii="Songti SC" w:hAnsi="Songti SC" w:eastAsia="Songti SC"/>
          <w:sz w:val="24"/>
        </w:rPr>
        <w:t>，从互市</w:t>
      </w:r>
      <w:r>
        <w:rPr>
          <w:rFonts w:ascii="PingFang SC" w:hAnsi="PingFang SC" w:eastAsia="PingFang SC"/>
          <w:b/>
          <w:color w:val="C63D32"/>
          <w:sz w:val="21"/>
        </w:rPr>
        <w:t>（边境贸易）</w:t>
      </w:r>
      <w:r>
        <w:rPr>
          <w:rFonts w:ascii="Songti SC" w:hAnsi="Songti SC" w:eastAsia="Songti SC"/>
          <w:sz w:val="24"/>
        </w:rPr>
        <w:t>而得裘帽</w:t>
      </w:r>
      <w:r>
        <w:rPr>
          <w:rFonts w:ascii="PingFang SC" w:hAnsi="PingFang SC" w:eastAsia="PingFang SC"/>
          <w:b/>
          <w:color w:val="C63D32"/>
          <w:sz w:val="21"/>
        </w:rPr>
        <w:t>（皮衣帽子）</w:t>
      </w:r>
      <w:r>
        <w:rPr>
          <w:rFonts w:ascii="Songti SC" w:hAnsi="Songti SC" w:eastAsia="Songti SC"/>
          <w:sz w:val="24"/>
        </w:rPr>
        <w:t>，何殊肃慎</w:t>
      </w:r>
      <w:r>
        <w:rPr>
          <w:rFonts w:ascii="PingFang SC" w:hAnsi="PingFang SC" w:eastAsia="PingFang SC"/>
          <w:b/>
          <w:color w:val="1D5FBF"/>
          <w:sz w:val="21"/>
        </w:rPr>
        <w:t>(sù shèn)</w:t>
      </w:r>
      <w:r>
        <w:rPr>
          <w:rFonts w:ascii="Songti SC" w:hAnsi="Songti SC" w:eastAsia="Songti SC"/>
          <w:sz w:val="24"/>
        </w:rPr>
        <w:t>之矢也</w:t>
      </w:r>
      <w:r>
        <w:rPr>
          <w:rFonts w:ascii="PingFang SC" w:hAnsi="PingFang SC" w:eastAsia="PingFang SC"/>
          <w:b/>
          <w:color w:val="C63D32"/>
          <w:sz w:val="21"/>
        </w:rPr>
        <w:t>（与远方贡物有何不同）</w:t>
      </w:r>
      <w:r>
        <w:rPr>
          <w:rFonts w:ascii="Songti SC" w:hAnsi="Songti SC" w:eastAsia="Songti SC"/>
          <w:sz w:val="24"/>
        </w:rPr>
        <w:t>？且夫王孙帝子</w:t>
      </w:r>
      <w:r>
        <w:rPr>
          <w:rFonts w:ascii="PingFang SC" w:hAnsi="PingFang SC" w:eastAsia="PingFang SC"/>
          <w:b/>
          <w:color w:val="C63D32"/>
          <w:sz w:val="21"/>
        </w:rPr>
        <w:t>（贵族子弟）</w:t>
      </w:r>
      <w:r>
        <w:rPr>
          <w:rFonts w:ascii="Songti SC" w:hAnsi="Songti SC" w:eastAsia="Songti SC"/>
          <w:sz w:val="24"/>
        </w:rPr>
        <w:t>生长深宫，御厨玉粒</w:t>
      </w:r>
      <w:r>
        <w:rPr>
          <w:rFonts w:ascii="PingFang SC" w:hAnsi="PingFang SC" w:eastAsia="PingFang SC"/>
          <w:b/>
          <w:color w:val="C63D32"/>
          <w:sz w:val="21"/>
        </w:rPr>
        <w:t>（宫中精米）</w:t>
      </w:r>
      <w:r>
        <w:rPr>
          <w:rFonts w:ascii="Songti SC" w:hAnsi="Songti SC" w:eastAsia="Songti SC"/>
          <w:sz w:val="24"/>
        </w:rPr>
        <w:t>正香，而欲观耒耜</w:t>
      </w:r>
      <w:r>
        <w:rPr>
          <w:rFonts w:ascii="PingFang SC" w:hAnsi="PingFang SC" w:eastAsia="PingFang SC"/>
          <w:b/>
          <w:color w:val="1D5FBF"/>
          <w:sz w:val="21"/>
        </w:rPr>
        <w:t>(lěi sì)</w:t>
      </w:r>
      <w:r>
        <w:rPr>
          <w:rFonts w:ascii="PingFang SC" w:hAnsi="PingFang SC" w:eastAsia="PingFang SC"/>
          <w:b/>
          <w:color w:val="C63D32"/>
          <w:sz w:val="21"/>
        </w:rPr>
        <w:t>（古代农具）</w:t>
      </w:r>
      <w:r>
        <w:rPr>
          <w:rFonts w:ascii="Songti SC" w:hAnsi="Songti SC" w:eastAsia="Songti SC"/>
          <w:sz w:val="24"/>
        </w:rPr>
        <w:t>，尚宫锦衣方剪</w:t>
      </w:r>
      <w:r>
        <w:rPr>
          <w:rFonts w:ascii="PingFang SC" w:hAnsi="PingFang SC" w:eastAsia="PingFang SC"/>
          <w:b/>
          <w:color w:val="C63D32"/>
          <w:sz w:val="21"/>
        </w:rPr>
        <w:t>（宫中正在裁衣）</w:t>
      </w:r>
      <w:r>
        <w:rPr>
          <w:rFonts w:ascii="Songti SC" w:hAnsi="Songti SC" w:eastAsia="Songti SC"/>
          <w:sz w:val="24"/>
        </w:rPr>
        <w:t>，而想像机丝</w:t>
      </w:r>
      <w:r>
        <w:rPr>
          <w:rFonts w:ascii="PingFang SC" w:hAnsi="PingFang SC" w:eastAsia="PingFang SC"/>
          <w:b/>
          <w:color w:val="C63D32"/>
          <w:sz w:val="21"/>
        </w:rPr>
        <w:t>（织机丝线）</w:t>
      </w:r>
      <w:r>
        <w:rPr>
          <w:rFonts w:ascii="Songti SC" w:hAnsi="Songti SC" w:eastAsia="Songti SC"/>
          <w:sz w:val="24"/>
        </w:rPr>
        <w:t>。当斯时也</w:t>
      </w:r>
      <w:r>
        <w:rPr>
          <w:rFonts w:ascii="PingFang SC" w:hAnsi="PingFang SC" w:eastAsia="PingFang SC"/>
          <w:b/>
          <w:color w:val="C63D32"/>
          <w:sz w:val="21"/>
        </w:rPr>
        <w:t>（在这种时候）</w:t>
      </w:r>
      <w:r>
        <w:rPr>
          <w:rFonts w:ascii="Songti SC" w:hAnsi="Songti SC" w:eastAsia="Songti SC"/>
          <w:sz w:val="24"/>
        </w:rPr>
        <w:t>，披图一观</w:t>
      </w:r>
      <w:r>
        <w:rPr>
          <w:rFonts w:ascii="PingFang SC" w:hAnsi="PingFang SC" w:eastAsia="PingFang SC"/>
          <w:b/>
          <w:color w:val="C63D32"/>
          <w:sz w:val="21"/>
        </w:rPr>
        <w:t>（打开图一看）</w:t>
      </w:r>
      <w:r>
        <w:rPr>
          <w:rFonts w:ascii="Songti SC" w:hAnsi="Songti SC" w:eastAsia="Songti SC"/>
          <w:sz w:val="24"/>
        </w:rPr>
        <w:t>，如获重宝矣！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年来著书一种</w:t>
      </w:r>
      <w:r>
        <w:rPr>
          <w:rFonts w:ascii="PingFang SC" w:hAnsi="PingFang SC" w:eastAsia="PingFang SC"/>
          <w:b/>
          <w:color w:val="C63D32"/>
          <w:sz w:val="21"/>
        </w:rPr>
        <w:t>（近年写成一书）</w:t>
      </w:r>
      <w:r>
        <w:rPr>
          <w:rFonts w:ascii="Songti SC" w:hAnsi="Songti SC" w:eastAsia="Songti SC"/>
          <w:sz w:val="24"/>
        </w:rPr>
        <w:t>，名曰《天工开物卷》。伤哉贫也</w:t>
      </w:r>
      <w:r>
        <w:rPr>
          <w:rFonts w:ascii="PingFang SC" w:hAnsi="PingFang SC" w:eastAsia="PingFang SC"/>
          <w:b/>
          <w:color w:val="C63D32"/>
          <w:sz w:val="21"/>
        </w:rPr>
        <w:t>（贫穷令人遗憾）</w:t>
      </w:r>
      <w:r>
        <w:rPr>
          <w:rFonts w:ascii="Songti SC" w:hAnsi="Songti SC" w:eastAsia="Songti SC"/>
          <w:sz w:val="24"/>
        </w:rPr>
        <w:t>，欲购奇考证</w:t>
      </w:r>
      <w:r>
        <w:rPr>
          <w:rFonts w:ascii="PingFang SC" w:hAnsi="PingFang SC" w:eastAsia="PingFang SC"/>
          <w:b/>
          <w:color w:val="C63D32"/>
          <w:sz w:val="21"/>
        </w:rPr>
        <w:t>（购奇物来查证）</w:t>
      </w:r>
      <w:r>
        <w:rPr>
          <w:rFonts w:ascii="Songti SC" w:hAnsi="Songti SC" w:eastAsia="Songti SC"/>
          <w:sz w:val="24"/>
        </w:rPr>
        <w:t>，而乏</w:t>
      </w:r>
      <w:commentRangeStart w:id="2"/>
      <w:r>
        <w:rPr>
          <w:rFonts w:ascii="Songti SC" w:hAnsi="Songti SC" w:eastAsia="Songti SC"/>
          <w:b/>
          <w:color w:val="B8791A"/>
          <w:sz w:val="24"/>
          <w:u w:val="single"/>
        </w:rPr>
        <w:t>洛下</w:t>
      </w:r>
      <w:commentRangeEnd w:id="2"/>
      <w:r>
        <w:rPr>
          <w:rStyle w:val="CommentReference"/>
        </w:rPr>
        <w:commentReference w:id="2"/>
      </w:r>
      <w:r>
        <w:rPr>
          <w:rFonts w:ascii="Songti SC" w:hAnsi="Songti SC" w:eastAsia="Songti SC"/>
          <w:sz w:val="24"/>
        </w:rPr>
        <w:t>之资</w:t>
      </w:r>
      <w:r>
        <w:rPr>
          <w:rFonts w:ascii="PingFang SC" w:hAnsi="PingFang SC" w:eastAsia="PingFang SC"/>
          <w:b/>
          <w:color w:val="C63D32"/>
          <w:sz w:val="21"/>
        </w:rPr>
        <w:t>（缺少资金）</w:t>
      </w:r>
      <w:r>
        <w:rPr>
          <w:rFonts w:ascii="Songti SC" w:hAnsi="Songti SC" w:eastAsia="Songti SC"/>
          <w:sz w:val="24"/>
        </w:rPr>
        <w:t>；欲招致同人</w:t>
      </w:r>
      <w:r>
        <w:rPr>
          <w:rFonts w:ascii="PingFang SC" w:hAnsi="PingFang SC" w:eastAsia="PingFang SC"/>
          <w:b/>
          <w:color w:val="C63D32"/>
          <w:sz w:val="21"/>
        </w:rPr>
        <w:t>（邀请同道）</w:t>
      </w:r>
      <w:r>
        <w:rPr>
          <w:rFonts w:ascii="Songti SC" w:hAnsi="Songti SC" w:eastAsia="Songti SC"/>
          <w:sz w:val="24"/>
        </w:rPr>
        <w:t>，商略赝真</w:t>
      </w:r>
      <w:r>
        <w:rPr>
          <w:rFonts w:ascii="PingFang SC" w:hAnsi="PingFang SC" w:eastAsia="PingFang SC"/>
          <w:b/>
          <w:color w:val="1D5FBF"/>
          <w:sz w:val="21"/>
        </w:rPr>
        <w:t>(yàn zhēn)</w:t>
      </w:r>
      <w:r>
        <w:rPr>
          <w:rFonts w:ascii="PingFang SC" w:hAnsi="PingFang SC" w:eastAsia="PingFang SC"/>
          <w:b/>
          <w:color w:val="C63D32"/>
          <w:sz w:val="21"/>
        </w:rPr>
        <w:t>（商讨辨别真假）</w:t>
      </w:r>
      <w:r>
        <w:rPr>
          <w:rFonts w:ascii="Songti SC" w:hAnsi="Songti SC" w:eastAsia="Songti SC"/>
          <w:sz w:val="24"/>
        </w:rPr>
        <w:t>，而缺陈思之馆</w:t>
      </w:r>
      <w:r>
        <w:rPr>
          <w:rFonts w:ascii="PingFang SC" w:hAnsi="PingFang SC" w:eastAsia="PingFang SC"/>
          <w:b/>
          <w:color w:val="C63D32"/>
          <w:sz w:val="21"/>
        </w:rPr>
        <w:t>（缺少宽裕馆舍）</w:t>
      </w:r>
      <w:r>
        <w:rPr>
          <w:rFonts w:ascii="Songti SC" w:hAnsi="Songti SC" w:eastAsia="Songti SC"/>
          <w:sz w:val="24"/>
        </w:rPr>
        <w:t>。随其孤陋见闻</w:t>
      </w:r>
      <w:r>
        <w:rPr>
          <w:rFonts w:ascii="PingFang SC" w:hAnsi="PingFang SC" w:eastAsia="PingFang SC"/>
          <w:b/>
          <w:color w:val="C63D32"/>
          <w:sz w:val="21"/>
        </w:rPr>
        <w:t>（凭有限见闻）</w:t>
      </w:r>
      <w:r>
        <w:rPr>
          <w:rFonts w:ascii="Songti SC" w:hAnsi="Songti SC" w:eastAsia="Songti SC"/>
          <w:sz w:val="24"/>
        </w:rPr>
        <w:t>，藏诸方寸</w:t>
      </w:r>
      <w:r>
        <w:rPr>
          <w:rFonts w:ascii="PingFang SC" w:hAnsi="PingFang SC" w:eastAsia="PingFang SC"/>
          <w:b/>
          <w:color w:val="C63D32"/>
          <w:sz w:val="21"/>
        </w:rPr>
        <w:t>（记在心中）</w:t>
      </w:r>
      <w:r>
        <w:rPr>
          <w:rFonts w:ascii="Songti SC" w:hAnsi="Songti SC" w:eastAsia="Songti SC"/>
          <w:sz w:val="24"/>
        </w:rPr>
        <w:t>而写之，岂有当哉</w:t>
      </w:r>
      <w:r>
        <w:rPr>
          <w:rFonts w:ascii="PingFang SC" w:hAnsi="PingFang SC" w:eastAsia="PingFang SC"/>
          <w:b/>
          <w:color w:val="C63D32"/>
          <w:sz w:val="21"/>
        </w:rPr>
        <w:t>（哪能都妥当呢）</w:t>
      </w:r>
      <w:r>
        <w:rPr>
          <w:rFonts w:ascii="Songti SC" w:hAnsi="Songti SC" w:eastAsia="Songti SC"/>
          <w:sz w:val="24"/>
        </w:rPr>
        <w:t>？吾友</w:t>
      </w:r>
      <w:commentRangeStart w:id="3"/>
      <w:r>
        <w:rPr>
          <w:rFonts w:ascii="Songti SC" w:hAnsi="Songti SC" w:eastAsia="Songti SC"/>
          <w:b/>
          <w:color w:val="B8791A"/>
          <w:sz w:val="24"/>
          <w:u w:val="single"/>
        </w:rPr>
        <w:t>涂伯聚</w:t>
      </w:r>
      <w:commentRangeEnd w:id="3"/>
      <w:r>
        <w:rPr>
          <w:rStyle w:val="CommentReference"/>
        </w:rPr>
        <w:commentReference w:id="3"/>
      </w:r>
      <w:r>
        <w:rPr>
          <w:rFonts w:ascii="Songti SC" w:hAnsi="Songti SC" w:eastAsia="Songti SC"/>
          <w:sz w:val="24"/>
        </w:rPr>
        <w:t>先生，诚意动天</w:t>
      </w:r>
      <w:r>
        <w:rPr>
          <w:rFonts w:ascii="PingFang SC" w:hAnsi="PingFang SC" w:eastAsia="PingFang SC"/>
          <w:b/>
          <w:color w:val="C63D32"/>
          <w:sz w:val="21"/>
        </w:rPr>
        <w:t>（诚心感人）</w:t>
      </w:r>
      <w:r>
        <w:rPr>
          <w:rFonts w:ascii="Songti SC" w:hAnsi="Songti SC" w:eastAsia="Songti SC"/>
          <w:sz w:val="24"/>
        </w:rPr>
        <w:t>，心灵格物</w:t>
      </w:r>
      <w:r>
        <w:rPr>
          <w:rFonts w:ascii="PingFang SC" w:hAnsi="PingFang SC" w:eastAsia="PingFang SC"/>
          <w:b/>
          <w:color w:val="C63D32"/>
          <w:sz w:val="21"/>
        </w:rPr>
        <w:t>（善于探究事物）</w:t>
      </w:r>
      <w:r>
        <w:rPr>
          <w:rFonts w:ascii="Songti SC" w:hAnsi="Songti SC" w:eastAsia="Songti SC"/>
          <w:sz w:val="24"/>
        </w:rPr>
        <w:t>。凡古今一言之嘉</w:t>
      </w:r>
      <w:r>
        <w:rPr>
          <w:rFonts w:ascii="PingFang SC" w:hAnsi="PingFang SC" w:eastAsia="PingFang SC"/>
          <w:b/>
          <w:color w:val="C63D32"/>
          <w:sz w:val="21"/>
        </w:rPr>
        <w:t>（一句好话）</w:t>
      </w:r>
      <w:r>
        <w:rPr>
          <w:rFonts w:ascii="Songti SC" w:hAnsi="Songti SC" w:eastAsia="Songti SC"/>
          <w:sz w:val="24"/>
        </w:rPr>
        <w:t>，寸长可取</w:t>
      </w:r>
      <w:r>
        <w:rPr>
          <w:rFonts w:ascii="PingFang SC" w:hAnsi="PingFang SC" w:eastAsia="PingFang SC"/>
          <w:b/>
          <w:color w:val="C63D32"/>
          <w:sz w:val="21"/>
        </w:rPr>
        <w:t>（一点长处）</w:t>
      </w:r>
      <w:r>
        <w:rPr>
          <w:rFonts w:ascii="Songti SC" w:hAnsi="Songti SC" w:eastAsia="Songti SC"/>
          <w:sz w:val="24"/>
        </w:rPr>
        <w:t>，必勤勤恳恳而契合焉</w:t>
      </w:r>
      <w:r>
        <w:rPr>
          <w:rFonts w:ascii="PingFang SC" w:hAnsi="PingFang SC" w:eastAsia="PingFang SC"/>
          <w:b/>
          <w:color w:val="C63D32"/>
          <w:sz w:val="21"/>
        </w:rPr>
        <w:t>（认真采纳配合）</w:t>
      </w:r>
      <w:r>
        <w:rPr>
          <w:rFonts w:ascii="Songti SC" w:hAnsi="Songti SC" w:eastAsia="Songti SC"/>
          <w:sz w:val="24"/>
        </w:rPr>
        <w:t>。昨岁《画音归正》，由先生而授梓</w:t>
      </w:r>
      <w:r>
        <w:rPr>
          <w:rFonts w:ascii="PingFang SC" w:hAnsi="PingFang SC" w:eastAsia="PingFang SC"/>
          <w:b/>
          <w:color w:val="C63D32"/>
          <w:sz w:val="21"/>
        </w:rPr>
        <w:t>（交付刻板印刷）</w:t>
      </w:r>
      <w:r>
        <w:rPr>
          <w:rFonts w:ascii="Songti SC" w:hAnsi="Songti SC" w:eastAsia="Songti SC"/>
          <w:sz w:val="24"/>
        </w:rPr>
        <w:t>；兹有后命</w:t>
      </w:r>
      <w:r>
        <w:rPr>
          <w:rFonts w:ascii="PingFang SC" w:hAnsi="PingFang SC" w:eastAsia="PingFang SC"/>
          <w:b/>
          <w:color w:val="C63D32"/>
          <w:sz w:val="21"/>
        </w:rPr>
        <w:t>（这次又承其命）</w:t>
      </w:r>
      <w:r>
        <w:rPr>
          <w:rFonts w:ascii="Songti SC" w:hAnsi="Songti SC" w:eastAsia="Songti SC"/>
          <w:sz w:val="24"/>
        </w:rPr>
        <w:t>，复取此卷而继起为之</w:t>
      </w:r>
      <w:r>
        <w:rPr>
          <w:rFonts w:ascii="PingFang SC" w:hAnsi="PingFang SC" w:eastAsia="PingFang SC"/>
          <w:b/>
          <w:color w:val="C63D32"/>
          <w:sz w:val="21"/>
        </w:rPr>
        <w:t>（又接着刊刻此书）</w:t>
      </w:r>
      <w:r>
        <w:rPr>
          <w:rFonts w:ascii="Songti SC" w:hAnsi="Songti SC" w:eastAsia="Songti SC"/>
          <w:sz w:val="24"/>
        </w:rPr>
        <w:t>，其亦夙缘</w:t>
      </w:r>
      <w:r>
        <w:rPr>
          <w:rFonts w:ascii="PingFang SC" w:hAnsi="PingFang SC" w:eastAsia="PingFang SC"/>
          <w:b/>
          <w:color w:val="1D5FBF"/>
          <w:sz w:val="21"/>
        </w:rPr>
        <w:t>(sù yuán)</w:t>
      </w:r>
      <w:r>
        <w:rPr>
          <w:rFonts w:ascii="Songti SC" w:hAnsi="Songti SC" w:eastAsia="Songti SC"/>
          <w:sz w:val="24"/>
        </w:rPr>
        <w:t>之所召哉</w:t>
      </w:r>
      <w:r>
        <w:rPr>
          <w:rFonts w:ascii="PingFang SC" w:hAnsi="PingFang SC" w:eastAsia="PingFang SC"/>
          <w:b/>
          <w:color w:val="C63D32"/>
          <w:sz w:val="21"/>
        </w:rPr>
        <w:t>（大概是旧缘促成吧）</w:t>
      </w:r>
      <w:r>
        <w:rPr>
          <w:rFonts w:ascii="Songti SC" w:hAnsi="Songti SC" w:eastAsia="Songti SC"/>
          <w:sz w:val="24"/>
        </w:rPr>
        <w:t>！卷分前后，乃“贵五谷而贱金玉”之义</w:t>
      </w:r>
      <w:r>
        <w:rPr>
          <w:rFonts w:ascii="PingFang SC" w:hAnsi="PingFang SC" w:eastAsia="PingFang SC"/>
          <w:b/>
          <w:color w:val="C63D32"/>
          <w:sz w:val="21"/>
        </w:rPr>
        <w:t>（重粮食轻珠玉）</w:t>
      </w:r>
      <w:r>
        <w:rPr>
          <w:rFonts w:ascii="Songti SC" w:hAnsi="Songti SC" w:eastAsia="Songti SC"/>
          <w:sz w:val="24"/>
        </w:rPr>
        <w:t>。《观象》《乐律》二卷，其道太精</w:t>
      </w:r>
      <w:r>
        <w:rPr>
          <w:rFonts w:ascii="PingFang SC" w:hAnsi="PingFang SC" w:eastAsia="PingFang SC"/>
          <w:b/>
          <w:color w:val="C63D32"/>
          <w:sz w:val="21"/>
        </w:rPr>
        <w:t>（学理太精深）</w:t>
      </w:r>
      <w:r>
        <w:rPr>
          <w:rFonts w:ascii="Songti SC" w:hAnsi="Songti SC" w:eastAsia="Songti SC"/>
          <w:sz w:val="24"/>
        </w:rPr>
        <w:t>，自揣</w:t>
      </w:r>
      <w:r>
        <w:rPr>
          <w:rFonts w:ascii="PingFang SC" w:hAnsi="PingFang SC" w:eastAsia="PingFang SC"/>
          <w:b/>
          <w:color w:val="1D5FBF"/>
          <w:sz w:val="21"/>
        </w:rPr>
        <w:t>(chuǎi)</w:t>
      </w:r>
      <w:r>
        <w:rPr>
          <w:rFonts w:ascii="Songti SC" w:hAnsi="Songti SC" w:eastAsia="Songti SC"/>
          <w:sz w:val="24"/>
        </w:rPr>
        <w:t>非吾事</w:t>
      </w:r>
      <w:r>
        <w:rPr>
          <w:rFonts w:ascii="PingFang SC" w:hAnsi="PingFang SC" w:eastAsia="PingFang SC"/>
          <w:b/>
          <w:color w:val="C63D32"/>
          <w:sz w:val="21"/>
        </w:rPr>
        <w:t>（自量非己所长）</w:t>
      </w:r>
      <w:r>
        <w:rPr>
          <w:rFonts w:ascii="Songti SC" w:hAnsi="Songti SC" w:eastAsia="Songti SC"/>
          <w:sz w:val="24"/>
        </w:rPr>
        <w:t>，故临梓删去</w:t>
      </w:r>
      <w:r>
        <w:rPr>
          <w:rFonts w:ascii="PingFang SC" w:hAnsi="PingFang SC" w:eastAsia="PingFang SC"/>
          <w:b/>
          <w:color w:val="C63D32"/>
          <w:sz w:val="21"/>
        </w:rPr>
        <w:t>（付印前删去）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丐大业文人</w:t>
      </w:r>
      <w:r>
        <w:rPr>
          <w:rFonts w:ascii="PingFang SC" w:hAnsi="PingFang SC" w:eastAsia="PingFang SC"/>
          <w:b/>
          <w:color w:val="C63D32"/>
          <w:sz w:val="21"/>
        </w:rPr>
        <w:t>（请以功名为大业的人）</w:t>
      </w:r>
      <w:r>
        <w:rPr>
          <w:rFonts w:ascii="Songti SC" w:hAnsi="Songti SC" w:eastAsia="Songti SC"/>
          <w:sz w:val="24"/>
        </w:rPr>
        <w:t>，弃掷案头</w:t>
      </w:r>
      <w:r>
        <w:rPr>
          <w:rFonts w:ascii="PingFang SC" w:hAnsi="PingFang SC" w:eastAsia="PingFang SC"/>
          <w:b/>
          <w:color w:val="C63D32"/>
          <w:sz w:val="21"/>
        </w:rPr>
        <w:t>（把它丢在案头）</w:t>
      </w:r>
      <w:r>
        <w:rPr>
          <w:rFonts w:ascii="Songti SC" w:hAnsi="Songti SC" w:eastAsia="Songti SC"/>
          <w:sz w:val="24"/>
        </w:rPr>
        <w:t>，此书于功名进取</w:t>
      </w:r>
      <w:r>
        <w:rPr>
          <w:rFonts w:ascii="PingFang SC" w:hAnsi="PingFang SC" w:eastAsia="PingFang SC"/>
          <w:b/>
          <w:color w:val="C63D32"/>
          <w:sz w:val="21"/>
        </w:rPr>
        <w:t>（科举仕进）</w:t>
      </w:r>
      <w:r>
        <w:rPr>
          <w:rFonts w:ascii="Songti SC" w:hAnsi="Songti SC" w:eastAsia="Songti SC"/>
          <w:sz w:val="24"/>
        </w:rPr>
        <w:t>毫不相关也。时崇祯丁丑孟夏月</w:t>
      </w:r>
      <w:r>
        <w:rPr>
          <w:rFonts w:ascii="PingFang SC" w:hAnsi="PingFang SC" w:eastAsia="PingFang SC"/>
          <w:b/>
          <w:color w:val="C63D32"/>
          <w:sz w:val="21"/>
        </w:rPr>
        <w:t>（1637年四月）</w:t>
      </w:r>
      <w:r>
        <w:rPr>
          <w:rFonts w:ascii="Songti SC" w:hAnsi="Songti SC" w:eastAsia="Songti SC"/>
          <w:sz w:val="24"/>
        </w:rPr>
        <w:t>，</w:t>
      </w:r>
      <w:commentRangeStart w:id="4"/>
      <w:r>
        <w:rPr>
          <w:rFonts w:ascii="Songti SC" w:hAnsi="Songti SC" w:eastAsia="Songti SC"/>
          <w:b/>
          <w:color w:val="B8791A"/>
          <w:sz w:val="24"/>
          <w:u w:val="single"/>
        </w:rPr>
        <w:t>奉新</w:t>
      </w:r>
      <w:commentRangeEnd w:id="4"/>
      <w:r>
        <w:rPr>
          <w:rStyle w:val="CommentReference"/>
        </w:rPr>
        <w:commentReference w:id="4"/>
      </w:r>
      <w:r>
        <w:rPr>
          <w:rFonts w:ascii="Songti SC" w:hAnsi="Songti SC" w:eastAsia="Songti SC"/>
          <w:sz w:val="24"/>
        </w:rPr>
        <w:t>宋应星书于</w:t>
      </w:r>
      <w:commentRangeStart w:id="5"/>
      <w:r>
        <w:rPr>
          <w:rFonts w:ascii="Songti SC" w:hAnsi="Songti SC" w:eastAsia="Songti SC"/>
          <w:b/>
          <w:color w:val="B8791A"/>
          <w:sz w:val="24"/>
          <w:u w:val="single"/>
        </w:rPr>
        <w:t>家食之问堂</w:t>
      </w:r>
      <w:commentRangeEnd w:id="5"/>
      <w:r>
        <w:rPr>
          <w:rStyle w:val="CommentReference"/>
        </w:rPr>
        <w:commentReference w:id="5"/>
      </w:r>
      <w:r>
        <w:rPr>
          <w:rFonts w:ascii="Songti SC" w:hAnsi="Songti SC" w:eastAsia="Songti SC"/>
          <w:sz w:val="24"/>
        </w:rPr>
        <w:t>。</w:t>
      </w:r>
    </w:p>
    <w:p>
      <w:pPr>
        <w:pStyle w:val="Heading2"/>
      </w:pPr>
      <w:r>
        <w:t>自学提示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学生自学：先看作者为什么强调“有益生人”，再看结尾怎样把书和功名分开。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核心问题：这篇序为什么把“实用、实察、重农”放在最前面？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郑侨、晋华</w:t>
      </w:r>
    </w:p>
    <w:p>
      <w:pPr>
        <w:pStyle w:val="CommentText"/>
      </w:pPr>
      <w:r>
        <w:t>文中用作善画犬马者的例子。</w:t>
      </w:r>
    </w:p>
    <w:p>
      <w:pPr>
        <w:pStyle w:val="CommentText"/>
      </w:pPr>
      <w:r>
        <w:t>作者借他们反讽：只画虚怪、不察实物，不算高明。</w:t>
      </w:r>
    </w:p>
  </w:comment>
  <w:comment w:id="1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滇南、辽阳、蓟北</w:t>
      </w:r>
    </w:p>
    <w:p>
      <w:pPr>
        <w:pStyle w:val="CommentText"/>
      </w:pPr>
      <w:r>
        <w:t>分别指云南、今辽宁辽阳一带、今北京北部一带。</w:t>
      </w:r>
    </w:p>
    <w:p>
      <w:pPr>
        <w:pStyle w:val="CommentText"/>
      </w:pPr>
      <w:r>
        <w:t>作者借南北交通说明：当世事物皆可见闻。</w:t>
      </w:r>
    </w:p>
  </w:comment>
  <w:comment w:id="2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洛下、陈思</w:t>
      </w:r>
    </w:p>
    <w:p>
      <w:pPr>
        <w:pStyle w:val="CommentText"/>
      </w:pPr>
      <w:r>
        <w:t>洛下指洛阳一带；陈思指陈思王曹植。</w:t>
      </w:r>
    </w:p>
    <w:p>
      <w:pPr>
        <w:pStyle w:val="CommentText"/>
      </w:pPr>
      <w:r>
        <w:t>这里借典说明自己缺钱、缺馆舍，考证条件有限。</w:t>
      </w:r>
    </w:p>
  </w:comment>
  <w:comment w:id="3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涂伯聚</w:t>
      </w:r>
    </w:p>
    <w:p>
      <w:pPr>
        <w:pStyle w:val="CommentText"/>
      </w:pPr>
      <w:r>
        <w:t>宋应星的友人，帮助此书刊刻传播。</w:t>
      </w:r>
    </w:p>
    <w:p>
      <w:pPr>
        <w:pStyle w:val="CommentText"/>
      </w:pPr>
      <w:r>
        <w:t>序中“吾友”二字，写出书成背后有人相助。</w:t>
      </w:r>
    </w:p>
  </w:comment>
  <w:comment w:id="4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奉新</w:t>
      </w:r>
    </w:p>
    <w:p>
      <w:pPr>
        <w:pStyle w:val="CommentText"/>
      </w:pPr>
      <w:r>
        <w:t>今江西奉新县，宋应星的籍贯。</w:t>
      </w:r>
    </w:p>
    <w:p>
      <w:pPr>
        <w:pStyle w:val="CommentText"/>
      </w:pPr>
      <w:r>
        <w:t>结尾“奉新宋应星书”点明作者身份与出处。</w:t>
      </w:r>
    </w:p>
  </w:comment>
  <w:comment w:id="5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家食之问堂</w:t>
      </w:r>
    </w:p>
    <w:p>
      <w:pPr>
        <w:pStyle w:val="CommentText"/>
      </w:pPr>
      <w:r>
        <w:t>宋应星书写此序的书斋名。</w:t>
      </w:r>
    </w:p>
    <w:p>
      <w:pPr>
        <w:pStyle w:val="CommentText"/>
      </w:pPr>
      <w:r>
        <w:t>“书于”后面的地点，说明写作场所。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ongti SC" w:hAnsi="Songti SC" w:eastAsia="Songti SC"/>
      <w:color w:val="22283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