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PingFang SC" w:hAnsi="PingFang SC" w:eastAsia="PingFang SC"/>
          <w:b/>
          <w:color w:val="222831"/>
          <w:sz w:val="40"/>
        </w:rPr>
        <w:t>[明代] 张岱 《湖心亭看雪》 批注海报</w:t>
      </w:r>
    </w:p>
    <w:p>
      <w:pPr>
        <w:spacing w:after="240"/>
        <w:jc w:val="center"/>
      </w:pPr>
      <w:r>
        <w:rPr>
          <w:rFonts w:ascii="PingFang SC" w:hAnsi="PingFang SC" w:eastAsia="PingFang SC"/>
          <w:color w:val="6D675F"/>
          <w:sz w:val="20"/>
        </w:rPr>
        <w:t>蓝色：拼音    红色：字义/句意    金色下划线：人物、地名（Word批注）</w:t>
      </w:r>
    </w:p>
    <w:p>
      <w:pPr>
        <w:pStyle w:val="Heading2"/>
      </w:pPr>
      <w:r>
        <w:t>核心词汇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2E7D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PingFang SC" w:hAnsi="PingFang SC" w:eastAsia="PingFang SC"/>
                <w:b/>
              </w:rPr>
              <w:t>词语</w:t>
            </w:r>
          </w:p>
        </w:tc>
        <w:tc>
          <w:tcPr>
            <w:tcW w:type="dxa" w:w="4939"/>
            <w:shd w:fill="F2E7D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PingFang SC" w:hAnsi="PingFang SC" w:eastAsia="PingFang SC"/>
                <w:b/>
              </w:rPr>
              <w:t>提示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更定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时间已深，夜色与湖面都更静了。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独往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一个人去看雪，先写心境的孤高。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上下一白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天地同色，雪景洁白而辽阔。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一痕 / 一点 / 一芥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用极小的景物，衬出极大的空阔。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痴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表面像傻，实际是不同俗流的雅趣。</w:t>
            </w:r>
          </w:p>
        </w:tc>
      </w:tr>
    </w:tbl>
    <w:p>
      <w:pPr>
        <w:pStyle w:val="Heading2"/>
      </w:pPr>
      <w:r>
        <w:t>正文批注</w:t>
      </w:r>
    </w:p>
    <w:p>
      <w:pPr>
        <w:spacing w:line="324" w:lineRule="auto" w:after="160"/>
        <w:ind w:firstLine="480"/>
      </w:pPr>
      <w:r>
        <w:rPr>
          <w:rFonts w:ascii="PingFang SC" w:hAnsi="PingFang SC" w:eastAsia="PingFang SC"/>
          <w:b/>
          <w:color w:val="C63D32"/>
          <w:sz w:val="21"/>
        </w:rPr>
        <w:t>崇祯五年（明崇祯五年，1632）</w:t>
      </w:r>
      <w:r>
        <w:rPr>
          <w:rFonts w:ascii="Songti SC" w:hAnsi="Songti SC" w:eastAsia="Songti SC"/>
          <w:sz w:val="24"/>
        </w:rPr>
        <w:t>十二月，余住</w:t>
      </w:r>
      <w:commentRangeStart w:id="0"/>
      <w:r>
        <w:rPr>
          <w:rFonts w:ascii="Songti SC" w:hAnsi="Songti SC" w:eastAsia="Songti SC"/>
          <w:b/>
          <w:color w:val="B8791A"/>
          <w:sz w:val="24"/>
          <w:u w:val="single"/>
        </w:rPr>
        <w:t>西湖</w:t>
      </w:r>
      <w:commentRangeEnd w:id="0"/>
      <w:r>
        <w:rPr>
          <w:rStyle w:val="CommentReference"/>
        </w:rPr>
        <w:commentReference w:id="0"/>
      </w:r>
      <w:r>
        <w:rPr>
          <w:rFonts w:ascii="Songti SC" w:hAnsi="Songti SC" w:eastAsia="Songti SC"/>
          <w:sz w:val="24"/>
        </w:rPr>
        <w:t>。大雪三日，湖中人鸟声俱绝</w:t>
      </w:r>
      <w:r>
        <w:rPr>
          <w:rFonts w:ascii="PingFang SC" w:hAnsi="PingFang SC" w:eastAsia="PingFang SC"/>
          <w:b/>
          <w:color w:val="C63D32"/>
          <w:sz w:val="21"/>
        </w:rPr>
        <w:t>（人声鸟鸣全都消失）</w:t>
      </w:r>
      <w:r>
        <w:rPr>
          <w:rFonts w:ascii="Songti SC" w:hAnsi="Songti SC" w:eastAsia="Songti SC"/>
          <w:sz w:val="24"/>
        </w:rPr>
        <w:t>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是日</w:t>
      </w:r>
      <w:r>
        <w:rPr>
          <w:rFonts w:ascii="PingFang SC" w:hAnsi="PingFang SC" w:eastAsia="PingFang SC"/>
          <w:b/>
          <w:color w:val="1D5FBF"/>
          <w:sz w:val="21"/>
        </w:rPr>
        <w:t>更定(gēng dìng)</w:t>
      </w:r>
      <w:r>
        <w:rPr>
          <w:rFonts w:ascii="PingFang SC" w:hAnsi="PingFang SC" w:eastAsia="PingFang SC"/>
          <w:b/>
          <w:color w:val="C63D32"/>
          <w:sz w:val="21"/>
        </w:rPr>
        <w:t>（初更之后，夜深人静）</w:t>
      </w:r>
      <w:r>
        <w:rPr>
          <w:rFonts w:ascii="Songti SC" w:hAnsi="Songti SC" w:eastAsia="Songti SC"/>
          <w:sz w:val="24"/>
        </w:rPr>
        <w:t>矣，余</w:t>
      </w:r>
      <w:r>
        <w:rPr>
          <w:rFonts w:ascii="PingFang SC" w:hAnsi="PingFang SC" w:eastAsia="PingFang SC"/>
          <w:b/>
          <w:color w:val="1D5FBF"/>
          <w:sz w:val="21"/>
        </w:rPr>
        <w:t>拏(ná)</w:t>
      </w:r>
      <w:r>
        <w:rPr>
          <w:rFonts w:ascii="Songti SC" w:hAnsi="Songti SC" w:eastAsia="Songti SC"/>
          <w:sz w:val="24"/>
        </w:rPr>
        <w:t>一小舟，拥毳衣</w:t>
      </w:r>
      <w:r>
        <w:rPr>
          <w:rFonts w:ascii="PingFang SC" w:hAnsi="PingFang SC" w:eastAsia="PingFang SC"/>
          <w:b/>
          <w:color w:val="1D5FBF"/>
          <w:sz w:val="21"/>
        </w:rPr>
        <w:t>(cuì yī)</w:t>
      </w:r>
      <w:r>
        <w:rPr>
          <w:rFonts w:ascii="Songti SC" w:hAnsi="Songti SC" w:eastAsia="Songti SC"/>
          <w:sz w:val="24"/>
        </w:rPr>
        <w:t>炉火，独往</w:t>
      </w:r>
      <w:commentRangeStart w:id="1"/>
      <w:r>
        <w:rPr>
          <w:rFonts w:ascii="Songti SC" w:hAnsi="Songti SC" w:eastAsia="Songti SC"/>
          <w:b/>
          <w:color w:val="B8791A"/>
          <w:sz w:val="24"/>
          <w:u w:val="single"/>
        </w:rPr>
        <w:t>湖心亭</w:t>
      </w:r>
      <w:commentRangeEnd w:id="1"/>
      <w:r>
        <w:rPr>
          <w:rStyle w:val="CommentReference"/>
        </w:rPr>
        <w:commentReference w:id="1"/>
      </w:r>
      <w:r>
        <w:rPr>
          <w:rFonts w:ascii="Songti SC" w:hAnsi="Songti SC" w:eastAsia="Songti SC"/>
          <w:sz w:val="24"/>
        </w:rPr>
        <w:t>看雪。霧凇沆砀</w:t>
      </w:r>
      <w:r>
        <w:rPr>
          <w:rFonts w:ascii="PingFang SC" w:hAnsi="PingFang SC" w:eastAsia="PingFang SC"/>
          <w:b/>
          <w:color w:val="1D5FBF"/>
          <w:sz w:val="21"/>
        </w:rPr>
        <w:t>(wù sōng hàng dàng)</w:t>
      </w:r>
      <w:r>
        <w:rPr>
          <w:rFonts w:ascii="PingFang SC" w:hAnsi="PingFang SC" w:eastAsia="PingFang SC"/>
          <w:b/>
          <w:color w:val="C63D32"/>
          <w:sz w:val="21"/>
        </w:rPr>
        <w:t>（白气弥漫，天地一片迷蒙）</w:t>
      </w:r>
      <w:r>
        <w:rPr>
          <w:rFonts w:ascii="Songti SC" w:hAnsi="Songti SC" w:eastAsia="Songti SC"/>
          <w:sz w:val="24"/>
        </w:rPr>
        <w:t>，天与云、与山、与水，上下一白</w:t>
      </w:r>
      <w:r>
        <w:rPr>
          <w:rFonts w:ascii="PingFang SC" w:hAnsi="PingFang SC" w:eastAsia="PingFang SC"/>
          <w:b/>
          <w:color w:val="C63D32"/>
          <w:sz w:val="21"/>
        </w:rPr>
        <w:t>（上下都是洁白一色）</w:t>
      </w:r>
      <w:r>
        <w:rPr>
          <w:rFonts w:ascii="Songti SC" w:hAnsi="Songti SC" w:eastAsia="Songti SC"/>
          <w:sz w:val="24"/>
        </w:rPr>
        <w:t>。湖上影子，惟长堤一痕，湖心亭一点，与余舟一芥</w:t>
      </w:r>
      <w:r>
        <w:rPr>
          <w:rFonts w:ascii="PingFang SC" w:hAnsi="PingFang SC" w:eastAsia="PingFang SC"/>
          <w:b/>
          <w:color w:val="1D5FBF"/>
          <w:sz w:val="21"/>
        </w:rPr>
        <w:t>(jiè)</w:t>
      </w:r>
      <w:r>
        <w:rPr>
          <w:rFonts w:ascii="PingFang SC" w:hAnsi="PingFang SC" w:eastAsia="PingFang SC"/>
          <w:b/>
          <w:color w:val="C63D32"/>
          <w:sz w:val="21"/>
        </w:rPr>
        <w:t>（像一粒小草般渺小）</w:t>
      </w:r>
      <w:r>
        <w:rPr>
          <w:rFonts w:ascii="Songti SC" w:hAnsi="Songti SC" w:eastAsia="Songti SC"/>
          <w:sz w:val="24"/>
        </w:rPr>
        <w:t>，舟中人两三粒而已</w:t>
      </w:r>
      <w:r>
        <w:rPr>
          <w:rFonts w:ascii="PingFang SC" w:hAnsi="PingFang SC" w:eastAsia="PingFang SC"/>
          <w:b/>
          <w:color w:val="C63D32"/>
          <w:sz w:val="21"/>
        </w:rPr>
        <w:t>（极言其小）</w:t>
      </w:r>
      <w:r>
        <w:rPr>
          <w:rFonts w:ascii="Songti SC" w:hAnsi="Songti SC" w:eastAsia="Songti SC"/>
          <w:sz w:val="24"/>
        </w:rPr>
        <w:t>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到亭上，有两人铺氈</w:t>
      </w:r>
      <w:r>
        <w:rPr>
          <w:rFonts w:ascii="PingFang SC" w:hAnsi="PingFang SC" w:eastAsia="PingFang SC"/>
          <w:b/>
          <w:color w:val="1D5FBF"/>
          <w:sz w:val="21"/>
        </w:rPr>
        <w:t>(zhān)</w:t>
      </w:r>
      <w:r>
        <w:rPr>
          <w:rFonts w:ascii="Songti SC" w:hAnsi="Songti SC" w:eastAsia="Songti SC"/>
          <w:sz w:val="24"/>
        </w:rPr>
        <w:t>对坐，一童子烧酒，炉正沸</w:t>
      </w:r>
      <w:r>
        <w:rPr>
          <w:rFonts w:ascii="PingFang SC" w:hAnsi="PingFang SC" w:eastAsia="PingFang SC"/>
          <w:b/>
          <w:color w:val="C63D32"/>
          <w:sz w:val="21"/>
        </w:rPr>
        <w:t>（正烧得滚热）</w:t>
      </w:r>
      <w:r>
        <w:rPr>
          <w:rFonts w:ascii="Songti SC" w:hAnsi="Songti SC" w:eastAsia="Songti SC"/>
          <w:sz w:val="24"/>
        </w:rPr>
        <w:t>。见余大喜曰：“湖中焉得更</w:t>
      </w:r>
      <w:r>
        <w:rPr>
          <w:rFonts w:ascii="PingFang SC" w:hAnsi="PingFang SC" w:eastAsia="PingFang SC"/>
          <w:b/>
          <w:color w:val="1D5FBF"/>
          <w:sz w:val="21"/>
        </w:rPr>
        <w:t>(gèng)</w:t>
      </w:r>
      <w:r>
        <w:rPr>
          <w:rFonts w:ascii="Songti SC" w:hAnsi="Songti SC" w:eastAsia="Songti SC"/>
          <w:sz w:val="24"/>
        </w:rPr>
        <w:t>有此人</w:t>
      </w:r>
      <w:r>
        <w:rPr>
          <w:rFonts w:ascii="PingFang SC" w:hAnsi="PingFang SC" w:eastAsia="PingFang SC"/>
          <w:b/>
          <w:color w:val="C63D32"/>
          <w:sz w:val="21"/>
        </w:rPr>
        <w:t>（哪里还能再有这样的人）</w:t>
      </w:r>
      <w:r>
        <w:rPr>
          <w:rFonts w:ascii="Songti SC" w:hAnsi="Songti SC" w:eastAsia="Songti SC"/>
          <w:sz w:val="24"/>
        </w:rPr>
        <w:t>！”拉余同饮，余强饮</w:t>
      </w:r>
      <w:r>
        <w:rPr>
          <w:rFonts w:ascii="PingFang SC" w:hAnsi="PingFang SC" w:eastAsia="PingFang SC"/>
          <w:b/>
          <w:color w:val="1D5FBF"/>
          <w:sz w:val="21"/>
        </w:rPr>
        <w:t>(qiǎng yǐn)</w:t>
      </w:r>
      <w:r>
        <w:rPr>
          <w:rFonts w:ascii="Songti SC" w:hAnsi="Songti SC" w:eastAsia="Songti SC"/>
          <w:sz w:val="24"/>
        </w:rPr>
        <w:t>三大白</w:t>
      </w:r>
      <w:r>
        <w:rPr>
          <w:rFonts w:ascii="PingFang SC" w:hAnsi="PingFang SC" w:eastAsia="PingFang SC"/>
          <w:b/>
          <w:color w:val="C63D32"/>
          <w:sz w:val="21"/>
        </w:rPr>
        <w:t>（三大杯酒）</w:t>
      </w:r>
      <w:r>
        <w:rPr>
          <w:rFonts w:ascii="Songti SC" w:hAnsi="Songti SC" w:eastAsia="Songti SC"/>
          <w:sz w:val="24"/>
        </w:rPr>
        <w:t>而别。问其姓氏，是</w:t>
      </w:r>
      <w:commentRangeStart w:id="2"/>
      <w:r>
        <w:rPr>
          <w:rFonts w:ascii="Songti SC" w:hAnsi="Songti SC" w:eastAsia="Songti SC"/>
          <w:b/>
          <w:color w:val="B8791A"/>
          <w:sz w:val="24"/>
          <w:u w:val="single"/>
        </w:rPr>
        <w:t>金陵</w:t>
      </w:r>
      <w:commentRangeEnd w:id="2"/>
      <w:r>
        <w:rPr>
          <w:rStyle w:val="CommentReference"/>
        </w:rPr>
        <w:commentReference w:id="2"/>
      </w:r>
      <w:r>
        <w:rPr>
          <w:rFonts w:ascii="Songti SC" w:hAnsi="Songti SC" w:eastAsia="Songti SC"/>
          <w:sz w:val="24"/>
        </w:rPr>
        <w:t>人，客此</w:t>
      </w:r>
      <w:r>
        <w:rPr>
          <w:rFonts w:ascii="PingFang SC" w:hAnsi="PingFang SC" w:eastAsia="PingFang SC"/>
          <w:b/>
          <w:color w:val="C63D32"/>
          <w:sz w:val="21"/>
        </w:rPr>
        <w:t>（客居在此）</w:t>
      </w:r>
      <w:r>
        <w:rPr>
          <w:rFonts w:ascii="Songti SC" w:hAnsi="Songti SC" w:eastAsia="Songti SC"/>
          <w:sz w:val="24"/>
        </w:rPr>
        <w:t>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及下船，</w:t>
      </w:r>
      <w:commentRangeStart w:id="3"/>
      <w:r>
        <w:rPr>
          <w:rFonts w:ascii="Songti SC" w:hAnsi="Songti SC" w:eastAsia="Songti SC"/>
          <w:b/>
          <w:color w:val="B8791A"/>
          <w:sz w:val="24"/>
          <w:u w:val="single"/>
        </w:rPr>
        <w:t>舟子</w:t>
      </w:r>
      <w:commentRangeEnd w:id="3"/>
      <w:r>
        <w:rPr>
          <w:rStyle w:val="CommentReference"/>
        </w:rPr>
        <w:commentReference w:id="3"/>
      </w:r>
      <w:r>
        <w:rPr>
          <w:rFonts w:ascii="Songti SC" w:hAnsi="Songti SC" w:eastAsia="Songti SC"/>
          <w:sz w:val="24"/>
        </w:rPr>
        <w:t>喃喃</w:t>
      </w:r>
      <w:r>
        <w:rPr>
          <w:rFonts w:ascii="PingFang SC" w:hAnsi="PingFang SC" w:eastAsia="PingFang SC"/>
          <w:b/>
          <w:color w:val="1D5FBF"/>
          <w:sz w:val="21"/>
        </w:rPr>
        <w:t>(nán nán)</w:t>
      </w:r>
      <w:r>
        <w:rPr>
          <w:rFonts w:ascii="PingFang SC" w:hAnsi="PingFang SC" w:eastAsia="PingFang SC"/>
          <w:b/>
          <w:color w:val="C63D32"/>
          <w:sz w:val="21"/>
        </w:rPr>
        <w:t>（自言自语）</w:t>
      </w:r>
      <w:r>
        <w:rPr>
          <w:rFonts w:ascii="Songti SC" w:hAnsi="Songti SC" w:eastAsia="Songti SC"/>
          <w:sz w:val="24"/>
        </w:rPr>
        <w:t>曰：“莫说相公</w:t>
      </w:r>
      <w:r>
        <w:rPr>
          <w:rFonts w:ascii="PingFang SC" w:hAnsi="PingFang SC" w:eastAsia="PingFang SC"/>
          <w:b/>
          <w:color w:val="1D5FBF"/>
          <w:sz w:val="21"/>
        </w:rPr>
        <w:t>(xiàng gōng)</w:t>
      </w:r>
      <w:r>
        <w:rPr>
          <w:rFonts w:ascii="PingFang SC" w:hAnsi="PingFang SC" w:eastAsia="PingFang SC"/>
          <w:b/>
          <w:color w:val="C63D32"/>
          <w:sz w:val="21"/>
        </w:rPr>
        <w:t>（旧时对读书人的敬称，这里指张岱）</w:t>
      </w:r>
      <w:r>
        <w:rPr>
          <w:rFonts w:ascii="Songti SC" w:hAnsi="Songti SC" w:eastAsia="Songti SC"/>
          <w:sz w:val="24"/>
        </w:rPr>
        <w:t>痴，更</w:t>
      </w:r>
      <w:r>
        <w:rPr>
          <w:rFonts w:ascii="PingFang SC" w:hAnsi="PingFang SC" w:eastAsia="PingFang SC"/>
          <w:b/>
          <w:color w:val="1D5FBF"/>
          <w:sz w:val="21"/>
        </w:rPr>
        <w:t>(gèng)</w:t>
      </w:r>
      <w:r>
        <w:rPr>
          <w:rFonts w:ascii="Songti SC" w:hAnsi="Songti SC" w:eastAsia="Songti SC"/>
          <w:sz w:val="24"/>
        </w:rPr>
        <w:t>有痴似相公者</w:t>
      </w:r>
      <w:r>
        <w:rPr>
          <w:rFonts w:ascii="PingFang SC" w:hAnsi="PingFang SC" w:eastAsia="PingFang SC"/>
          <w:b/>
          <w:color w:val="C63D32"/>
          <w:sz w:val="21"/>
        </w:rPr>
        <w:t>（还有比你更痴的人）</w:t>
      </w:r>
      <w:r>
        <w:rPr>
          <w:rFonts w:ascii="Songti SC" w:hAnsi="Songti SC" w:eastAsia="Songti SC"/>
          <w:sz w:val="24"/>
        </w:rPr>
        <w:t>。”</w:t>
      </w:r>
    </w:p>
    <w:p>
      <w:pPr>
        <w:pStyle w:val="Heading2"/>
      </w:pPr>
      <w:r>
        <w:t>自学提示</w:t>
      </w:r>
    </w:p>
    <w:p>
      <w:pPr>
        <w:ind w:left="240"/>
      </w:pPr>
      <w:r>
        <w:rPr>
          <w:rFonts w:ascii="PingFang SC" w:hAnsi="PingFang SC" w:eastAsia="PingFang SC"/>
          <w:color w:val="6D675F"/>
          <w:sz w:val="21"/>
        </w:rPr>
        <w:t>学生自学：先读时间与雪景，再读偶遇与结尾一句评语。</w:t>
      </w:r>
    </w:p>
    <w:p>
      <w:pPr>
        <w:ind w:left="240"/>
      </w:pPr>
      <w:r>
        <w:rPr>
          <w:rFonts w:ascii="PingFang SC" w:hAnsi="PingFang SC" w:eastAsia="PingFang SC"/>
          <w:color w:val="6D675F"/>
          <w:sz w:val="21"/>
        </w:rPr>
        <w:t>核心问题：为什么张岱偏要在大雪深夜独往湖心亭看雪？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西湖</w:t>
      </w:r>
    </w:p>
    <w:p>
      <w:pPr>
        <w:pStyle w:val="CommentText"/>
      </w:pPr>
      <w:r>
        <w:t>杭州名湖，是全文雪夜行舟的空间起点。</w:t>
      </w:r>
    </w:p>
    <w:p>
      <w:pPr>
        <w:pStyle w:val="CommentText"/>
      </w:pPr>
      <w:r>
        <w:t>张岱先说“余住西湖”，再写大雪封湖。</w:t>
      </w:r>
    </w:p>
  </w:comment>
  <w:comment w:id="1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湖心亭</w:t>
      </w:r>
    </w:p>
    <w:p>
      <w:pPr>
        <w:pStyle w:val="CommentText"/>
      </w:pPr>
      <w:r>
        <w:t>西湖中的亭子，也是作者赏雪的目的地。</w:t>
      </w:r>
    </w:p>
    <w:p>
      <w:pPr>
        <w:pStyle w:val="CommentText"/>
      </w:pPr>
      <w:r>
        <w:t>标题里的“看雪”，最终都落到这里。</w:t>
      </w:r>
    </w:p>
  </w:comment>
  <w:comment w:id="2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金陵</w:t>
      </w:r>
    </w:p>
    <w:p>
      <w:pPr>
        <w:pStyle w:val="CommentText"/>
      </w:pPr>
      <w:r>
        <w:t>今南京。文中两位客人都来自这里。</w:t>
      </w:r>
    </w:p>
    <w:p>
      <w:pPr>
        <w:pStyle w:val="CommentText"/>
      </w:pPr>
      <w:r>
        <w:t>“客此”说明他们在西湖是暂住，不是本地人。</w:t>
      </w:r>
    </w:p>
  </w:comment>
  <w:comment w:id="3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舟子</w:t>
      </w:r>
    </w:p>
    <w:p>
      <w:pPr>
        <w:pStyle w:val="CommentText"/>
      </w:pPr>
      <w:r>
        <w:t>撑船的人，结尾借他的口收束全文。</w:t>
      </w:r>
    </w:p>
    <w:p>
      <w:pPr>
        <w:pStyle w:val="CommentText"/>
      </w:pPr>
      <w:r>
        <w:t>他看似随口一说，却点出了“痴”的意味。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Songti SC" w:hAnsi="Songti SC" w:eastAsia="Songti SC"/>
      <w:color w:val="22283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2283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228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