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870"/>
        <w:gridCol w:w="412"/>
        <w:gridCol w:w="189"/>
        <w:gridCol w:w="85"/>
        <w:gridCol w:w="894"/>
      </w:tblGrid>
      <w:tr w:rsidR="00E02CB1" w:rsidTr="00ED0300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02CB1" w:rsidRDefault="004E6D61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:rsidR="00E02CB1" w:rsidRDefault="004E6D61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E02CB1" w:rsidRDefault="00047ABA">
            <w:pPr>
              <w:rPr>
                <w:rFonts w:ascii="宋体" w:eastAsia="宋体" w:hAnsi="宋体" w:cs="Courier New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柯尼卡美能达光学仪器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(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)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有限公司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5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13501878719</w:t>
            </w:r>
          </w:p>
        </w:tc>
      </w:tr>
      <w:tr w:rsidR="00E02CB1" w:rsidTr="00ED0300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047ABA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上海市松江区美能达路</w:t>
            </w:r>
            <w:r w:rsidRPr="00047ABA"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368</w:t>
            </w:r>
            <w:r w:rsidRPr="00047ABA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134917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4A064C"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杨丽梅</w:t>
            </w:r>
            <w:bookmarkStart w:id="0" w:name="_GoBack"/>
            <w:bookmarkEnd w:id="0"/>
          </w:p>
        </w:tc>
      </w:tr>
      <w:tr w:rsidR="00E02CB1" w:rsidTr="00ED0300">
        <w:trPr>
          <w:trHeight w:val="90"/>
          <w:tblHeader/>
          <w:jc w:val="center"/>
        </w:trPr>
        <w:tc>
          <w:tcPr>
            <w:tcW w:w="863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E02CB1" w:rsidTr="00ED0300">
        <w:trPr>
          <w:trHeight w:val="8149"/>
          <w:jc w:val="center"/>
        </w:trPr>
        <w:tc>
          <w:tcPr>
            <w:tcW w:w="8637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E02CB1" w:rsidRDefault="004E6D6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:rsidR="00E02CB1" w:rsidRPr="00B971AB" w:rsidRDefault="00127609">
            <w:pPr>
              <w:snapToGrid w:val="0"/>
              <w:spacing w:line="240" w:lineRule="atLeast"/>
              <w:ind w:firstLineChars="100" w:firstLine="24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B971AB">
              <w:rPr>
                <w:rFonts w:ascii="宋体" w:eastAsia="宋体" w:hAnsi="宋体" w:cs="宋体"/>
                <w:kern w:val="0"/>
                <w:lang w:eastAsia="zh-CN"/>
              </w:rPr>
              <w:t>ag</w:t>
            </w:r>
            <w:r w:rsidRPr="00B971AB">
              <w:rPr>
                <w:rFonts w:ascii="宋体" w:eastAsia="宋体" w:hAnsi="宋体" w:cs="宋体" w:hint="eastAsia"/>
                <w:kern w:val="0"/>
                <w:lang w:eastAsia="zh-CN"/>
              </w:rPr>
              <w:t>tr</w:t>
            </w:r>
            <w:r w:rsidRPr="00B971AB">
              <w:rPr>
                <w:rFonts w:ascii="宋体" w:eastAsia="宋体" w:hAnsi="宋体" w:cs="宋体"/>
                <w:kern w:val="0"/>
                <w:lang w:eastAsia="zh-CN"/>
              </w:rPr>
              <w:t>761</w:t>
            </w:r>
            <w:r w:rsidRPr="00B971AB">
              <w:rPr>
                <w:rFonts w:ascii="宋体" w:eastAsia="宋体" w:hAnsi="宋体" w:cs="宋体" w:hint="eastAsia"/>
                <w:kern w:val="0"/>
                <w:lang w:eastAsia="zh-CN"/>
              </w:rPr>
              <w:t>原来本月收入项</w:t>
            </w:r>
            <w:proofErr w:type="gramStart"/>
            <w:r w:rsidRPr="00B971AB">
              <w:rPr>
                <w:rFonts w:ascii="宋体" w:eastAsia="宋体" w:hAnsi="宋体" w:cs="宋体" w:hint="eastAsia"/>
                <w:kern w:val="0"/>
                <w:lang w:eastAsia="zh-CN"/>
              </w:rPr>
              <w:t>各费用</w:t>
            </w:r>
            <w:proofErr w:type="gramEnd"/>
            <w:r w:rsidRPr="00B971AB">
              <w:rPr>
                <w:rFonts w:ascii="宋体" w:eastAsia="宋体" w:hAnsi="宋体" w:cs="宋体" w:hint="eastAsia"/>
                <w:kern w:val="0"/>
                <w:lang w:eastAsia="zh-CN"/>
              </w:rPr>
              <w:t>仅分出折旧和人工，现在需要人工要分到部门，其他费用按照子科目分。</w:t>
            </w:r>
          </w:p>
          <w:p w:rsidR="00E02CB1" w:rsidRDefault="004E6D61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</w:p>
          <w:p w:rsidR="00E02CB1" w:rsidRDefault="004E6D61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本客制</w:t>
            </w:r>
            <w:proofErr w:type="gramEnd"/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不针对营运中心进行客制。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报表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名称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cg</w:t>
            </w:r>
            <w:r w:rsidR="0012760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762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.</w:t>
            </w:r>
          </w:p>
          <w:p w:rsidR="00E02CB1" w:rsidRDefault="004E6D61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查询画面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参照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ag</w:t>
            </w:r>
            <w:r w:rsidR="0012760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761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，具体画面如下</w:t>
            </w:r>
          </w:p>
          <w:p w:rsidR="00E02CB1" w:rsidRDefault="00127609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 xml:space="preserve">    </w:t>
            </w:r>
            <w:r>
              <w:rPr>
                <w:noProof/>
                <w:lang w:eastAsia="zh-CN"/>
              </w:rPr>
              <w:drawing>
                <wp:inline distT="0" distB="0" distL="0" distR="0" wp14:anchorId="266AE22D" wp14:editId="6D73AAD7">
                  <wp:extent cx="3721100" cy="202432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250" cy="204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2CB1" w:rsidRDefault="00E02CB1">
            <w:pPr>
              <w:pStyle w:val="10"/>
              <w:snapToGrid w:val="0"/>
              <w:spacing w:line="240" w:lineRule="atLeast"/>
              <w:ind w:left="480" w:firstLineChars="0" w:firstLine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</w:p>
          <w:p w:rsidR="00E02CB1" w:rsidRDefault="004E6D61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取数</w:t>
            </w:r>
          </w:p>
          <w:p w:rsidR="00E02CB1" w:rsidRDefault="004E6D61">
            <w:pPr>
              <w:pStyle w:val="10"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主要取数逻辑参考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ag</w:t>
            </w:r>
            <w:r w:rsidR="0012760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761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，在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ag</w:t>
            </w:r>
            <w:r w:rsidR="0012760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tr</w:t>
            </w:r>
            <w:r w:rsidR="00127609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761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的逻辑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基础上做如下修改：</w:t>
            </w:r>
          </w:p>
          <w:p w:rsidR="00E02CB1" w:rsidRDefault="00144B81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折旧部门分摊到部门明细资料，抓取</w:t>
            </w:r>
            <w:r w:rsidRPr="00AB7D5F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agtq</w:t>
            </w:r>
            <w:r w:rsidRPr="00AB7D5F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730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资料，按照部门，机种来汇总折旧金额格式如下图所示</w:t>
            </w:r>
            <w:r w:rsidR="004E6D61">
              <w:rPr>
                <w:rFonts w:ascii="宋体" w:eastAsia="宋体" w:hAnsi="宋体" w:cs="宋体"/>
                <w:kern w:val="0"/>
                <w:lang w:eastAsia="zh-CN"/>
              </w:rPr>
              <w:t>。</w:t>
            </w:r>
          </w:p>
          <w:p w:rsidR="00BE023B" w:rsidRDefault="00BE023B" w:rsidP="00BE023B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人工部分拆分到子项目，资料来源</w:t>
            </w:r>
            <w:r w:rsidRPr="00AB7D5F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agtq</w:t>
            </w:r>
            <w:r w:rsidRPr="00AB7D5F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730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，根据子项目，机种来汇总人工费用金额，格式如下图所示。</w:t>
            </w:r>
          </w:p>
          <w:p w:rsidR="00616335" w:rsidRDefault="00616335" w:rsidP="00BE023B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单位工时，总工时，抓取</w:t>
            </w:r>
            <w:r w:rsidRPr="00AB7D5F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agtq730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的标准工时，标准总工时。根据机种汇总。</w:t>
            </w:r>
          </w:p>
          <w:p w:rsidR="00616335" w:rsidRDefault="00616335" w:rsidP="00BE023B"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管理费用</w:t>
            </w:r>
            <w:r w:rsidR="008D7042">
              <w:rPr>
                <w:rFonts w:ascii="宋体" w:eastAsia="宋体" w:hAnsi="宋体" w:cs="宋体"/>
                <w:kern w:val="0"/>
                <w:lang w:eastAsia="zh-CN"/>
              </w:rPr>
              <w:t>取agtq200中的费用，按照机种和项目编号</w:t>
            </w:r>
            <w:r w:rsidR="00ED0300">
              <w:rPr>
                <w:rFonts w:ascii="宋体" w:eastAsia="宋体" w:hAnsi="宋体" w:cs="宋体"/>
                <w:kern w:val="0"/>
                <w:lang w:eastAsia="zh-CN"/>
              </w:rPr>
              <w:t>汇总。</w:t>
            </w:r>
          </w:p>
          <w:p w:rsidR="00EC073C" w:rsidRDefault="00EC073C" w:rsidP="00EC073C">
            <w:pPr>
              <w:pStyle w:val="10"/>
              <w:ind w:left="48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另：人工和折旧金额总计要与</w:t>
            </w:r>
            <w:r w:rsidR="006A731C">
              <w:rPr>
                <w:rFonts w:ascii="宋体" w:eastAsia="宋体" w:hAnsi="宋体" w:cs="宋体"/>
                <w:kern w:val="0"/>
                <w:lang w:eastAsia="zh-CN"/>
              </w:rPr>
              <w:t>agtr761一致</w:t>
            </w:r>
          </w:p>
          <w:p w:rsidR="00ED0300" w:rsidRDefault="00ED0300" w:rsidP="00ED0300">
            <w:pPr>
              <w:pStyle w:val="10"/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096DF9C9" wp14:editId="5B145B46">
                  <wp:extent cx="4864112" cy="1343891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962" cy="13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300" w:rsidRDefault="00ED0300" w:rsidP="00ED0300">
            <w:pPr>
              <w:pStyle w:val="10"/>
              <w:ind w:firstLineChars="0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 w:rsidRPr="00ED0300"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图1人工和折旧分类</w:t>
            </w:r>
          </w:p>
          <w:p w:rsidR="00ED0300" w:rsidRPr="00ED0300" w:rsidRDefault="00ED0300" w:rsidP="00ED0300">
            <w:pPr>
              <w:pStyle w:val="10"/>
              <w:ind w:firstLineChars="0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6FE82AB" wp14:editId="5CE7A5B9">
                  <wp:extent cx="5375396" cy="2493818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367" cy="249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23B" w:rsidRPr="00ED0300" w:rsidRDefault="00ED0300" w:rsidP="00ED0300">
            <w:pPr>
              <w:pStyle w:val="10"/>
              <w:ind w:left="480" w:firstLineChars="0" w:firstLine="0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</w:pPr>
            <w:r w:rsidRPr="00ED0300">
              <w:rPr>
                <w:rFonts w:ascii="宋体" w:eastAsia="宋体" w:hAnsi="宋体" w:cs="宋体"/>
                <w:kern w:val="0"/>
                <w:sz w:val="21"/>
                <w:szCs w:val="21"/>
                <w:lang w:eastAsia="zh-CN"/>
              </w:rPr>
              <w:t>图</w:t>
            </w:r>
            <w:r w:rsidRPr="00ED0300">
              <w:rPr>
                <w:rFonts w:ascii="宋体" w:eastAsia="宋体" w:hAnsi="宋体" w:cs="宋体" w:hint="eastAsia"/>
                <w:kern w:val="0"/>
                <w:sz w:val="21"/>
                <w:szCs w:val="21"/>
                <w:lang w:eastAsia="zh-CN"/>
              </w:rPr>
              <w:t>2管理费用分类</w:t>
            </w:r>
          </w:p>
          <w:p w:rsidR="00E02CB1" w:rsidRDefault="004E6D61" w:rsidP="00ED0300">
            <w:pPr>
              <w:pStyle w:val="10"/>
              <w:ind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四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、测试并出示测试报告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4A06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 w:rsidP="00ED030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D0300" w:rsidRDefault="00ED0300" w:rsidP="00ED030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:rsidTr="00ED0300">
        <w:trPr>
          <w:trHeight w:val="143"/>
          <w:jc w:val="center"/>
        </w:trPr>
        <w:tc>
          <w:tcPr>
            <w:tcW w:w="8637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02CB1" w:rsidRDefault="00E02CB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E02CB1" w:rsidRDefault="004A06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E02CB1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A064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E02CB1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BE02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F34E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CB1" w:rsidRDefault="00E02CB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联，以为双方权利义务之依据，不再另订契约。</w:t>
            </w:r>
          </w:p>
          <w:p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:rsidR="00E02CB1" w:rsidRDefault="00E02CB1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E02CB1">
      <w:headerReference w:type="default" r:id="rId12"/>
      <w:footerReference w:type="default" r:id="rId13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71" w:rsidRDefault="00065D71">
      <w:r>
        <w:separator/>
      </w:r>
    </w:p>
  </w:endnote>
  <w:endnote w:type="continuationSeparator" w:id="0">
    <w:p w:rsidR="00065D71" w:rsidRDefault="0006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B1" w:rsidRDefault="004E6D61">
    <w:pPr>
      <w:pStyle w:val="a7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71" w:rsidRDefault="00065D71">
      <w:r>
        <w:separator/>
      </w:r>
    </w:p>
  </w:footnote>
  <w:footnote w:type="continuationSeparator" w:id="0">
    <w:p w:rsidR="00065D71" w:rsidRDefault="00065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B1" w:rsidRDefault="00065D71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F9984B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E02CB1" w:rsidRDefault="004E6D61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4852D9" w:rsidRPr="004852D9">
      <w:rPr>
        <w:rFonts w:ascii="微软雅黑" w:eastAsia="微软雅黑" w:hAnsi="微软雅黑" w:cs="宋体"/>
        <w:sz w:val="18"/>
        <w:szCs w:val="18"/>
        <w:lang w:eastAsia="zh-CN"/>
      </w:rPr>
      <w:t>TSC0008-20180</w:t>
    </w:r>
    <w:r w:rsidR="005619E1">
      <w:rPr>
        <w:rFonts w:ascii="微软雅黑" w:eastAsia="微软雅黑" w:hAnsi="微软雅黑" w:cs="宋体"/>
        <w:sz w:val="18"/>
        <w:szCs w:val="18"/>
        <w:lang w:eastAsia="zh-CN"/>
      </w:rPr>
      <w:t>40</w:t>
    </w:r>
    <w:r w:rsidR="00D23F63">
      <w:rPr>
        <w:rFonts w:ascii="微软雅黑" w:eastAsia="微软雅黑" w:hAnsi="微软雅黑" w:cs="宋体"/>
        <w:sz w:val="18"/>
        <w:szCs w:val="18"/>
        <w:lang w:eastAsia="zh-CN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2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C1E"/>
    <w:rsid w:val="00046108"/>
    <w:rsid w:val="00047ABA"/>
    <w:rsid w:val="00051D90"/>
    <w:rsid w:val="000566D2"/>
    <w:rsid w:val="00056B03"/>
    <w:rsid w:val="00060D2D"/>
    <w:rsid w:val="000622D3"/>
    <w:rsid w:val="00063487"/>
    <w:rsid w:val="00064EF3"/>
    <w:rsid w:val="00065D71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25FD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51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27609"/>
    <w:rsid w:val="00130828"/>
    <w:rsid w:val="001308FF"/>
    <w:rsid w:val="00133B72"/>
    <w:rsid w:val="00134671"/>
    <w:rsid w:val="00134917"/>
    <w:rsid w:val="00136D2D"/>
    <w:rsid w:val="00137A93"/>
    <w:rsid w:val="0014035E"/>
    <w:rsid w:val="00144B81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2D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064C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511F"/>
    <w:rsid w:val="004E6D61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2E12"/>
    <w:rsid w:val="00545C41"/>
    <w:rsid w:val="0055379A"/>
    <w:rsid w:val="00553C40"/>
    <w:rsid w:val="00561390"/>
    <w:rsid w:val="005619E1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50A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34FD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335"/>
    <w:rsid w:val="00616753"/>
    <w:rsid w:val="0062078D"/>
    <w:rsid w:val="00620BC2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A731C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3411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D7042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77B91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B7D5F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1AB"/>
    <w:rsid w:val="00B9774E"/>
    <w:rsid w:val="00BA08A9"/>
    <w:rsid w:val="00BA1BA0"/>
    <w:rsid w:val="00BA2297"/>
    <w:rsid w:val="00BA4ACC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023B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33EC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925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4339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3F63"/>
    <w:rsid w:val="00D26CDB"/>
    <w:rsid w:val="00D32F7A"/>
    <w:rsid w:val="00D336A8"/>
    <w:rsid w:val="00D34674"/>
    <w:rsid w:val="00D378FE"/>
    <w:rsid w:val="00D413BB"/>
    <w:rsid w:val="00D43E0C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0738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2CB1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0D0A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073C"/>
    <w:rsid w:val="00EC1E10"/>
    <w:rsid w:val="00EC2B2B"/>
    <w:rsid w:val="00ED0300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34EF0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116D4D79-FF73-46F1-9635-E86AB35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Char"/>
    <w:qFormat/>
    <w:rPr>
      <w:rFonts w:ascii="MingLiU" w:eastAsia="MingLiU" w:hAnsi="Courier New"/>
      <w:lang w:val="zh-CN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a">
    <w:name w:val="page number"/>
    <w:basedOn w:val="a0"/>
    <w:qFormat/>
  </w:style>
  <w:style w:type="character" w:styleId="ab">
    <w:name w:val="annotation reference"/>
    <w:semiHidden/>
    <w:rPr>
      <w:sz w:val="21"/>
      <w:szCs w:val="21"/>
    </w:rPr>
  </w:style>
  <w:style w:type="table" w:styleId="ac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7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3F0EC-BA9D-432D-8D57-1CE8D94E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121</Words>
  <Characters>692</Characters>
  <Application>Microsoft Office Word</Application>
  <DocSecurity>0</DocSecurity>
  <Lines>5</Lines>
  <Paragraphs>1</Paragraphs>
  <ScaleCrop>false</ScaleCrop>
  <Company>dsc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达小奚</cp:lastModifiedBy>
  <cp:revision>23</cp:revision>
  <cp:lastPrinted>2016-11-10T07:39:00Z</cp:lastPrinted>
  <dcterms:created xsi:type="dcterms:W3CDTF">2018-03-29T05:34:00Z</dcterms:created>
  <dcterms:modified xsi:type="dcterms:W3CDTF">2018-04-04T04:57:00Z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