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Xdddc2dac7021536e868f6152f309931745422fb"/>
    <w:p>
      <w:pPr>
        <w:pStyle w:val="Heading1"/>
      </w:pPr>
      <w:r>
        <w:t xml:space="preserve">Korisničko uputstvo za eFiscal (srpski latinica)</w:t>
      </w:r>
    </w:p>
    <w:p>
      <w:pPr>
        <w:pStyle w:val="FirstParagraph"/>
      </w:pPr>
      <w:r>
        <w:t xml:space="preserve">Verzija dokumenta: 0.1 (radna implementacija)</w:t>
      </w:r>
      <w:r>
        <w:t xml:space="preserve"> </w:t>
      </w:r>
      <w:r>
        <w:t xml:space="preserve">Datum: 2026-07-10</w:t>
      </w:r>
    </w:p>
    <w:bookmarkStart w:id="20" w:name="svrha-dokumenta"/>
    <w:p>
      <w:pPr>
        <w:pStyle w:val="Heading2"/>
      </w:pPr>
      <w:r>
        <w:t xml:space="preserve">1. Svrha dokumenta</w:t>
      </w:r>
    </w:p>
    <w:p>
      <w:pPr>
        <w:pStyle w:val="FirstParagraph"/>
      </w:pPr>
      <w:r>
        <w:t xml:space="preserve">Ovo uputstvo opisuje funkcionalnosti koje su trenutno implementirane u aplikaciji eFiscal u ovom codespace okruženju.</w:t>
      </w:r>
    </w:p>
    <w:p>
      <w:pPr>
        <w:pStyle w:val="BodyText"/>
      </w:pPr>
      <w:r>
        <w:t xml:space="preserve">Dokument je podeljen na:</w:t>
      </w:r>
      <w:r>
        <w:t xml:space="preserve"> </w:t>
      </w:r>
      <w:r>
        <w:t xml:space="preserve">- operativni korisnički deo (kako se aplikacija koristi),</w:t>
      </w:r>
      <w:r>
        <w:t xml:space="preserve"> </w:t>
      </w:r>
      <w:r>
        <w:t xml:space="preserve">- ESIR mapiranje (šta je podržano, delimično podržano ili zahteva dodatnu verifikaciju).</w:t>
      </w:r>
    </w:p>
    <w:p>
      <w:pPr>
        <w:pStyle w:val="BodyText"/>
      </w:pPr>
      <w:r>
        <w:t xml:space="preserve">Važna napomena:</w:t>
      </w:r>
      <w:r>
        <w:t xml:space="preserve"> </w:t>
      </w:r>
      <w:r>
        <w:t xml:space="preserve">- Ovaj dokument nije sertifikaciona izjava.</w:t>
      </w:r>
      <w:r>
        <w:t xml:space="preserve"> </w:t>
      </w:r>
      <w:r>
        <w:t xml:space="preserve">- Statusi u ESIR tabeli su procena na osnovu implementacije (UI + API), bez tvrdnje o formalnoj regulatornoj verifikaciji.</w:t>
      </w:r>
    </w:p>
    <w:bookmarkEnd w:id="20"/>
    <w:bookmarkStart w:id="22" w:name="pristup-aplikaciji"/>
    <w:p>
      <w:pPr>
        <w:pStyle w:val="Heading2"/>
      </w:pPr>
      <w:r>
        <w:t xml:space="preserve">2. Pristup aplikaciji</w:t>
      </w:r>
    </w:p>
    <w:p>
      <w:pPr>
        <w:numPr>
          <w:ilvl w:val="0"/>
          <w:numId w:val="1001"/>
        </w:numPr>
        <w:pStyle w:val="Compact"/>
      </w:pPr>
      <w:r>
        <w:t xml:space="preserve">Frontend URL:</w:t>
      </w:r>
      <w:r>
        <w:t xml:space="preserve"> </w:t>
      </w:r>
      <w:r>
        <w:rPr>
          <w:rStyle w:val="VerbatimChar"/>
        </w:rPr>
        <w:t xml:space="preserve">http://localhost:5173</w:t>
      </w:r>
    </w:p>
    <w:p>
      <w:pPr>
        <w:numPr>
          <w:ilvl w:val="0"/>
          <w:numId w:val="1001"/>
        </w:numPr>
        <w:pStyle w:val="Compact"/>
      </w:pPr>
      <w:r>
        <w:t xml:space="preserve">API bazna putanja:</w:t>
      </w:r>
      <w:r>
        <w:t xml:space="preserve"> </w:t>
      </w:r>
      <w:r>
        <w:rPr>
          <w:rStyle w:val="VerbatimChar"/>
        </w:rPr>
        <w:t xml:space="preserve">/api/v1</w:t>
      </w:r>
    </w:p>
    <w:p>
      <w:pPr>
        <w:numPr>
          <w:ilvl w:val="0"/>
          <w:numId w:val="1001"/>
        </w:numPr>
        <w:pStyle w:val="Compact"/>
      </w:pPr>
      <w:r>
        <w:t xml:space="preserve">Razvojni nalog:</w:t>
      </w:r>
    </w:p>
    <w:p>
      <w:pPr>
        <w:numPr>
          <w:ilvl w:val="1"/>
          <w:numId w:val="1002"/>
        </w:numPr>
        <w:pStyle w:val="Compact"/>
      </w:pPr>
      <w:r>
        <w:t xml:space="preserve">Email:</w:t>
      </w:r>
      <w:r>
        <w:t xml:space="preserve"> </w:t>
      </w:r>
      <w:r>
        <w:rPr>
          <w:rStyle w:val="VerbatimChar"/>
        </w:rPr>
        <w:t xml:space="preserve">admin@efiscal.local</w:t>
      </w:r>
    </w:p>
    <w:p>
      <w:pPr>
        <w:numPr>
          <w:ilvl w:val="1"/>
          <w:numId w:val="1002"/>
        </w:numPr>
        <w:pStyle w:val="Compact"/>
      </w:pPr>
      <w:r>
        <w:t xml:space="preserve">Lozinka:</w:t>
      </w:r>
      <w:r>
        <w:t xml:space="preserve"> </w:t>
      </w:r>
      <w:r>
        <w:rPr>
          <w:rStyle w:val="VerbatimChar"/>
        </w:rPr>
        <w:t xml:space="preserve">Admin123!</w:t>
      </w:r>
    </w:p>
    <w:bookmarkStart w:id="21" w:name="prijava"/>
    <w:p>
      <w:pPr>
        <w:pStyle w:val="Heading3"/>
      </w:pPr>
      <w:r>
        <w:t xml:space="preserve">2.1 Prijava</w:t>
      </w:r>
    </w:p>
    <w:p>
      <w:pPr>
        <w:numPr>
          <w:ilvl w:val="0"/>
          <w:numId w:val="1003"/>
        </w:numPr>
        <w:pStyle w:val="Compact"/>
      </w:pPr>
      <w:r>
        <w:t xml:space="preserve">Otvorite Login stranicu.</w:t>
      </w:r>
    </w:p>
    <w:p>
      <w:pPr>
        <w:numPr>
          <w:ilvl w:val="0"/>
          <w:numId w:val="1003"/>
        </w:numPr>
        <w:pStyle w:val="Compact"/>
      </w:pPr>
      <w:r>
        <w:t xml:space="preserve">Unesite email i lozinku.</w:t>
      </w:r>
    </w:p>
    <w:p>
      <w:pPr>
        <w:numPr>
          <w:ilvl w:val="0"/>
          <w:numId w:val="1003"/>
        </w:numPr>
        <w:pStyle w:val="Compact"/>
      </w:pPr>
      <w:r>
        <w:t xml:space="preserve">Kliknite na dugme za prijavu.</w:t>
      </w:r>
    </w:p>
    <w:p>
      <w:pPr>
        <w:pStyle w:val="FirstParagraph"/>
      </w:pPr>
      <w:r>
        <w:t xml:space="preserve">Mesto za screenshot:</w:t>
      </w:r>
      <w:r>
        <w:t xml:space="preserve"> </w:t>
      </w:r>
      <w:r>
        <w:rPr>
          <w:rStyle w:val="VerbatimChar"/>
        </w:rPr>
        <w:t xml:space="preserve">SS-01 Login ekran</w:t>
      </w:r>
    </w:p>
    <w:bookmarkEnd w:id="21"/>
    <w:bookmarkEnd w:id="22"/>
    <w:bookmarkStart w:id="25" w:name="globalna-navigacija-i-osnovni-koncepti"/>
    <w:p>
      <w:pPr>
        <w:pStyle w:val="Heading2"/>
      </w:pPr>
      <w:r>
        <w:t xml:space="preserve">3. Globalna navigacija i osnovni koncepti</w:t>
      </w:r>
    </w:p>
    <w:p>
      <w:pPr>
        <w:pStyle w:val="FirstParagraph"/>
      </w:pPr>
      <w:r>
        <w:t xml:space="preserve">Posle prijave aplikacija koristi:</w:t>
      </w:r>
      <w:r>
        <w:t xml:space="preserve"> </w:t>
      </w:r>
      <w:r>
        <w:t xml:space="preserve">- bočnu navigaciju po modulima,</w:t>
      </w:r>
      <w:r>
        <w:t xml:space="preserve"> </w:t>
      </w:r>
      <w:r>
        <w:t xml:space="preserve">- izbor aktivne organizacije u zaglavlju,</w:t>
      </w:r>
      <w:r>
        <w:t xml:space="preserve"> </w:t>
      </w:r>
      <w:r>
        <w:t xml:space="preserve">- izbor jezika (sr/en),</w:t>
      </w:r>
      <w:r>
        <w:t xml:space="preserve"> </w:t>
      </w:r>
      <w:r>
        <w:t xml:space="preserve">- About modal (proizvođač, serijski broj, verzija softvera),</w:t>
      </w:r>
      <w:r>
        <w:t xml:space="preserve"> </w:t>
      </w:r>
      <w:r>
        <w:t xml:space="preserve">- kontrolu pristupa po akcijama (RBAC).</w:t>
      </w:r>
    </w:p>
    <w:bookmarkStart w:id="23" w:name="aktivna-organizacija"/>
    <w:p>
      <w:pPr>
        <w:pStyle w:val="Heading3"/>
      </w:pPr>
      <w:r>
        <w:t xml:space="preserve">3.1 Aktivna organizacija</w:t>
      </w:r>
    </w:p>
    <w:p>
      <w:pPr>
        <w:pStyle w:val="FirstParagraph"/>
      </w:pPr>
      <w:r>
        <w:t xml:space="preserve">Veliki broj operativnih stranica zahteva izabranu aktivnu organizaciju. Bez toga su akcije onemogućene.</w:t>
      </w:r>
    </w:p>
    <w:p>
      <w:pPr>
        <w:pStyle w:val="BodyText"/>
      </w:pPr>
      <w:r>
        <w:t xml:space="preserve">Mesto za screenshot:</w:t>
      </w:r>
      <w:r>
        <w:t xml:space="preserve"> </w:t>
      </w:r>
      <w:r>
        <w:rPr>
          <w:rStyle w:val="VerbatimChar"/>
        </w:rPr>
        <w:t xml:space="preserve">SS-02 Header + izbor organizacije</w:t>
      </w:r>
    </w:p>
    <w:bookmarkEnd w:id="23"/>
    <w:bookmarkStart w:id="24" w:name="Xaeeeb18f8269cdc0966014c26e9f9f1681bcfa4"/>
    <w:p>
      <w:pPr>
        <w:pStyle w:val="Heading3"/>
      </w:pPr>
      <w:r>
        <w:t xml:space="preserve">3.2 About informacije (ESIR identitet softvera)</w:t>
      </w:r>
    </w:p>
    <w:p>
      <w:pPr>
        <w:pStyle w:val="FirstParagraph"/>
      </w:pPr>
      <w:r>
        <w:t xml:space="preserve">U meniju pomoći dostupne su informacije:</w:t>
      </w:r>
      <w:r>
        <w:t xml:space="preserve"> </w:t>
      </w:r>
      <w:r>
        <w:t xml:space="preserve">- proizvođač,</w:t>
      </w:r>
      <w:r>
        <w:t xml:space="preserve"> </w:t>
      </w:r>
      <w:r>
        <w:t xml:space="preserve">- serijski broj,</w:t>
      </w:r>
      <w:r>
        <w:t xml:space="preserve"> </w:t>
      </w:r>
      <w:r>
        <w:t xml:space="preserve">- verzija softvera.</w:t>
      </w:r>
    </w:p>
    <w:p>
      <w:pPr>
        <w:pStyle w:val="BodyText"/>
      </w:pPr>
      <w:r>
        <w:t xml:space="preserve">Mesto za screenshot:</w:t>
      </w:r>
      <w:r>
        <w:t xml:space="preserve"> </w:t>
      </w:r>
      <w:r>
        <w:rPr>
          <w:rStyle w:val="VerbatimChar"/>
        </w:rPr>
        <w:t xml:space="preserve">SS-03 About modal</w:t>
      </w:r>
    </w:p>
    <w:bookmarkEnd w:id="24"/>
    <w:bookmarkEnd w:id="25"/>
    <w:bookmarkStart w:id="26" w:name="porudžbine-orders"/>
    <w:p>
      <w:pPr>
        <w:pStyle w:val="Heading2"/>
      </w:pPr>
      <w:r>
        <w:t xml:space="preserve">4. Porudžbine (Orders)</w:t>
      </w:r>
    </w:p>
    <w:p>
      <w:pPr>
        <w:pStyle w:val="FirstParagraph"/>
      </w:pPr>
      <w:r>
        <w:t xml:space="preserve">Svrha:</w:t>
      </w:r>
      <w:r>
        <w:t xml:space="preserve"> </w:t>
      </w:r>
      <w:r>
        <w:t xml:space="preserve">- preuzimanje MerchantPro porudžbina po filterima,</w:t>
      </w:r>
      <w:r>
        <w:t xml:space="preserve"> </w:t>
      </w:r>
      <w:r>
        <w:t xml:space="preserve">- pokretanje fiskalizacije iz porudžbine.</w:t>
      </w:r>
    </w:p>
    <w:p>
      <w:pPr>
        <w:pStyle w:val="BodyText"/>
      </w:pPr>
      <w:r>
        <w:t xml:space="preserve">Koraci:</w:t>
      </w:r>
      <w:r>
        <w:t xml:space="preserve"> </w:t>
      </w:r>
      <w:r>
        <w:t xml:space="preserve">1. Izaberite aktivnu organizaciju.</w:t>
      </w:r>
      <w:r>
        <w:t xml:space="preserve"> </w:t>
      </w:r>
      <w:r>
        <w:t xml:space="preserve">2. Podesite filtere (datum/status/limit).</w:t>
      </w:r>
      <w:r>
        <w:t xml:space="preserve"> </w:t>
      </w:r>
      <w:r>
        <w:t xml:space="preserve">3. Kliknite „Preuzmi porudžbine“.</w:t>
      </w:r>
      <w:r>
        <w:t xml:space="preserve"> </w:t>
      </w:r>
      <w:r>
        <w:t xml:space="preserve">4. Po potrebi pokrenite izdavanje fiskalnog računa iz izabrane porudžbine.</w:t>
      </w:r>
    </w:p>
    <w:p>
      <w:pPr>
        <w:pStyle w:val="BodyText"/>
      </w:pPr>
      <w:r>
        <w:t xml:space="preserve">Napomene:</w:t>
      </w:r>
      <w:r>
        <w:t xml:space="preserve"> </w:t>
      </w:r>
      <w:r>
        <w:t xml:space="preserve">- Tok koristi idempotency ključ za kreiranje računa.</w:t>
      </w:r>
      <w:r>
        <w:t xml:space="preserve"> </w:t>
      </w:r>
      <w:r>
        <w:t xml:space="preserve">- Fiskalizacija iz porudžbine šalje stavke i podatke kupca u backend.</w:t>
      </w:r>
    </w:p>
    <w:p>
      <w:pPr>
        <w:pStyle w:val="BodyText"/>
      </w:pPr>
      <w:r>
        <w:t xml:space="preserve">Mesto za screenshot:</w:t>
      </w:r>
      <w:r>
        <w:t xml:space="preserve"> </w:t>
      </w:r>
      <w:r>
        <w:rPr>
          <w:rStyle w:val="VerbatimChar"/>
        </w:rPr>
        <w:t xml:space="preserve">SS-04 Orders lista</w:t>
      </w:r>
    </w:p>
    <w:bookmarkEnd w:id="26"/>
    <w:bookmarkStart w:id="27" w:name="ručno-kreiranje-fiskalnog-računa"/>
    <w:p>
      <w:pPr>
        <w:pStyle w:val="Heading2"/>
      </w:pPr>
      <w:r>
        <w:t xml:space="preserve">5. Ručno kreiranje fiskalnog računa</w:t>
      </w:r>
    </w:p>
    <w:p>
      <w:pPr>
        <w:pStyle w:val="FirstParagraph"/>
      </w:pPr>
      <w:r>
        <w:t xml:space="preserve">Stranica:</w:t>
      </w:r>
      <w:r>
        <w:t xml:space="preserve"> </w:t>
      </w:r>
      <w:r>
        <w:rPr>
          <w:rStyle w:val="VerbatimChar"/>
        </w:rPr>
        <w:t xml:space="preserve">Fiskalni računi &gt; Kreiraj</w:t>
      </w:r>
    </w:p>
    <w:p>
      <w:pPr>
        <w:pStyle w:val="BodyText"/>
      </w:pPr>
      <w:r>
        <w:t xml:space="preserve">Podržano:</w:t>
      </w:r>
      <w:r>
        <w:t xml:space="preserve"> </w:t>
      </w:r>
      <w:r>
        <w:t xml:space="preserve">- ručni unos zaglavlja i stavki,</w:t>
      </w:r>
      <w:r>
        <w:t xml:space="preserve"> </w:t>
      </w:r>
      <w:r>
        <w:t xml:space="preserve">- automatski obračun stavke:</w:t>
      </w:r>
      <w:r>
        <w:t xml:space="preserve"> </w:t>
      </w:r>
      <w:r>
        <w:rPr>
          <w:rStyle w:val="VerbatimChar"/>
        </w:rPr>
        <w:t xml:space="preserve">quantity * unitPrice</w:t>
      </w:r>
      <w:r>
        <w:t xml:space="preserve"> </w:t>
      </w:r>
      <w:r>
        <w:t xml:space="preserve">sa zaokruživanjem na 2 decimale,</w:t>
      </w:r>
      <w:r>
        <w:t xml:space="preserve"> </w:t>
      </w:r>
      <w:r>
        <w:t xml:space="preserve">- pretraga proizvoda po nazivu (uz SKU/EAN predloge),</w:t>
      </w:r>
      <w:r>
        <w:t xml:space="preserve"> </w:t>
      </w:r>
      <w:r>
        <w:t xml:space="preserve">- live lookup cene po SKU/EAN,</w:t>
      </w:r>
      <w:r>
        <w:t xml:space="preserve"> </w:t>
      </w:r>
      <w:r>
        <w:t xml:space="preserve">- GTIN/EAN podrška na stavci,</w:t>
      </w:r>
      <w:r>
        <w:t xml:space="preserve"> </w:t>
      </w:r>
      <w:r>
        <w:t xml:space="preserve">- više načina plaćanja na jednom računu (split payment),</w:t>
      </w:r>
      <w:r>
        <w:t xml:space="preserve"> </w:t>
      </w:r>
      <w:r>
        <w:t xml:space="preserve">- opcionalno slanje email-a kupcu,</w:t>
      </w:r>
      <w:r>
        <w:t xml:space="preserve"> </w:t>
      </w:r>
      <w:r>
        <w:t xml:space="preserve">- validacije i prikaz rezultata,</w:t>
      </w:r>
      <w:r>
        <w:t xml:space="preserve"> </w:t>
      </w:r>
      <w:r>
        <w:t xml:space="preserve">- PDF preuzimanje nakon uspeha.</w:t>
      </w:r>
    </w:p>
    <w:p>
      <w:pPr>
        <w:pStyle w:val="BodyText"/>
      </w:pPr>
      <w:r>
        <w:t xml:space="preserve">Koraci:</w:t>
      </w:r>
      <w:r>
        <w:t xml:space="preserve"> </w:t>
      </w:r>
      <w:r>
        <w:t xml:space="preserve">1. Izaberite organizaciju.</w:t>
      </w:r>
      <w:r>
        <w:t xml:space="preserve"> </w:t>
      </w:r>
      <w:r>
        <w:t xml:space="preserve">2. Unesite tip računa i tip transakcije.</w:t>
      </w:r>
      <w:r>
        <w:t xml:space="preserve"> </w:t>
      </w:r>
      <w:r>
        <w:t xml:space="preserve">3. Dodajte stavke (ručno ili izborom iz kataloga).</w:t>
      </w:r>
      <w:r>
        <w:t xml:space="preserve"> </w:t>
      </w:r>
      <w:r>
        <w:t xml:space="preserve">4. Unesite načine plaćanja (jedan ili više).</w:t>
      </w:r>
      <w:r>
        <w:t xml:space="preserve"> </w:t>
      </w:r>
      <w:r>
        <w:t xml:space="preserve">5. Po potrebi unesite referentni broj dokumenta.</w:t>
      </w:r>
      <w:r>
        <w:t xml:space="preserve"> </w:t>
      </w:r>
      <w:r>
        <w:t xml:space="preserve">6. Kliknite na izdavanje.</w:t>
      </w:r>
    </w:p>
    <w:p>
      <w:pPr>
        <w:pStyle w:val="BodyText"/>
      </w:pPr>
      <w:r>
        <w:t xml:space="preserve">Mesto za screenshot:</w:t>
      </w:r>
      <w:r>
        <w:t xml:space="preserve"> </w:t>
      </w:r>
      <w:r>
        <w:rPr>
          <w:rStyle w:val="VerbatimChar"/>
        </w:rPr>
        <w:t xml:space="preserve">SS-05 Create Fiscal Bill</w:t>
      </w:r>
    </w:p>
    <w:bookmarkEnd w:id="27"/>
    <w:bookmarkStart w:id="28" w:name="X01e2f5fc9f1c391f6ae3948312e174eee109636"/>
    <w:p>
      <w:pPr>
        <w:pStyle w:val="Heading2"/>
      </w:pPr>
      <w:r>
        <w:t xml:space="preserve">6. Fiskalni računi (pregled, detalji, copy/refund, PDF/HTML)</w:t>
      </w:r>
    </w:p>
    <w:p>
      <w:pPr>
        <w:pStyle w:val="FirstParagraph"/>
      </w:pPr>
      <w:r>
        <w:t xml:space="preserve">Stranica:</w:t>
      </w:r>
      <w:r>
        <w:t xml:space="preserve"> </w:t>
      </w:r>
      <w:r>
        <w:rPr>
          <w:rStyle w:val="VerbatimChar"/>
        </w:rPr>
        <w:t xml:space="preserve">Fiskalni računi</w:t>
      </w:r>
    </w:p>
    <w:p>
      <w:pPr>
        <w:pStyle w:val="BodyText"/>
      </w:pPr>
      <w:r>
        <w:t xml:space="preserve">Podržano:</w:t>
      </w:r>
      <w:r>
        <w:t xml:space="preserve"> </w:t>
      </w:r>
      <w:r>
        <w:t xml:space="preserve">- listanje računa po organizaciji,</w:t>
      </w:r>
      <w:r>
        <w:t xml:space="preserve"> </w:t>
      </w:r>
      <w:r>
        <w:t xml:space="preserve">- klijentski filteri (datum, broj računa, orderId, tip računa, tip transakcije, kupac),</w:t>
      </w:r>
      <w:r>
        <w:t xml:space="preserve"> </w:t>
      </w:r>
      <w:r>
        <w:t xml:space="preserve">- pregled detalja poreza i plaćanja,</w:t>
      </w:r>
      <w:r>
        <w:t xml:space="preserve"> </w:t>
      </w:r>
      <w:r>
        <w:t xml:space="preserve">- preuzimanje PDF (A4 i Roll80),</w:t>
      </w:r>
      <w:r>
        <w:t xml:space="preserve"> </w:t>
      </w:r>
      <w:r>
        <w:t xml:space="preserve">- HTML preview računa,</w:t>
      </w:r>
      <w:r>
        <w:t xml:space="preserve"> </w:t>
      </w:r>
      <w:r>
        <w:t xml:space="preserve">- kreiranje Copy računa,</w:t>
      </w:r>
      <w:r>
        <w:t xml:space="preserve"> </w:t>
      </w:r>
      <w:r>
        <w:t xml:space="preserve">- kreiranje Refund računa,</w:t>
      </w:r>
      <w:r>
        <w:t xml:space="preserve"> </w:t>
      </w:r>
      <w:r>
        <w:t xml:space="preserve">- retry neuspešnih fiskalizacija.</w:t>
      </w:r>
    </w:p>
    <w:p>
      <w:pPr>
        <w:pStyle w:val="BodyText"/>
      </w:pPr>
      <w:r>
        <w:t xml:space="preserve">Mesto za screenshot: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SS-06 Fiscal Bills lista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SS-07 Fiscal Bill detalji + PDF/HTML</w:t>
      </w:r>
    </w:p>
    <w:bookmarkEnd w:id="28"/>
    <w:bookmarkStart w:id="29" w:name="status-fiskalizacije-i-poreske-stope"/>
    <w:p>
      <w:pPr>
        <w:pStyle w:val="Heading2"/>
      </w:pPr>
      <w:r>
        <w:t xml:space="preserve">7. Status fiskalizacije i poreske stope</w:t>
      </w:r>
    </w:p>
    <w:p>
      <w:pPr>
        <w:pStyle w:val="FirstParagraph"/>
      </w:pPr>
      <w:r>
        <w:t xml:space="preserve">Stranica:</w:t>
      </w:r>
      <w:r>
        <w:t xml:space="preserve"> </w:t>
      </w:r>
      <w:r>
        <w:rPr>
          <w:rStyle w:val="VerbatimChar"/>
        </w:rPr>
        <w:t xml:space="preserve">Fiskalni računi &gt; Status</w:t>
      </w:r>
    </w:p>
    <w:p>
      <w:pPr>
        <w:pStyle w:val="BodyText"/>
      </w:pPr>
      <w:r>
        <w:t xml:space="preserve">Podržano:</w:t>
      </w:r>
      <w:r>
        <w:t xml:space="preserve"> </w:t>
      </w:r>
      <w:r>
        <w:t xml:space="preserve">- čitanje statusa od poreskog servisa za aktivnu organizaciju,</w:t>
      </w:r>
      <w:r>
        <w:t xml:space="preserve"> </w:t>
      </w:r>
      <w:r>
        <w:t xml:space="preserve">- prikaz tekućih i istorijskih grupa poreskih stopa,</w:t>
      </w:r>
      <w:r>
        <w:t xml:space="preserve"> </w:t>
      </w:r>
      <w:r>
        <w:t xml:space="preserve">- prikaz kategorija i oznaka stopa.</w:t>
      </w:r>
    </w:p>
    <w:p>
      <w:pPr>
        <w:pStyle w:val="BodyText"/>
      </w:pPr>
      <w:r>
        <w:t xml:space="preserve">Mesto za screenshot:</w:t>
      </w:r>
      <w:r>
        <w:t xml:space="preserve"> </w:t>
      </w:r>
      <w:r>
        <w:rPr>
          <w:rStyle w:val="VerbatimChar"/>
        </w:rPr>
        <w:t xml:space="preserve">SS-08 Get Status</w:t>
      </w:r>
    </w:p>
    <w:bookmarkEnd w:id="29"/>
    <w:bookmarkStart w:id="30" w:name="proizvodi"/>
    <w:p>
      <w:pPr>
        <w:pStyle w:val="Heading2"/>
      </w:pPr>
      <w:r>
        <w:t xml:space="preserve">8. Proizvodi</w:t>
      </w:r>
    </w:p>
    <w:p>
      <w:pPr>
        <w:pStyle w:val="FirstParagraph"/>
      </w:pPr>
      <w:r>
        <w:t xml:space="preserve">Stranica:</w:t>
      </w:r>
      <w:r>
        <w:t xml:space="preserve"> </w:t>
      </w:r>
      <w:r>
        <w:rPr>
          <w:rStyle w:val="VerbatimChar"/>
        </w:rPr>
        <w:t xml:space="preserve">Fiskalni računi &gt; Proizvodi</w:t>
      </w:r>
    </w:p>
    <w:p>
      <w:pPr>
        <w:pStyle w:val="BodyText"/>
      </w:pPr>
      <w:r>
        <w:t xml:space="preserve">Podržano:</w:t>
      </w:r>
      <w:r>
        <w:t xml:space="preserve"> </w:t>
      </w:r>
      <w:r>
        <w:t xml:space="preserve">- CRUD kataloga proizvoda,</w:t>
      </w:r>
      <w:r>
        <w:t xml:space="preserve"> </w:t>
      </w:r>
      <w:r>
        <w:t xml:space="preserve">- pretraga,</w:t>
      </w:r>
      <w:r>
        <w:t xml:space="preserve"> </w:t>
      </w:r>
      <w:r>
        <w:t xml:space="preserve">- bulk akcije,</w:t>
      </w:r>
      <w:r>
        <w:t xml:space="preserve"> </w:t>
      </w:r>
      <w:r>
        <w:t xml:space="preserve">- soft-delete,</w:t>
      </w:r>
      <w:r>
        <w:t xml:space="preserve"> </w:t>
      </w:r>
      <w:r>
        <w:t xml:space="preserve">- sinhronizacija iz shop sistema (AUTO / RESET_FULL),</w:t>
      </w:r>
      <w:r>
        <w:t xml:space="preserve"> </w:t>
      </w:r>
      <w:r>
        <w:t xml:space="preserve">- prikaz/provera statusa sync procesa,</w:t>
      </w:r>
      <w:r>
        <w:t xml:space="preserve"> </w:t>
      </w:r>
      <w:r>
        <w:t xml:space="preserve">- otkazivanje sync procesa.</w:t>
      </w:r>
    </w:p>
    <w:p>
      <w:pPr>
        <w:pStyle w:val="BodyText"/>
      </w:pPr>
      <w:r>
        <w:t xml:space="preserve">Mesto za screenshot:</w:t>
      </w:r>
      <w:r>
        <w:t xml:space="preserve"> </w:t>
      </w:r>
      <w:r>
        <w:rPr>
          <w:rStyle w:val="VerbatimChar"/>
        </w:rPr>
        <w:t xml:space="preserve">SS-09 Products</w:t>
      </w:r>
    </w:p>
    <w:bookmarkEnd w:id="30"/>
    <w:bookmarkStart w:id="34" w:name="administracija"/>
    <w:p>
      <w:pPr>
        <w:pStyle w:val="Heading2"/>
      </w:pPr>
      <w:r>
        <w:t xml:space="preserve">9. Administracija</w:t>
      </w:r>
    </w:p>
    <w:bookmarkStart w:id="31" w:name="korisnici"/>
    <w:p>
      <w:pPr>
        <w:pStyle w:val="Heading3"/>
      </w:pPr>
      <w:r>
        <w:t xml:space="preserve">9.1 Korisnici</w:t>
      </w:r>
    </w:p>
    <w:p>
      <w:pPr>
        <w:numPr>
          <w:ilvl w:val="0"/>
          <w:numId w:val="1004"/>
        </w:numPr>
        <w:pStyle w:val="Compact"/>
      </w:pPr>
      <w:r>
        <w:t xml:space="preserve">lista i upravljanje korisnicima (u skladu sa dodeljenim akcijama).</w:t>
      </w:r>
    </w:p>
    <w:p>
      <w:pPr>
        <w:pStyle w:val="FirstParagraph"/>
      </w:pPr>
      <w:r>
        <w:t xml:space="preserve">Mesto za screenshot:</w:t>
      </w:r>
      <w:r>
        <w:t xml:space="preserve"> </w:t>
      </w:r>
      <w:r>
        <w:rPr>
          <w:rStyle w:val="VerbatimChar"/>
        </w:rPr>
        <w:t xml:space="preserve">SS-10 Users</w:t>
      </w:r>
    </w:p>
    <w:bookmarkEnd w:id="31"/>
    <w:bookmarkStart w:id="32" w:name="uloge-i-dozvole"/>
    <w:p>
      <w:pPr>
        <w:pStyle w:val="Heading3"/>
      </w:pPr>
      <w:r>
        <w:t xml:space="preserve">9.2 Uloge i dozvole</w:t>
      </w:r>
    </w:p>
    <w:p>
      <w:pPr>
        <w:numPr>
          <w:ilvl w:val="0"/>
          <w:numId w:val="1005"/>
        </w:numPr>
        <w:pStyle w:val="Compact"/>
      </w:pPr>
      <w:r>
        <w:t xml:space="preserve">kreiranje/izmena uloga,</w:t>
      </w:r>
    </w:p>
    <w:p>
      <w:pPr>
        <w:numPr>
          <w:ilvl w:val="0"/>
          <w:numId w:val="1005"/>
        </w:numPr>
        <w:pStyle w:val="Compact"/>
      </w:pPr>
      <w:r>
        <w:t xml:space="preserve">dodela akcija ulozi,</w:t>
      </w:r>
    </w:p>
    <w:p>
      <w:pPr>
        <w:numPr>
          <w:ilvl w:val="0"/>
          <w:numId w:val="1005"/>
        </w:numPr>
        <w:pStyle w:val="Compact"/>
      </w:pPr>
      <w:r>
        <w:t xml:space="preserve">zaštita sistemskih uloga.</w:t>
      </w:r>
    </w:p>
    <w:p>
      <w:pPr>
        <w:pStyle w:val="FirstParagraph"/>
      </w:pPr>
      <w:r>
        <w:t xml:space="preserve">Mesto za screenshot:</w:t>
      </w:r>
      <w:r>
        <w:t xml:space="preserve"> </w:t>
      </w:r>
      <w:r>
        <w:rPr>
          <w:rStyle w:val="VerbatimChar"/>
        </w:rPr>
        <w:t xml:space="preserve">SS-11 Roles</w:t>
      </w:r>
    </w:p>
    <w:bookmarkEnd w:id="32"/>
    <w:bookmarkStart w:id="33" w:name="organizacije-i-klijenti"/>
    <w:p>
      <w:pPr>
        <w:pStyle w:val="Heading3"/>
      </w:pPr>
      <w:r>
        <w:t xml:space="preserve">9.3 Organizacije i klijenti</w:t>
      </w:r>
    </w:p>
    <w:p>
      <w:pPr>
        <w:numPr>
          <w:ilvl w:val="0"/>
          <w:numId w:val="1006"/>
        </w:numPr>
        <w:pStyle w:val="Compact"/>
      </w:pPr>
      <w:r>
        <w:t xml:space="preserve">upravljanje organizacijama,</w:t>
      </w:r>
    </w:p>
    <w:p>
      <w:pPr>
        <w:numPr>
          <w:ilvl w:val="0"/>
          <w:numId w:val="1006"/>
        </w:numPr>
        <w:pStyle w:val="Compact"/>
      </w:pPr>
      <w:r>
        <w:t xml:space="preserve">upravljanje klijentima (superadmin domen).</w:t>
      </w:r>
    </w:p>
    <w:p>
      <w:pPr>
        <w:pStyle w:val="FirstParagraph"/>
      </w:pPr>
      <w:r>
        <w:t xml:space="preserve">Mesto za screenshot: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SS-12 Organizations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SS-13 Clients</w:t>
      </w:r>
    </w:p>
    <w:bookmarkEnd w:id="33"/>
    <w:bookmarkEnd w:id="34"/>
    <w:bookmarkStart w:id="39" w:name="podešavanja"/>
    <w:p>
      <w:pPr>
        <w:pStyle w:val="Heading2"/>
      </w:pPr>
      <w:r>
        <w:t xml:space="preserve">10. Podešavanja</w:t>
      </w:r>
    </w:p>
    <w:bookmarkStart w:id="35" w:name="api-konfiguracija"/>
    <w:p>
      <w:pPr>
        <w:pStyle w:val="Heading3"/>
      </w:pPr>
      <w:r>
        <w:t xml:space="preserve">10.1 API konfiguracija</w:t>
      </w:r>
    </w:p>
    <w:p>
      <w:pPr>
        <w:numPr>
          <w:ilvl w:val="0"/>
          <w:numId w:val="1007"/>
        </w:numPr>
        <w:pStyle w:val="Compact"/>
      </w:pPr>
      <w:r>
        <w:t xml:space="preserve">konekcije ka spoljnim servisima,</w:t>
      </w:r>
    </w:p>
    <w:p>
      <w:pPr>
        <w:numPr>
          <w:ilvl w:val="0"/>
          <w:numId w:val="1007"/>
        </w:numPr>
        <w:pStyle w:val="Compact"/>
      </w:pPr>
      <w:r>
        <w:t xml:space="preserve">endpoint šabloni po operaciji,</w:t>
      </w:r>
    </w:p>
    <w:p>
      <w:pPr>
        <w:numPr>
          <w:ilvl w:val="0"/>
          <w:numId w:val="1007"/>
        </w:numPr>
        <w:pStyle w:val="Compact"/>
      </w:pPr>
      <w:r>
        <w:t xml:space="preserve">auth tipovi i tehnička podešavanja.</w:t>
      </w:r>
    </w:p>
    <w:p>
      <w:pPr>
        <w:pStyle w:val="FirstParagraph"/>
      </w:pPr>
      <w:r>
        <w:t xml:space="preserve">Mesto za screenshot:</w:t>
      </w:r>
      <w:r>
        <w:t xml:space="preserve"> </w:t>
      </w:r>
      <w:r>
        <w:rPr>
          <w:rStyle w:val="VerbatimChar"/>
        </w:rPr>
        <w:t xml:space="preserve">SS-14 API Config</w:t>
      </w:r>
    </w:p>
    <w:bookmarkEnd w:id="35"/>
    <w:bookmarkStart w:id="36" w:name="email-templejti"/>
    <w:p>
      <w:pPr>
        <w:pStyle w:val="Heading3"/>
      </w:pPr>
      <w:r>
        <w:t xml:space="preserve">10.2 Email templejti</w:t>
      </w:r>
    </w:p>
    <w:p>
      <w:pPr>
        <w:numPr>
          <w:ilvl w:val="0"/>
          <w:numId w:val="1008"/>
        </w:numPr>
        <w:pStyle w:val="Compact"/>
      </w:pPr>
      <w:r>
        <w:t xml:space="preserve">org-scope templejti,</w:t>
      </w:r>
    </w:p>
    <w:p>
      <w:pPr>
        <w:numPr>
          <w:ilvl w:val="0"/>
          <w:numId w:val="1008"/>
        </w:numPr>
        <w:pStyle w:val="Compact"/>
      </w:pPr>
      <w:r>
        <w:t xml:space="preserve">subject + HTML body,</w:t>
      </w:r>
    </w:p>
    <w:p>
      <w:pPr>
        <w:numPr>
          <w:ilvl w:val="0"/>
          <w:numId w:val="1008"/>
        </w:numPr>
        <w:pStyle w:val="Compact"/>
      </w:pPr>
      <w:r>
        <w:t xml:space="preserve">aktivacija/deaktivacija templejta.</w:t>
      </w:r>
    </w:p>
    <w:p>
      <w:pPr>
        <w:pStyle w:val="FirstParagraph"/>
      </w:pPr>
      <w:r>
        <w:t xml:space="preserve">Mesto za screenshot:</w:t>
      </w:r>
      <w:r>
        <w:t xml:space="preserve"> </w:t>
      </w:r>
      <w:r>
        <w:rPr>
          <w:rStyle w:val="VerbatimChar"/>
        </w:rPr>
        <w:t xml:space="preserve">SS-15 Email Templates</w:t>
      </w:r>
    </w:p>
    <w:bookmarkEnd w:id="36"/>
    <w:bookmarkStart w:id="37" w:name="mapiranje-tipa-plaćanja"/>
    <w:p>
      <w:pPr>
        <w:pStyle w:val="Heading3"/>
      </w:pPr>
      <w:r>
        <w:t xml:space="preserve">10.3 Mapiranje tipa plaćanja</w:t>
      </w:r>
    </w:p>
    <w:p>
      <w:pPr>
        <w:numPr>
          <w:ilvl w:val="0"/>
          <w:numId w:val="1009"/>
        </w:numPr>
        <w:pStyle w:val="Compact"/>
      </w:pPr>
      <w:r>
        <w:t xml:space="preserve">mapiranje spoljnog paymentMethodCode na fiskalni paymentType (0..6).</w:t>
      </w:r>
    </w:p>
    <w:p>
      <w:pPr>
        <w:pStyle w:val="FirstParagraph"/>
      </w:pPr>
      <w:r>
        <w:t xml:space="preserve">Mesto za screenshot:</w:t>
      </w:r>
      <w:r>
        <w:t xml:space="preserve"> </w:t>
      </w:r>
      <w:r>
        <w:rPr>
          <w:rStyle w:val="VerbatimChar"/>
        </w:rPr>
        <w:t xml:space="preserve">SS-16 PayType Map</w:t>
      </w:r>
    </w:p>
    <w:bookmarkEnd w:id="37"/>
    <w:bookmarkStart w:id="38" w:name="porezi"/>
    <w:p>
      <w:pPr>
        <w:pStyle w:val="Heading3"/>
      </w:pPr>
      <w:r>
        <w:t xml:space="preserve">10.4 Porezi</w:t>
      </w:r>
    </w:p>
    <w:p>
      <w:pPr>
        <w:numPr>
          <w:ilvl w:val="0"/>
          <w:numId w:val="1010"/>
        </w:numPr>
        <w:pStyle w:val="Compact"/>
      </w:pPr>
      <w:r>
        <w:t xml:space="preserve">lokalno održavanje poreskih kategorija i stopa,</w:t>
      </w:r>
    </w:p>
    <w:p>
      <w:pPr>
        <w:numPr>
          <w:ilvl w:val="0"/>
          <w:numId w:val="1010"/>
        </w:numPr>
        <w:pStyle w:val="Compact"/>
      </w:pPr>
      <w:r>
        <w:t xml:space="preserve">import stopa iz status endpoint-a.</w:t>
      </w:r>
    </w:p>
    <w:p>
      <w:pPr>
        <w:pStyle w:val="FirstParagraph"/>
      </w:pPr>
      <w:r>
        <w:t xml:space="preserve">Mesto za screenshot:</w:t>
      </w:r>
      <w:r>
        <w:t xml:space="preserve"> </w:t>
      </w:r>
      <w:r>
        <w:rPr>
          <w:rStyle w:val="VerbatimChar"/>
        </w:rPr>
        <w:t xml:space="preserve">SS-17 Taxes</w:t>
      </w:r>
    </w:p>
    <w:bookmarkEnd w:id="38"/>
    <w:bookmarkEnd w:id="39"/>
    <w:bookmarkStart w:id="40" w:name="Xbc966adb2059de735232eb90fff97eaa7aa25e1"/>
    <w:p>
      <w:pPr>
        <w:pStyle w:val="Heading2"/>
      </w:pPr>
      <w:r>
        <w:t xml:space="preserve">11. ESIR mapiranje (na osnovu pitanja iz fajla „Pitanja za esir prijavu.md“)</w:t>
      </w:r>
    </w:p>
    <w:p>
      <w:pPr>
        <w:pStyle w:val="FirstParagraph"/>
      </w:pPr>
      <w:r>
        <w:t xml:space="preserve">Legenda statusa:</w:t>
      </w:r>
      <w:r>
        <w:t xml:space="preserve"> </w:t>
      </w:r>
      <w:r>
        <w:t xml:space="preserve">- Podržano</w:t>
      </w:r>
      <w:r>
        <w:t xml:space="preserve"> </w:t>
      </w:r>
      <w:r>
        <w:t xml:space="preserve">- Delimično podržano</w:t>
      </w:r>
      <w:r>
        <w:t xml:space="preserve"> </w:t>
      </w:r>
      <w:r>
        <w:t xml:space="preserve">- Nije pronađeno u implementaciji</w:t>
      </w:r>
      <w:r>
        <w:t xml:space="preserve"> </w:t>
      </w:r>
      <w:r>
        <w:t xml:space="preserve">- Zahteva runtime/verifikacionu potvrdu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ESIR stavka (sažeto)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Napomena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Vrste/tipovi računa po klasifikaciji ESIR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Delimično podržano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Implementirani su invoiceType i transactionType, ali mapiranje 1:1 na sve ESIR klasifikacije zahteva verifikaciju.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 menja obavezne podatke primljene od PFR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Zahteva runtime/verifikacionu potvrdu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Potrebna analiza stvarnih PFR odgovora i izlaza računa.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 menja zaglavlje podataka izdavaoca primljenih od PFR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Zahteva runtime/verifikacionu potvrdu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Potreban dokaz na stvarnim fiskalizovanim primerima.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Izbacivanje stavki pre izdavanja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Podržano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Ručni tok omogućava dodavanje/uklanjanje stavki pre slanja.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Popust na stavku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Delimično podržano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Nema posebno „discount“ polje; moguće je korigovati cenu/ukupan iznos stavke.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Proizvođač, serijski broj, verzija softvera lako dostupni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Podržano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About modal +</w:t>
            </w:r>
            <w:r>
              <w:t xml:space="preserve"> </w:t>
            </w:r>
            <w:r>
              <w:rPr>
                <w:rStyle w:val="VerbatimChar"/>
              </w:rPr>
              <w:t xml:space="preserve">/api/v1/app-info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Registracija svih payment type (0..6)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Podržano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Frontend/backend podržavaju 0..6 i mapiranje.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Režim ograničavanja određenih načina plaćanja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Delimično podržano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 payment types mogu ograničiti ponudu; specifično regulatorno ponašanje treba potvrditi test scenarijem.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Višestruki način plaćanja istog računa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Podržano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create podržava više payment redova.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Izdavanje u elektronskom obliku ili štampa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Delimično podržano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PDF/HTML i email su podržani; direktna štampa zavisi od korisničkog okruženja.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GTIN podrška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Podržano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GTIN/EAN podržan u proizvodu i stavci računa.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Refundacija/kopija traži referentni broj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Delimično podržano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Postoje copy/refund tokovi; način unosa/prikaza referenci treba potvrditi na izlazu računa.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Prodaja iz avansa/predračuna sa referentnim brojem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Delimično podržano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Referentni broj postoji u ručnom toku sa uslovnim prikazom.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HTTPS komunikacija sa V-PFR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Zahteva runtime/verifikacionu potvrdu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Tehnički predviđeno kroz konfiguraciju konekcija; potrebno potvrditi deployment konfiguracijom.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Elektronski žurnal svih računa sa pretragom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Podržano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Fiscal Bills lista + filteri + detalji.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Unos transakcije preko fajla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Nije pronađeno u implementaciji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Nije detektovan UI/API tok za import stavki iz lokalnog fajla.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Novi proizvod/usluga se može uneti od korisnika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Podržano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Products modul ima create/update.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Izbor količine tokom izdavanja računa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Podržano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Količina je obavezno polje stavke.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Promena cene proizvoda/usluge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Podržano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Ručni unos cene i korekcija stavke su podržani.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Zaokruživanje PLU vrednosti na 2 decimale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Podržano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Obračun stavke koristi toFixed(2).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Biranje artikla po nazivu ili GTIN skeniranjem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Delimično podržano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Pretraga po nazivu i EAN postoji; skeniranje kao posebna funkcija nije potvrđeno.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Uvoz/izvoz liste proizvoda i usluga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Delimično podržano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Podržan je sync (uvoz) iz shop-a; izvoz liste nije potvrđen.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Preuzimanje poreskih stopa iz konfiguracije PFR/SUF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Delimično podržano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Status i import u Taxes postoje; potrebno potvrditi punu proizvodnu konfiguraciju izvora.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Prikaz poreske oznake i vrednosti na računu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Zahteva runtime/verifikacionu potvrdu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Potreban pregled generisanog fiskalnog dokumenta iz realnog scenarija.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Podrška za aktuelne poreske oznake + proširenje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Podržano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Taxes/Categories modul omogućava održavanje oznaka i stopa.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Prikaz poreskih stopa na zahtev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Podržano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Status ekran prikazuje stope.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Zaokruživanje poreske vrednosti na 2 decimale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Zahteva runtime/verifikacionu potvrdu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Potrebna potvrda na izlaznom računu i backend obračunu poreza.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 koristi druge stope osim L-PFR/V-PFR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Zahteva runtime/verifikacionu potvrdu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Potreban audit poslovnih pravila i runtime tokova.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Formati štampe (57mm/80mm/A4/drugo)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Delimično podržano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A4 i Roll80 PDF/HTML su eksplicitno podržani.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Podržani štampači (eksterni/ugrađeni/drugo)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Nije pronađeno u implementaciji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Nema direktne driver-level funkcije štampe u aplikaciji.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Dostavljanje računa (papir/elektronski)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Delimično podržano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Elektronski tok (email/PDF/HTML) postoji; papir preko eksternog print workflow-a.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Tekstualni prikaz računa – zaglavlje/metapodaci/QR/ref. broj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Zahteva runtime/verifikacionu potvrdu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Potrebni primeri stvarno izdatih računa i vizuelna validacija svih obaveznih elemenata.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Poruka „Ovo nije fiskalni račun“ za Copy/Predračun/Obuka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Zahteva runtime/verifikacionu potvrdu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Potrebna provera template-a i izlaza po tipu dokumenta.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Završna linija fiskalnog dela + reklamno polje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Delimično podržano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 template podrška postoji, ali konkretna usklađenost zahteva verifikaciju template sadržaja.</w:t>
            </w:r>
          </w:p>
        </w:tc>
      </w:tr>
    </w:tbl>
    <w:bookmarkEnd w:id="40"/>
    <w:bookmarkStart w:id="43" w:name="ograničenja-i-sledeći-koraci"/>
    <w:p>
      <w:pPr>
        <w:pStyle w:val="Heading2"/>
      </w:pPr>
      <w:r>
        <w:t xml:space="preserve">12. Ograničenja i sledeći koraci</w:t>
      </w:r>
    </w:p>
    <w:bookmarkStart w:id="41" w:name="screenshot-status"/>
    <w:p>
      <w:pPr>
        <w:pStyle w:val="Heading3"/>
      </w:pPr>
      <w:r>
        <w:t xml:space="preserve">12.1 Screenshot status</w:t>
      </w:r>
    </w:p>
    <w:p>
      <w:pPr>
        <w:pStyle w:val="FirstParagraph"/>
      </w:pPr>
      <w:r>
        <w:t xml:space="preserve">Screenshotovi su uzeti kroz VS Code browser chat tools, ali trenutno nisu trajno zapisani kao fajlovi u workspace putem istog alata.</w:t>
      </w:r>
    </w:p>
    <w:p>
      <w:pPr>
        <w:pStyle w:val="BodyText"/>
      </w:pPr>
      <w:r>
        <w:t xml:space="preserve">Do sada su potvrđeni sledeći capture primeri u ovoj sesiji:</w:t>
      </w:r>
      <w:r>
        <w:t xml:space="preserve"> </w:t>
      </w:r>
      <w:r>
        <w:t xml:space="preserve">- Login / glavni shell (chat screenshot capture)</w:t>
      </w:r>
      <w:r>
        <w:t xml:space="preserve"> </w:t>
      </w:r>
      <w:r>
        <w:t xml:space="preserve">- Kreiranje fiskalnog računa (chat screenshot capture)</w:t>
      </w:r>
      <w:r>
        <w:t xml:space="preserve"> </w:t>
      </w:r>
      <w:r>
        <w:t xml:space="preserve">- Lista fiskalnih računa (chat screenshot capture)</w:t>
      </w:r>
      <w:r>
        <w:t xml:space="preserve"> </w:t>
      </w:r>
      <w:r>
        <w:t xml:space="preserve">- Proizvodi (chat screenshot capture)</w:t>
      </w:r>
    </w:p>
    <w:p>
      <w:pPr>
        <w:pStyle w:val="BodyText"/>
      </w:pPr>
      <w:r>
        <w:t xml:space="preserve">Predlog za finalizaciju dokumenta:</w:t>
      </w:r>
      <w:r>
        <w:t xml:space="preserve"> </w:t>
      </w:r>
      <w:r>
        <w:t xml:space="preserve">1. Ponoviti capture kroz alat koji snima PNG direktno u repo (ili ručno eksportovati chat-capture slike).</w:t>
      </w:r>
      <w:r>
        <w:t xml:space="preserve"> </w:t>
      </w:r>
      <w:r>
        <w:t xml:space="preserve">2. Ubaciti slike u ovaj dokument na mesta</w:t>
      </w:r>
      <w:r>
        <w:t xml:space="preserve"> </w:t>
      </w:r>
      <w:r>
        <w:rPr>
          <w:rStyle w:val="VerbatimChar"/>
        </w:rPr>
        <w:t xml:space="preserve">SS-01</w:t>
      </w:r>
      <w:r>
        <w:t xml:space="preserve"> </w:t>
      </w:r>
      <w:r>
        <w:t xml:space="preserve">do</w:t>
      </w:r>
      <w:r>
        <w:t xml:space="preserve"> </w:t>
      </w:r>
      <w:r>
        <w:rPr>
          <w:rStyle w:val="VerbatimChar"/>
        </w:rPr>
        <w:t xml:space="preserve">SS-17</w:t>
      </w:r>
      <w:r>
        <w:t xml:space="preserve">.</w:t>
      </w:r>
      <w:r>
        <w:t xml:space="preserve"> </w:t>
      </w:r>
      <w:r>
        <w:t xml:space="preserve">3. Zaključati verziju kao finalnu 1.0.</w:t>
      </w:r>
    </w:p>
    <w:bookmarkEnd w:id="41"/>
    <w:bookmarkStart w:id="42" w:name="verifikacioni-paket-za-esir-prijavu"/>
    <w:p>
      <w:pPr>
        <w:pStyle w:val="Heading3"/>
      </w:pPr>
      <w:r>
        <w:t xml:space="preserve">12.2 Verifikacioni paket za ESIR prijavu</w:t>
      </w:r>
    </w:p>
    <w:p>
      <w:pPr>
        <w:pStyle w:val="FirstParagraph"/>
      </w:pPr>
      <w:r>
        <w:t xml:space="preserve">Za stavke sa statusom „Zahteva runtime/verifikacionu potvrdu“, pripremiti:</w:t>
      </w:r>
      <w:r>
        <w:t xml:space="preserve"> </w:t>
      </w:r>
      <w:r>
        <w:t xml:space="preserve">- set realnih test računa (prodaja, refund, copy, avans tokovi),</w:t>
      </w:r>
      <w:r>
        <w:t xml:space="preserve"> </w:t>
      </w:r>
      <w:r>
        <w:t xml:space="preserve">- PDF/HTML izlaze,</w:t>
      </w:r>
      <w:r>
        <w:t xml:space="preserve"> </w:t>
      </w:r>
      <w:r>
        <w:t xml:space="preserve">- zapis parametara i odgovora servisa,</w:t>
      </w:r>
      <w:r>
        <w:t xml:space="preserve"> </w:t>
      </w:r>
      <w:r>
        <w:t xml:space="preserve">- checklist evidenciju po svakoj ESIR tački.</w:t>
      </w:r>
    </w:p>
    <w:bookmarkEnd w:id="42"/>
    <w:bookmarkEnd w:id="43"/>
    <w:bookmarkEnd w:id="4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2026-07-10T05:37:04Z</dcterms:created>
  <dcterms:modified xsi:type="dcterms:W3CDTF">2026-07-10T05:37:04Z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