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suis productrice de pots de confiture et à cause de la crise économique, mes ventes ont stagné depuis le début de l’année 2019. Vision Digitale est axée sur le résultat. Mes ventes ont augmenté de 10% en trois mois.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Jessica Allogo, Fondatrice des Petits Pots de l’Ogooué, Gabon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tant qu’agence de service de restauration, avoir un portefeuille client est un atout considérable. Vision Digitale m’a aidé à construire mon portefeuille client et à maintenir ma relation client.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Lusteve Essame Ndong, CEO de Select Services, Gabon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Notre but est de promouvoir le Savon Noir que nous fabriquons dans toute l’Afrique. Notre entreprise est située au Cameroun. Vision Digitale m’a aidé à lancer et à tester mes produits sur le marché du Gabon et surtout à les faire apprécier des femmes.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Elam Ngadi, fondatrice de Savon Noir d’Afrique.4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