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120"/>
        <w:pBdr>
          <w:bottom w:val="single" w:sz="24" w:space="6" w:color="DD971A"/>
        </w:pBdr>
      </w:pPr>
      <w:r>
        <w:rPr>
          <w:rFonts w:ascii="Mulish" w:hAnsi="Mulish"/>
          <w:b/>
          <w:color w:val="545850"/>
          <w:sz w:val="56"/>
        </w:rPr>
        <w:t>Suitability report (DRAFT)</w:t>
      </w:r>
    </w:p>
    <w:p>
      <w:pPr>
        <w:spacing w:before="200"/>
      </w:pPr>
      <w:r>
        <w:rPr>
          <w:rFonts w:ascii="Mulish" w:hAnsi="Mulish"/>
          <w:b/>
          <w:color w:val="DD971A"/>
          <w:sz w:val="28"/>
        </w:rPr>
        <w:t>Ginkgo Financial Ltd</w:t>
      </w:r>
    </w:p>
    <w:p>
      <w:r>
        <w:rPr>
          <w:i/>
          <w:color w:val="808080"/>
          <w:sz w:val="19"/>
        </w:rPr>
        <w:t>Ginkgo Financial Ltd  |  Generated: 08 Sep 2026, 16:23 London</w:t>
      </w:r>
    </w:p>
    <w:p>
      <w:r>
        <w:br w:type="page"/>
      </w:r>
    </w:p>
    <w:p>
      <w:pPr>
        <w:pStyle w:val="Heading1"/>
      </w:pPr>
      <w:r>
        <w:rPr>
          <w:rFonts w:ascii="Mulish" w:hAnsi="Mulish"/>
          <w:color w:val="DD971A"/>
          <w:sz w:val="28"/>
        </w:rPr>
        <w:t>Suitability Report</w:t>
      </w:r>
    </w:p>
    <w:p>
      <w:r>
        <w:rPr>
          <w:rFonts w:ascii="Mulish" w:hAnsi="Mulish"/>
          <w:b/>
          <w:color w:val="545850"/>
        </w:rPr>
        <w:t>Prepared for:</w:t>
      </w:r>
      <w:r>
        <w:rPr>
          <w:rFonts w:ascii="Mulish" w:hAnsi="Mulish"/>
          <w:color w:val="545850"/>
        </w:rPr>
        <w:t xml:space="preserve"> Mrs Angela Claire Whitmore, 12 Beechwood Gardens, Leamington Spa CV32 5PN</w:t>
      </w:r>
    </w:p>
    <w:p>
      <w:r>
        <w:rPr>
          <w:rFonts w:ascii="Mulish" w:hAnsi="Mulish"/>
          <w:b/>
          <w:color w:val="545850"/>
        </w:rPr>
        <w:t>Prepared by:</w:t>
      </w:r>
      <w:r>
        <w:rPr>
          <w:rFonts w:ascii="Mulish" w:hAnsi="Mulish"/>
          <w:color w:val="545850"/>
        </w:rPr>
        <w:t xml:space="preserve"> Alan Fletcher, Chartered Financial Planner, Ginkgo Financial Ltd</w:t>
      </w:r>
    </w:p>
    <w:p>
      <w:r>
        <w:rPr>
          <w:rFonts w:ascii="Mulish" w:hAnsi="Mulish"/>
          <w:b/>
          <w:color w:val="545850"/>
        </w:rPr>
        <w:t>Date:</w:t>
      </w:r>
      <w:r>
        <w:rPr>
          <w:rFonts w:ascii="Mulish" w:hAnsi="Mulish"/>
          <w:color w:val="545850"/>
        </w:rPr>
        <w:t xml:space="preserve"> </w:t>
      </w:r>
      <w:r>
        <w:rPr>
          <w:rFonts w:ascii="Mulish" w:hAnsi="Mulish"/>
          <w:b/>
          <w:highlight w:val="yellow"/>
        </w:rPr>
        <w:t>[TO CONFIRM: report date]</w:t>
      </w:r>
    </w:p>
    <w:p>
      <w:r>
        <w:rPr>
          <w:rFonts w:ascii="Mulish" w:hAnsi="Mulish"/>
          <w:b/>
          <w:color w:val="545850"/>
        </w:rPr>
        <w:t>Subject:</w:t>
      </w:r>
      <w:r>
        <w:rPr>
          <w:rFonts w:ascii="Mulish" w:hAnsi="Mulish"/>
          <w:color w:val="545850"/>
        </w:rPr>
        <w:t xml:space="preserve"> Investing your £285,000 inheritance through a Stocks and Shares ISA and a Collective Investment Account</w:t>
      </w:r>
    </w:p>
    <w:p>
      <w:r>
        <w:rPr>
          <w:rFonts w:ascii="Mulish" w:hAnsi="Mulish"/>
          <w:color w:val="545850"/>
        </w:rPr>
        <w:t>---</w:t>
      </w:r>
    </w:p>
    <w:p>
      <w:pPr>
        <w:pStyle w:val="Heading2"/>
      </w:pPr>
      <w:r>
        <w:rPr>
          <w:rFonts w:ascii="Mulish" w:hAnsi="Mulish"/>
          <w:color w:val="DD971A"/>
          <w:sz w:val="26"/>
        </w:rPr>
        <w:t>Summary of advice</w:t>
      </w:r>
    </w:p>
    <w:p>
      <w:pPr>
        <w:pStyle w:val="Heading3"/>
      </w:pPr>
      <w:r>
        <w:rPr>
          <w:rFonts w:ascii="Mulish" w:hAnsi="Mulish"/>
          <w:color w:val="545850"/>
          <w:sz w:val="24"/>
        </w:rPr>
        <w:t>What is being recommended?</w:t>
      </w:r>
    </w:p>
    <w:p>
      <w:r>
        <w:rPr>
          <w:rFonts w:ascii="Mulish" w:hAnsi="Mulish"/>
          <w:color w:val="545850"/>
        </w:rPr>
        <w:t>I recommend you invest your £285,000 inheritance on the Quilter Investment Platform, split as follows.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545850"/>
          </w:tcPr>
          <w:p>
            <w:r/>
            <w:r>
              <w:rPr>
                <w:rFonts w:ascii="Mulish" w:hAnsi="Mulish"/>
                <w:b/>
                <w:color w:val="FFFFFF"/>
              </w:rPr>
              <w:t>Account</w:t>
            </w:r>
          </w:p>
        </w:tc>
        <w:tc>
          <w:tcPr>
            <w:tcW w:type="dxa" w:w="3024"/>
            <w:shd w:val="clear" w:color="auto" w:fill="545850"/>
          </w:tcPr>
          <w:p>
            <w:r/>
            <w:r>
              <w:rPr>
                <w:rFonts w:ascii="Mulish" w:hAnsi="Mulish"/>
                <w:b/>
                <w:color w:val="FFFFFF"/>
              </w:rPr>
              <w:t>Amount</w:t>
            </w:r>
          </w:p>
        </w:tc>
        <w:tc>
          <w:tcPr>
            <w:tcW w:type="dxa" w:w="3024"/>
            <w:shd w:val="clear" w:color="auto" w:fill="545850"/>
          </w:tcPr>
          <w:p>
            <w:r/>
            <w:r>
              <w:rPr>
                <w:rFonts w:ascii="Mulish" w:hAnsi="Mulish"/>
                <w:b/>
                <w:color w:val="FFFFFF"/>
              </w:rPr>
              <w:t>Investment</w:t>
            </w:r>
          </w:p>
        </w:tc>
      </w:tr>
      <w:tr>
        <w:tc>
          <w:tcPr>
            <w:tcW w:type="dxa" w:w="3024"/>
          </w:tcPr>
          <w:p>
            <w:r/>
            <w:r>
              <w:rPr>
                <w:rFonts w:ascii="Mulish" w:hAnsi="Mulish"/>
                <w:color w:val="545850"/>
              </w:rPr>
              <w:t>Stocks and Shares ISA (2026/27)</w:t>
            </w:r>
          </w:p>
        </w:tc>
        <w:tc>
          <w:tcPr>
            <w:tcW w:type="dxa" w:w="3024"/>
          </w:tcPr>
          <w:p>
            <w:r/>
            <w:r>
              <w:rPr>
                <w:rFonts w:ascii="Mulish" w:hAnsi="Mulish"/>
                <w:color w:val="545850"/>
              </w:rPr>
              <w:t>£20,000</w:t>
            </w:r>
          </w:p>
        </w:tc>
        <w:tc>
          <w:tcPr>
            <w:tcW w:type="dxa" w:w="3024"/>
          </w:tcPr>
          <w:p>
            <w:r/>
            <w:r>
              <w:rPr>
                <w:rFonts w:ascii="Mulish" w:hAnsi="Mulish"/>
                <w:color w:val="545850"/>
              </w:rPr>
              <w:t>WealthSelect Managed Active 6</w:t>
            </w:r>
          </w:p>
        </w:tc>
      </w:tr>
      <w:tr>
        <w:tc>
          <w:tcPr>
            <w:tcW w:type="dxa" w:w="3024"/>
          </w:tcPr>
          <w:p>
            <w:r/>
            <w:r>
              <w:rPr>
                <w:rFonts w:ascii="Mulish" w:hAnsi="Mulish"/>
                <w:color w:val="545850"/>
              </w:rPr>
              <w:t>Collective Investment Account</w:t>
            </w:r>
          </w:p>
        </w:tc>
        <w:tc>
          <w:tcPr>
            <w:tcW w:type="dxa" w:w="3024"/>
          </w:tcPr>
          <w:p>
            <w:r/>
            <w:r>
              <w:rPr>
                <w:rFonts w:ascii="Mulish" w:hAnsi="Mulish"/>
                <w:color w:val="545850"/>
              </w:rPr>
              <w:t>£265,000</w:t>
            </w:r>
          </w:p>
        </w:tc>
        <w:tc>
          <w:tcPr>
            <w:tcW w:type="dxa" w:w="3024"/>
          </w:tcPr>
          <w:p>
            <w:r/>
            <w:r>
              <w:rPr>
                <w:rFonts w:ascii="Mulish" w:hAnsi="Mulish"/>
                <w:color w:val="545850"/>
              </w:rPr>
              <w:t>WealthSelect Managed Active 6</w:t>
            </w:r>
          </w:p>
        </w:tc>
      </w:tr>
      <w:tr>
        <w:tc>
          <w:tcPr>
            <w:tcW w:type="dxa" w:w="3024"/>
          </w:tcPr>
          <w:p>
            <w:r/>
            <w:r>
              <w:rPr>
                <w:rFonts w:ascii="Mulish" w:hAnsi="Mulish"/>
                <w:b/>
                <w:color w:val="545850"/>
              </w:rPr>
              <w:t>Total</w:t>
            </w:r>
          </w:p>
        </w:tc>
        <w:tc>
          <w:tcPr>
            <w:tcW w:type="dxa" w:w="3024"/>
          </w:tcPr>
          <w:p>
            <w:r/>
            <w:r>
              <w:rPr>
                <w:rFonts w:ascii="Mulish" w:hAnsi="Mulish"/>
                <w:b/>
                <w:color w:val="545850"/>
              </w:rPr>
              <w:t>£285,000</w:t>
            </w:r>
          </w:p>
        </w:tc>
        <w:tc>
          <w:tcPr>
            <w:tcW w:type="dxa" w:w="3024"/>
          </w:tcPr>
          <w:p>
            <w:r/>
          </w:p>
        </w:tc>
      </w:tr>
    </w:tbl>
    <w:p>
      <w:r>
        <w:rPr>
          <w:rFonts w:ascii="Mulish" w:hAnsi="Mulish"/>
          <w:color w:val="545850"/>
        </w:rPr>
        <w:t>Source: your signed application form dated 5 June 2026 and the valuation summary showing the amounts to be invested.</w:t>
      </w:r>
    </w:p>
    <w:p>
      <w:r>
        <w:rPr>
          <w:rFonts w:ascii="Mulish" w:hAnsi="Mulish"/>
          <w:color w:val="545850"/>
        </w:rPr>
        <w:t>You use your full £20,000 ISA allowance for 2026/27. The balance goes into a Collective Investment Account, which has no contribution limit. In each future tax year we move funds from that account into your ISA, using that year's allowance.</w:t>
      </w:r>
    </w:p>
    <w:p>
      <w:pPr>
        <w:pStyle w:val="Heading3"/>
      </w:pPr>
      <w:r>
        <w:rPr>
          <w:rFonts w:ascii="Mulish" w:hAnsi="Mulish"/>
          <w:color w:val="545850"/>
          <w:sz w:val="24"/>
        </w:rPr>
        <w:t>What are the benefits?</w:t>
      </w:r>
    </w:p>
    <w:p>
      <w:r>
        <w:rPr>
          <w:rFonts w:ascii="Mulish" w:hAnsi="Mulish"/>
          <w:color w:val="545850"/>
        </w:rPr>
        <w:t>You put the inheritance to work towards long-term growth, rather than leaving it in an instant-access account where inflation erodes its buying power.</w:t>
      </w:r>
    </w:p>
    <w:p>
      <w:r>
        <w:rPr>
          <w:rFonts w:ascii="Mulish" w:hAnsi="Mulish"/>
          <w:color w:val="545850"/>
        </w:rPr>
        <w:t>You use this year's ISA allowance in full. Growth and income inside the ISA are free of UK income tax and capital gains tax.</w:t>
      </w:r>
    </w:p>
    <w:p>
      <w:r>
        <w:rPr>
          <w:rFonts w:ascii="Mulish" w:hAnsi="Mulish"/>
          <w:color w:val="545850"/>
        </w:rPr>
        <w:t>The Collective Investment Account keeps the balance invested and accessible, with no lock-in and no upper limit.</w:t>
      </w:r>
    </w:p>
    <w:p>
      <w:r>
        <w:rPr>
          <w:rFonts w:ascii="Mulish" w:hAnsi="Mulish"/>
          <w:color w:val="545850"/>
        </w:rPr>
        <w:t>WealthSelect Managed Active 6 matches your Moderate risk profile, holding around 60% in equities. It is managed and rebalanced for you, so you do not have to monitor individual funds.</w:t>
      </w:r>
    </w:p>
    <w:p>
      <w:r>
        <w:rPr>
          <w:rFonts w:ascii="Mulish" w:hAnsi="Mulish"/>
          <w:color w:val="545850"/>
        </w:rPr>
        <w:t>Moving money into the ISA each year steadily reduces the amount exposed to capital gains tax.</w:t>
      </w:r>
    </w:p>
    <w:p>
      <w:pPr>
        <w:pStyle w:val="Heading3"/>
      </w:pPr>
      <w:r>
        <w:rPr>
          <w:rFonts w:ascii="Mulish" w:hAnsi="Mulish"/>
          <w:color w:val="545850"/>
          <w:sz w:val="24"/>
        </w:rPr>
        <w:t>Scope of advice</w:t>
      </w:r>
    </w:p>
    <w:p>
      <w:r>
        <w:rPr>
          <w:rFonts w:ascii="Mulish" w:hAnsi="Mulish"/>
          <w:color w:val="545850"/>
        </w:rPr>
        <w:t>This advice covers the investment of your £285,000 inheritance only.</w:t>
      </w:r>
    </w:p>
    <w:p>
      <w:r>
        <w:rPr>
          <w:rFonts w:ascii="Mulish" w:hAnsi="Mulish"/>
          <w:color w:val="545850"/>
        </w:rPr>
        <w:t>Your Aviva workplace pension of around £96,000 is retained and is not part of this advice. Your £30,000 emergency fund is retained on deposit and is not being invested. You did not ask for protection advice, so none is given here. Retirement planning and estate planning are outside this report.</w:t>
      </w:r>
    </w:p>
    <w:p>
      <w:pPr>
        <w:pStyle w:val="Heading3"/>
      </w:pPr>
      <w:r>
        <w:rPr>
          <w:rFonts w:ascii="Mulish" w:hAnsi="Mulish"/>
          <w:color w:val="545850"/>
          <w:sz w:val="24"/>
        </w:rPr>
        <w:t>Costs of advice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545850"/>
          </w:tcPr>
          <w:p>
            <w:r/>
            <w:r>
              <w:rPr>
                <w:rFonts w:ascii="Mulish" w:hAnsi="Mulish"/>
                <w:b/>
                <w:color w:val="FFFFFF"/>
              </w:rPr>
              <w:t>Fee</w:t>
            </w:r>
          </w:p>
        </w:tc>
        <w:tc>
          <w:tcPr>
            <w:tcW w:type="dxa" w:w="2268"/>
            <w:shd w:val="clear" w:color="auto" w:fill="545850"/>
          </w:tcPr>
          <w:p>
            <w:r/>
            <w:r>
              <w:rPr>
                <w:rFonts w:ascii="Mulish" w:hAnsi="Mulish"/>
                <w:b/>
                <w:color w:val="FFFFFF"/>
              </w:rPr>
              <w:t>Rate</w:t>
            </w:r>
          </w:p>
        </w:tc>
        <w:tc>
          <w:tcPr>
            <w:tcW w:type="dxa" w:w="2268"/>
            <w:shd w:val="clear" w:color="auto" w:fill="545850"/>
          </w:tcPr>
          <w:p>
            <w:r/>
            <w:r>
              <w:rPr>
                <w:rFonts w:ascii="Mulish" w:hAnsi="Mulish"/>
                <w:b/>
                <w:color w:val="FFFFFF"/>
              </w:rPr>
              <w:t>Amount</w:t>
            </w:r>
          </w:p>
        </w:tc>
        <w:tc>
          <w:tcPr>
            <w:tcW w:type="dxa" w:w="2268"/>
            <w:shd w:val="clear" w:color="auto" w:fill="545850"/>
          </w:tcPr>
          <w:p>
            <w:r/>
            <w:r>
              <w:rPr>
                <w:rFonts w:ascii="Mulish" w:hAnsi="Mulish"/>
                <w:b/>
                <w:color w:val="FFFFFF"/>
              </w:rPr>
              <w:t>Source</w:t>
            </w:r>
          </w:p>
        </w:tc>
      </w:tr>
      <w:tr>
        <w:tc>
          <w:tcPr>
            <w:tcW w:type="dxa" w:w="2268"/>
          </w:tcPr>
          <w:p>
            <w:r/>
            <w:r>
              <w:rPr>
                <w:rFonts w:ascii="Mulish" w:hAnsi="Mulish"/>
                <w:color w:val="545850"/>
              </w:rPr>
              <w:t>Initial advice fee</w:t>
            </w:r>
          </w:p>
        </w:tc>
        <w:tc>
          <w:tcPr>
            <w:tcW w:type="dxa" w:w="2268"/>
          </w:tcPr>
          <w:p>
            <w:r/>
            <w:r>
              <w:rPr>
                <w:rFonts w:ascii="Mulish" w:hAnsi="Mulish"/>
                <w:color w:val="545850"/>
              </w:rPr>
              <w:t>1.5% of £285,000</w:t>
            </w:r>
          </w:p>
        </w:tc>
        <w:tc>
          <w:tcPr>
            <w:tcW w:type="dxa" w:w="2268"/>
          </w:tcPr>
          <w:p>
            <w:r/>
            <w:r>
              <w:rPr>
                <w:rFonts w:ascii="Mulish" w:hAnsi="Mulish"/>
                <w:color w:val="545850"/>
              </w:rPr>
              <w:t>£4,275</w:t>
            </w:r>
          </w:p>
        </w:tc>
        <w:tc>
          <w:tcPr>
            <w:tcW w:type="dxa" w:w="2268"/>
          </w:tcPr>
          <w:p>
            <w:r/>
            <w:r>
              <w:rPr>
                <w:rFonts w:ascii="Mulish" w:hAnsi="Mulish"/>
                <w:color w:val="545850"/>
              </w:rPr>
              <w:t>Signed fee authority dated 2 June 2026</w:t>
            </w:r>
          </w:p>
        </w:tc>
      </w:tr>
      <w:tr>
        <w:tc>
          <w:tcPr>
            <w:tcW w:type="dxa" w:w="2268"/>
          </w:tcPr>
          <w:p>
            <w:r/>
            <w:r>
              <w:rPr>
                <w:rFonts w:ascii="Mulish" w:hAnsi="Mulish"/>
                <w:color w:val="545850"/>
              </w:rPr>
              <w:t>Ongoing advice fee</w:t>
            </w:r>
          </w:p>
        </w:tc>
        <w:tc>
          <w:tcPr>
            <w:tcW w:type="dxa" w:w="2268"/>
          </w:tcPr>
          <w:p>
            <w:r/>
            <w:r>
              <w:rPr>
                <w:rFonts w:ascii="Mulish" w:hAnsi="Mulish"/>
                <w:color w:val="545850"/>
              </w:rPr>
              <w:t>1.00% a year</w:t>
            </w:r>
          </w:p>
        </w:tc>
        <w:tc>
          <w:tcPr>
            <w:tcW w:type="dxa" w:w="2268"/>
          </w:tcPr>
          <w:p>
            <w:r/>
            <w:r>
              <w:rPr>
                <w:rFonts w:ascii="Mulish" w:hAnsi="Mulish"/>
                <w:color w:val="545850"/>
              </w:rPr>
              <w:t>£2,850 in year one</w:t>
            </w:r>
          </w:p>
        </w:tc>
        <w:tc>
          <w:tcPr>
            <w:tcW w:type="dxa" w:w="2268"/>
          </w:tcPr>
          <w:p>
            <w:r/>
            <w:r>
              <w:rPr>
                <w:rFonts w:ascii="Mulish" w:hAnsi="Mulish"/>
                <w:color w:val="545850"/>
              </w:rPr>
              <w:t>Signed fee authority dated 2 June 2026</w:t>
            </w:r>
          </w:p>
        </w:tc>
      </w:tr>
    </w:tbl>
    <w:p>
      <w:r>
        <w:rPr>
          <w:rFonts w:ascii="Mulish" w:hAnsi="Mulish"/>
          <w:color w:val="545850"/>
        </w:rPr>
        <w:t>Our published scale for a lump sum of this size is 2% on the first £300,000, which would be £5,700. You are paying a reduced rate of 1.5%, agreed before the work started and confirmed by the fee authority you signed on 2 June 2026.</w:t>
      </w:r>
    </w:p>
    <w:p>
      <w:r>
        <w:rPr>
          <w:rFonts w:ascii="Mulish" w:hAnsi="Mulish"/>
          <w:color w:val="545850"/>
        </w:rPr>
        <w:t>The ongoing fee is charged on the value of your investments, so it rises and falls with them.</w:t>
      </w:r>
    </w:p>
    <w:p>
      <w:r>
        <w:rPr>
          <w:rFonts w:ascii="Mulish" w:hAnsi="Mulish"/>
          <w:b/>
          <w:highlight w:val="yellow"/>
        </w:rPr>
        <w:t>[TO CONFIRM: whether the £4,275 initial fee is paid separately or deducted from the £285,000 before investment]</w:t>
      </w:r>
    </w:p>
    <w:p>
      <w:r>
        <w:rPr>
          <w:rFonts w:ascii="Mulish" w:hAnsi="Mulish"/>
          <w:b/>
          <w:highlight w:val="yellow"/>
        </w:rPr>
        <w:t>[TO CONFIRM: your ongoing service tier under Terms of Business v3.0]</w:t>
      </w:r>
    </w:p>
    <w:p>
      <w:pPr>
        <w:pStyle w:val="Heading3"/>
      </w:pPr>
      <w:r>
        <w:rPr>
          <w:rFonts w:ascii="Mulish" w:hAnsi="Mulish"/>
          <w:color w:val="545850"/>
          <w:sz w:val="24"/>
        </w:rPr>
        <w:t>Please be aware of the following possible disadvantages</w:t>
      </w:r>
    </w:p>
    <w:p>
      <w:r>
        <w:rPr>
          <w:rFonts w:ascii="Mulish" w:hAnsi="Mulish"/>
          <w:color w:val="545850"/>
        </w:rPr>
        <w:t>The value of your investments can fall as well as rise, and you may get back less than you invest. A portfolio with around 60% in equities can fall sharply in a poor year.</w:t>
      </w:r>
    </w:p>
    <w:p>
      <w:r>
        <w:rPr>
          <w:rFonts w:ascii="Mulish" w:hAnsi="Mulish"/>
          <w:color w:val="545850"/>
        </w:rPr>
        <w:t>Gains and income in the Collective Investment Account are taxable. You may have capital gains tax to pay when you sell units, including when we move money into your ISA, and dividends may be taxable. You are responsible for your own tax return.</w:t>
      </w:r>
    </w:p>
    <w:p>
      <w:r>
        <w:rPr>
          <w:rFonts w:ascii="Mulish" w:hAnsi="Mulish"/>
          <w:color w:val="545850"/>
        </w:rPr>
        <w:t>Money moved into an ISA uses that year's allowance and cannot be replaced later.</w:t>
      </w:r>
    </w:p>
    <w:p>
      <w:r>
        <w:rPr>
          <w:rFonts w:ascii="Mulish" w:hAnsi="Mulish"/>
          <w:color w:val="545850"/>
        </w:rPr>
        <w:t>Charges reduce your return. On the figures below they total around 1.88% a year.</w:t>
      </w:r>
    </w:p>
    <w:p>
      <w:r>
        <w:rPr>
          <w:rFonts w:ascii="Mulish" w:hAnsi="Mulish"/>
          <w:color w:val="545850"/>
        </w:rPr>
        <w:t>Past performance is not a reliable indicator of future results. Tax treatment depends on your individual circumstances and may change in future.</w:t>
      </w:r>
    </w:p>
    <w:p>
      <w:pPr>
        <w:pStyle w:val="Heading3"/>
      </w:pPr>
      <w:r>
        <w:rPr>
          <w:rFonts w:ascii="Mulish" w:hAnsi="Mulish"/>
          <w:color w:val="545850"/>
          <w:sz w:val="24"/>
        </w:rPr>
        <w:t>Next steps</w:t>
      </w:r>
    </w:p>
    <w:p>
      <w:r>
        <w:rPr>
          <w:rFonts w:ascii="Mulish" w:hAnsi="Mulish"/>
          <w:color w:val="545850"/>
        </w:rPr>
        <w:t>You signed the application on 5 June 2026. Once the investment is placed, Quilter will send you your account documentation and contract notes. You then have 30 days in which to cancel.</w:t>
      </w:r>
    </w:p>
    <w:p>
      <w:r>
        <w:rPr>
          <w:rFonts w:ascii="Mulish" w:hAnsi="Mulish"/>
          <w:color w:val="545850"/>
        </w:rPr>
        <w:t>I will confirm the first Bed and ISA date with you before the start of the next tax year.</w:t>
      </w:r>
    </w:p>
    <w:p>
      <w:r>
        <w:rPr>
          <w:rFonts w:ascii="Mulish" w:hAnsi="Mulish"/>
          <w:color w:val="545850"/>
        </w:rPr>
        <w:t>---</w:t>
      </w:r>
    </w:p>
    <w:p>
      <w:pPr>
        <w:pStyle w:val="Heading2"/>
      </w:pPr>
      <w:r>
        <w:rPr>
          <w:rFonts w:ascii="Mulish" w:hAnsi="Mulish"/>
          <w:color w:val="DD971A"/>
          <w:sz w:val="26"/>
        </w:rPr>
        <w:t>Your objectives</w:t>
      </w:r>
    </w:p>
    <w:p>
      <w:r>
        <w:rPr>
          <w:rFonts w:ascii="Mulish" w:hAnsi="Mulish"/>
          <w:color w:val="545850"/>
        </w:rPr>
        <w:t>You told me you wanted to:</w:t>
      </w:r>
    </w:p>
    <w:p>
      <w:pPr>
        <w:pStyle w:val="ListNumber"/>
      </w:pPr>
      <w:r>
        <w:rPr>
          <w:rFonts w:ascii="Mulish" w:hAnsi="Mulish"/>
          <w:color w:val="545850"/>
        </w:rPr>
        <w:t>Invest the £285,000 you inherited from your late mother for capital growth over ten years or more.</w:t>
      </w:r>
    </w:p>
    <w:p>
      <w:pPr>
        <w:pStyle w:val="ListNumber"/>
      </w:pPr>
      <w:r>
        <w:rPr>
          <w:rFonts w:ascii="Mulish" w:hAnsi="Mulish"/>
          <w:color w:val="545850"/>
        </w:rPr>
        <w:t>Use your full 2026/27 ISA allowance of £20,000, with the balance invested elsewhere.</w:t>
      </w:r>
    </w:p>
    <w:p>
      <w:pPr>
        <w:pStyle w:val="ListNumber"/>
      </w:pPr>
      <w:r>
        <w:rPr>
          <w:rFonts w:ascii="Mulish" w:hAnsi="Mulish"/>
          <w:color w:val="545850"/>
        </w:rPr>
        <w:t>Build tax efficiency over time by feeding the Collective Investment Account into ISAs in future tax years.</w:t>
      </w:r>
    </w:p>
    <w:p>
      <w:r>
        <w:rPr>
          <w:rFonts w:ascii="Mulish" w:hAnsi="Mulish"/>
          <w:color w:val="545850"/>
        </w:rPr>
        <w:t>The driver for this advice is the inheritance itself. Probate was granted in March 2026 and the money has been sitting in an instant-access account since. You do not need this money for day-to-day spending and you did not want it left in cash indefinitely.</w:t>
      </w:r>
    </w:p>
    <w:p>
      <w:r>
        <w:rPr>
          <w:rFonts w:ascii="Mulish" w:hAnsi="Mulish"/>
          <w:color w:val="545850"/>
        </w:rPr>
        <w:t>You have no mortgage and no other debt, so there is no borrowing to repay ahead of investing. Your £30,000 emergency fund stays on deposit and is untouched by this recommendation.</w:t>
      </w:r>
    </w:p>
    <w:p>
      <w:r>
        <w:rPr>
          <w:rFonts w:ascii="Mulish" w:hAnsi="Mulish"/>
          <w:color w:val="545850"/>
        </w:rPr>
        <w:t>You have no set date on which you need the money back. You wanted it invested for the long term, with access if circumstances change.</w:t>
      </w:r>
    </w:p>
    <w:p>
      <w:r>
        <w:rPr>
          <w:rFonts w:ascii="Mulish" w:hAnsi="Mulish"/>
          <w:color w:val="545850"/>
        </w:rPr>
        <w:t>---</w:t>
      </w:r>
    </w:p>
    <w:p>
      <w:pPr>
        <w:pStyle w:val="Heading2"/>
      </w:pPr>
      <w:r>
        <w:rPr>
          <w:rFonts w:ascii="Mulish" w:hAnsi="Mulish"/>
          <w:color w:val="DD971A"/>
          <w:sz w:val="26"/>
        </w:rPr>
        <w:t>Your investor profile</w:t>
      </w:r>
    </w:p>
    <w:p>
      <w:pPr>
        <w:pStyle w:val="Heading3"/>
      </w:pPr>
      <w:r>
        <w:rPr>
          <w:rFonts w:ascii="Mulish" w:hAnsi="Mulish"/>
          <w:color w:val="545850"/>
          <w:sz w:val="24"/>
        </w:rPr>
        <w:t>Attitude to risk</w:t>
      </w:r>
    </w:p>
    <w:p>
      <w:r>
        <w:rPr>
          <w:rFonts w:ascii="Mulish" w:hAnsi="Mulish"/>
          <w:color w:val="545850"/>
        </w:rPr>
        <w:t xml:space="preserve">Your attitude to risk was assessed using Dynamic Planner on 28 May 2026. The result was Level 6 of 10, which maps to </w:t>
      </w:r>
      <w:r>
        <w:rPr>
          <w:rFonts w:ascii="Mulish" w:hAnsi="Mulish"/>
          <w:b/>
          <w:color w:val="545850"/>
        </w:rPr>
        <w:t>Moderate</w:t>
      </w:r>
      <w:r>
        <w:rPr>
          <w:rFonts w:ascii="Mulish" w:hAnsi="Mulish"/>
          <w:color w:val="545850"/>
        </w:rPr>
        <w:t xml:space="preserve"> in Quilter terminology. This is the profile we agreed, and it matches the questionnaire result, so no adjustment was needed.</w:t>
      </w:r>
    </w:p>
    <w:p>
      <w:r>
        <w:rPr>
          <w:rFonts w:ascii="Mulish" w:hAnsi="Mulish"/>
          <w:color w:val="545850"/>
        </w:rPr>
        <w:t>A Moderate investor accepts that the value of their investment will go up and down, sometimes significantly, in exchange for the prospect of better long-term returns than cash. A Moderate portfolio holds a spread of assets with meaningful exposure to shares, typically around 60%. You told me you were comfortable with that level of equity exposure over a horizon of ten years or more.</w:t>
      </w:r>
    </w:p>
    <w:p>
      <w:pPr>
        <w:pStyle w:val="Heading3"/>
      </w:pPr>
      <w:r>
        <w:rPr>
          <w:rFonts w:ascii="Mulish" w:hAnsi="Mulish"/>
          <w:color w:val="545850"/>
          <w:sz w:val="24"/>
        </w:rPr>
        <w:t>Investment timeframe</w:t>
      </w:r>
    </w:p>
    <w:p>
      <w:r>
        <w:rPr>
          <w:rFonts w:ascii="Mulish" w:hAnsi="Mulish"/>
          <w:color w:val="545850"/>
        </w:rPr>
        <w:t>Your timeframe is ten years or more. That is long enough to ride out the falls a Moderate portfolio can experience, and it supports the level of equity exposure recommended.</w:t>
      </w:r>
    </w:p>
    <w:p>
      <w:pPr>
        <w:pStyle w:val="Heading3"/>
      </w:pPr>
      <w:r>
        <w:rPr>
          <w:rFonts w:ascii="Mulish" w:hAnsi="Mulish"/>
          <w:color w:val="545850"/>
          <w:sz w:val="24"/>
        </w:rPr>
        <w:t>Capacity for loss</w:t>
      </w:r>
    </w:p>
    <w:p>
      <w:r>
        <w:rPr>
          <w:rFonts w:ascii="Mulish" w:hAnsi="Mulish"/>
          <w:color w:val="545850"/>
        </w:rPr>
        <w:t>Capacity for loss is different from attitude to risk. It asks what a fall would actually do to your standard of living, not how it would make you feel.</w:t>
      </w:r>
    </w:p>
    <w:p>
      <w:r>
        <w:rPr>
          <w:rFonts w:ascii="Mulish" w:hAnsi="Mulish"/>
          <w:color w:val="545850"/>
        </w:rPr>
        <w:t xml:space="preserve">Your capacity for loss is assessed as </w:t>
      </w:r>
      <w:r>
        <w:rPr>
          <w:rFonts w:ascii="Mulish" w:hAnsi="Mulish"/>
          <w:b/>
          <w:color w:val="545850"/>
        </w:rPr>
        <w:t>good</w:t>
      </w:r>
      <w:r>
        <w:rPr>
          <w:rFonts w:ascii="Mulish" w:hAnsi="Mulish"/>
          <w:color w:val="545850"/>
        </w:rPr>
        <w:t>, recorded in the capacity for loss assessment on file. You have a secure salary of £48,000 a year. Your home, valued at £420,000, is mortgage-free. You hold £30,000 as an emergency fund outside this investment. You do not rely on the invested money for essential spending.</w:t>
      </w:r>
    </w:p>
    <w:p>
      <w:r>
        <w:rPr>
          <w:rFonts w:ascii="Mulish" w:hAnsi="Mulish"/>
          <w:color w:val="545850"/>
        </w:rPr>
        <w:t>A fall in the value of this portfolio would not change how you live. Your attitude to risk and your capacity for loss both support a Moderate portfolio, so there is no discrepancy to reconcile.</w:t>
      </w:r>
    </w:p>
    <w:p>
      <w:pPr>
        <w:pStyle w:val="Heading3"/>
      </w:pPr>
      <w:r>
        <w:rPr>
          <w:rFonts w:ascii="Mulish" w:hAnsi="Mulish"/>
          <w:color w:val="545850"/>
          <w:sz w:val="24"/>
        </w:rPr>
        <w:t>Vulnerability and capacity considerations</w:t>
      </w:r>
    </w:p>
    <w:p>
      <w:r>
        <w:rPr>
          <w:rFonts w:ascii="Mulish" w:hAnsi="Mulish"/>
          <w:color w:val="545850"/>
        </w:rPr>
        <w:t>This money comes from your mother's estate and the bereavement is recent. I have taken that into account.</w:t>
      </w:r>
    </w:p>
    <w:p>
      <w:r>
        <w:rPr>
          <w:rFonts w:ascii="Mulish" w:hAnsi="Mulish"/>
          <w:color w:val="545850"/>
        </w:rPr>
        <w:t>Nothing in this recommendation is irreversible. Your investments can be sold and returned to cash at short notice. You keep £30,000 accessible. The money is not needed for essential spending, so there is no pressure on you to leave it invested if your view changes.</w:t>
      </w:r>
    </w:p>
    <w:p>
      <w:r>
        <w:rPr>
          <w:rFonts w:ascii="Mulish" w:hAnsi="Mulish"/>
          <w:color w:val="545850"/>
        </w:rPr>
        <w:t>You understood the recommendation and the risks when we discussed them. If your circumstances change, or you want to pause or reduce the investment, tell me and we will revisit it.</w:t>
      </w:r>
    </w:p>
    <w:p>
      <w:r>
        <w:rPr>
          <w:rFonts w:ascii="Mulish" w:hAnsi="Mulish"/>
          <w:b/>
          <w:highlight w:val="yellow"/>
        </w:rPr>
        <w:t>[TO CONFIRM: any additional support you would like recorded on file]</w:t>
      </w:r>
    </w:p>
    <w:p>
      <w:pPr>
        <w:pStyle w:val="Heading3"/>
      </w:pPr>
      <w:r>
        <w:rPr>
          <w:rFonts w:ascii="Mulish" w:hAnsi="Mulish"/>
          <w:color w:val="545850"/>
          <w:sz w:val="24"/>
        </w:rPr>
        <w:t>Knowledge and experience, responsible and sustainable investing</w:t>
      </w:r>
    </w:p>
    <w:p>
      <w:r>
        <w:rPr>
          <w:rFonts w:ascii="Mulish" w:hAnsi="Mulish"/>
          <w:color w:val="545850"/>
        </w:rPr>
        <w:t>Your investment knowledge is recorded as moderate. You have experience through your workplace pension and a previous stocks and shares ISA. You are familiar with the idea that investment values move up and down.</w:t>
      </w:r>
    </w:p>
    <w:p>
      <w:r>
        <w:rPr>
          <w:rFonts w:ascii="Mulish" w:hAnsi="Mulish"/>
          <w:color w:val="545850"/>
        </w:rPr>
        <w:t>You told me you are interested in responsible investing but do not want mandatory screening applied. WealthSelect Managed Active 6 sits in the Managed range, which does not apply exclusion screening. Responsible and Sustainable WealthSelect ranges are available at the same risk levels if you decide you want screening applied later. Tell me and we can switch you.</w:t>
      </w:r>
    </w:p>
    <w:p>
      <w:r>
        <w:rPr>
          <w:rFonts w:ascii="Mulish" w:hAnsi="Mulish"/>
          <w:color w:val="545850"/>
        </w:rPr>
        <w:t>---</w:t>
      </w:r>
    </w:p>
    <w:p>
      <w:pPr>
        <w:pStyle w:val="Heading2"/>
      </w:pPr>
      <w:r>
        <w:rPr>
          <w:rFonts w:ascii="Mulish" w:hAnsi="Mulish"/>
          <w:color w:val="DD971A"/>
          <w:sz w:val="26"/>
        </w:rPr>
        <w:t>Your existing arrangements</w:t>
      </w:r>
    </w:p>
    <w:p>
      <w:r>
        <w:rPr>
          <w:rFonts w:ascii="Mulish" w:hAnsi="Mulish"/>
          <w:color w:val="545850"/>
        </w:rPr>
        <w:t>You have no existing investments being replaced, transferred or switched. This is new money from your inheritance.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545850"/>
          </w:tcPr>
          <w:p>
            <w:r/>
            <w:r>
              <w:rPr>
                <w:rFonts w:ascii="Mulish" w:hAnsi="Mulish"/>
                <w:b/>
                <w:color w:val="FFFFFF"/>
              </w:rPr>
              <w:t>Holding</w:t>
            </w:r>
          </w:p>
        </w:tc>
        <w:tc>
          <w:tcPr>
            <w:tcW w:type="dxa" w:w="2268"/>
            <w:shd w:val="clear" w:color="auto" w:fill="545850"/>
          </w:tcPr>
          <w:p>
            <w:r/>
            <w:r>
              <w:rPr>
                <w:rFonts w:ascii="Mulish" w:hAnsi="Mulish"/>
                <w:b/>
                <w:color w:val="FFFFFF"/>
              </w:rPr>
              <w:t>Value</w:t>
            </w:r>
          </w:p>
        </w:tc>
        <w:tc>
          <w:tcPr>
            <w:tcW w:type="dxa" w:w="2268"/>
            <w:shd w:val="clear" w:color="auto" w:fill="545850"/>
          </w:tcPr>
          <w:p>
            <w:r/>
            <w:r>
              <w:rPr>
                <w:rFonts w:ascii="Mulish" w:hAnsi="Mulish"/>
                <w:b/>
                <w:color w:val="FFFFFF"/>
              </w:rPr>
              <w:t>Status</w:t>
            </w:r>
          </w:p>
        </w:tc>
        <w:tc>
          <w:tcPr>
            <w:tcW w:type="dxa" w:w="2268"/>
            <w:shd w:val="clear" w:color="auto" w:fill="545850"/>
          </w:tcPr>
          <w:p>
            <w:r/>
            <w:r>
              <w:rPr>
                <w:rFonts w:ascii="Mulish" w:hAnsi="Mulish"/>
                <w:b/>
                <w:color w:val="FFFFFF"/>
              </w:rPr>
              <w:t>Source</w:t>
            </w:r>
          </w:p>
        </w:tc>
      </w:tr>
      <w:tr>
        <w:tc>
          <w:tcPr>
            <w:tcW w:type="dxa" w:w="2268"/>
          </w:tcPr>
          <w:p>
            <w:r/>
            <w:r>
              <w:rPr>
                <w:rFonts w:ascii="Mulish" w:hAnsi="Mulish"/>
                <w:color w:val="545850"/>
              </w:rPr>
              <w:t>Main residence, 12 Beechwood Gardens</w:t>
            </w:r>
          </w:p>
        </w:tc>
        <w:tc>
          <w:tcPr>
            <w:tcW w:type="dxa" w:w="2268"/>
          </w:tcPr>
          <w:p>
            <w:r/>
            <w:r>
              <w:rPr>
                <w:rFonts w:ascii="Mulish" w:hAnsi="Mulish"/>
                <w:color w:val="545850"/>
              </w:rPr>
              <w:t>£420,000, no mortgage</w:t>
            </w:r>
          </w:p>
        </w:tc>
        <w:tc>
          <w:tcPr>
            <w:tcW w:type="dxa" w:w="2268"/>
          </w:tcPr>
          <w:p>
            <w:r/>
            <w:r>
              <w:rPr>
                <w:rFonts w:ascii="Mulish" w:hAnsi="Mulish"/>
                <w:color w:val="545850"/>
              </w:rPr>
              <w:t>Retained, not part of this advice</w:t>
            </w:r>
          </w:p>
        </w:tc>
        <w:tc>
          <w:tcPr>
            <w:tcW w:type="dxa" w:w="2268"/>
          </w:tcPr>
          <w:p>
            <w:r/>
            <w:r>
              <w:rPr>
                <w:rFonts w:ascii="Mulish" w:hAnsi="Mulish"/>
                <w:color w:val="545850"/>
              </w:rPr>
              <w:t>Fact find</w:t>
            </w:r>
          </w:p>
        </w:tc>
      </w:tr>
      <w:tr>
        <w:tc>
          <w:tcPr>
            <w:tcW w:type="dxa" w:w="2268"/>
          </w:tcPr>
          <w:p>
            <w:r/>
            <w:r>
              <w:rPr>
                <w:rFonts w:ascii="Mulish" w:hAnsi="Mulish"/>
                <w:color w:val="545850"/>
              </w:rPr>
              <w:t>Aviva group personal pension</w:t>
            </w:r>
          </w:p>
        </w:tc>
        <w:tc>
          <w:tcPr>
            <w:tcW w:type="dxa" w:w="2268"/>
          </w:tcPr>
          <w:p>
            <w:r/>
            <w:r>
              <w:rPr>
                <w:rFonts w:ascii="Mulish" w:hAnsi="Mulish"/>
                <w:color w:val="545850"/>
              </w:rPr>
              <w:t>Around £96,000</w:t>
            </w:r>
          </w:p>
        </w:tc>
        <w:tc>
          <w:tcPr>
            <w:tcW w:type="dxa" w:w="2268"/>
          </w:tcPr>
          <w:p>
            <w:r/>
            <w:r>
              <w:rPr>
                <w:rFonts w:ascii="Mulish" w:hAnsi="Mulish"/>
                <w:color w:val="545850"/>
              </w:rPr>
              <w:t>Retained, not part of this advice</w:t>
            </w:r>
          </w:p>
        </w:tc>
        <w:tc>
          <w:tcPr>
            <w:tcW w:type="dxa" w:w="2268"/>
          </w:tcPr>
          <w:p>
            <w:r/>
            <w:r>
              <w:rPr>
                <w:rFonts w:ascii="Mulish" w:hAnsi="Mulish"/>
                <w:color w:val="545850"/>
              </w:rPr>
              <w:t xml:space="preserve">Fact find </w:t>
            </w:r>
            <w:r>
              <w:rPr>
                <w:rFonts w:ascii="Mulish" w:hAnsi="Mulish"/>
                <w:b/>
                <w:highlight w:val="yellow"/>
              </w:rPr>
              <w:t>[TO CONFIRM: valuation date for the Aviva pension]</w:t>
            </w:r>
          </w:p>
        </w:tc>
      </w:tr>
      <w:tr>
        <w:tc>
          <w:tcPr>
            <w:tcW w:type="dxa" w:w="2268"/>
          </w:tcPr>
          <w:p>
            <w:r/>
            <w:r>
              <w:rPr>
                <w:rFonts w:ascii="Mulish" w:hAnsi="Mulish"/>
                <w:color w:val="545850"/>
              </w:rPr>
              <w:t>Emergency fund on deposit</w:t>
            </w:r>
          </w:p>
        </w:tc>
        <w:tc>
          <w:tcPr>
            <w:tcW w:type="dxa" w:w="2268"/>
          </w:tcPr>
          <w:p>
            <w:r/>
            <w:r>
              <w:rPr>
                <w:rFonts w:ascii="Mulish" w:hAnsi="Mulish"/>
                <w:color w:val="545850"/>
              </w:rPr>
              <w:t>£30,000</w:t>
            </w:r>
          </w:p>
        </w:tc>
        <w:tc>
          <w:tcPr>
            <w:tcW w:type="dxa" w:w="2268"/>
          </w:tcPr>
          <w:p>
            <w:r/>
            <w:r>
              <w:rPr>
                <w:rFonts w:ascii="Mulish" w:hAnsi="Mulish"/>
                <w:color w:val="545850"/>
              </w:rPr>
              <w:t>Retained on deposit</w:t>
            </w:r>
          </w:p>
        </w:tc>
        <w:tc>
          <w:tcPr>
            <w:tcW w:type="dxa" w:w="2268"/>
          </w:tcPr>
          <w:p>
            <w:r/>
            <w:r>
              <w:rPr>
                <w:rFonts w:ascii="Mulish" w:hAnsi="Mulish"/>
                <w:color w:val="545850"/>
              </w:rPr>
              <w:t>Capacity for loss assessment</w:t>
            </w:r>
          </w:p>
        </w:tc>
      </w:tr>
      <w:tr>
        <w:tc>
          <w:tcPr>
            <w:tcW w:type="dxa" w:w="2268"/>
          </w:tcPr>
          <w:p>
            <w:r/>
            <w:r>
              <w:rPr>
                <w:rFonts w:ascii="Mulish" w:hAnsi="Mulish"/>
                <w:color w:val="545850"/>
              </w:rPr>
              <w:t>Inheritance held in instant access</w:t>
            </w:r>
          </w:p>
        </w:tc>
        <w:tc>
          <w:tcPr>
            <w:tcW w:type="dxa" w:w="2268"/>
          </w:tcPr>
          <w:p>
            <w:r/>
            <w:r>
              <w:rPr>
                <w:rFonts w:ascii="Mulish" w:hAnsi="Mulish"/>
                <w:color w:val="545850"/>
              </w:rPr>
              <w:t>£285,000</w:t>
            </w:r>
          </w:p>
        </w:tc>
        <w:tc>
          <w:tcPr>
            <w:tcW w:type="dxa" w:w="2268"/>
          </w:tcPr>
          <w:p>
            <w:r/>
            <w:r>
              <w:rPr>
                <w:rFonts w:ascii="Mulish" w:hAnsi="Mulish"/>
                <w:color w:val="545850"/>
              </w:rPr>
              <w:t>To be invested</w:t>
            </w:r>
          </w:p>
        </w:tc>
        <w:tc>
          <w:tcPr>
            <w:tcW w:type="dxa" w:w="2268"/>
          </w:tcPr>
          <w:p>
            <w:r/>
            <w:r>
              <w:rPr>
                <w:rFonts w:ascii="Mulish" w:hAnsi="Mulish"/>
                <w:color w:val="545850"/>
              </w:rPr>
              <w:t>Source of funds evidence; £285,000 received, probate March 2026</w:t>
            </w:r>
          </w:p>
        </w:tc>
      </w:tr>
    </w:tbl>
    <w:p>
      <w:r>
        <w:rPr>
          <w:rFonts w:ascii="Mulish" w:hAnsi="Mulish"/>
          <w:color w:val="545850"/>
        </w:rPr>
        <w:t>Because nothing is being replaced, there are no exit penalties, guarantees, loyalty bonuses or market value reductions to consider, and no ceding scheme information is required.</w:t>
      </w:r>
    </w:p>
    <w:p>
      <w:r>
        <w:rPr>
          <w:rFonts w:ascii="Mulish" w:hAnsi="Mulish"/>
          <w:color w:val="545850"/>
        </w:rPr>
        <w:t>---</w:t>
      </w:r>
    </w:p>
    <w:p>
      <w:pPr>
        <w:pStyle w:val="Heading2"/>
      </w:pPr>
      <w:r>
        <w:rPr>
          <w:rFonts w:ascii="Mulish" w:hAnsi="Mulish"/>
          <w:color w:val="DD971A"/>
          <w:sz w:val="26"/>
        </w:rPr>
        <w:t>My recommendation</w:t>
      </w:r>
    </w:p>
    <w:p>
      <w:r>
        <w:rPr>
          <w:rFonts w:ascii="Mulish" w:hAnsi="Mulish"/>
          <w:color w:val="545850"/>
        </w:rPr>
        <w:t>I recommend you invest £20,000 in a Quilter Stocks and Shares ISA and £265,000 in a Quilter Collective Investment Account, both in WealthSelect Managed Active 6.</w:t>
      </w:r>
    </w:p>
    <w:p>
      <w:r>
        <w:rPr>
          <w:rFonts w:ascii="Mulish" w:hAnsi="Mulish"/>
          <w:b/>
          <w:color w:val="545850"/>
        </w:rPr>
        <w:t>Why the ISA first.</w:t>
      </w:r>
      <w:r>
        <w:rPr>
          <w:rFonts w:ascii="Mulish" w:hAnsi="Mulish"/>
          <w:color w:val="545850"/>
        </w:rPr>
        <w:t xml:space="preserve"> It is the most tax-efficient wrapper available to you for this money. Growth and income inside it are free of UK income tax and capital gains tax, and you do not report it on your tax return. Your allowance is £20,000 for 2026/27 and it cannot be carried forward. Using it in full costs you nothing extra.</w:t>
      </w:r>
    </w:p>
    <w:p>
      <w:r>
        <w:rPr>
          <w:rFonts w:ascii="Mulish" w:hAnsi="Mulish"/>
          <w:b/>
          <w:color w:val="545850"/>
        </w:rPr>
        <w:t>Why a Collective Investment Account for the balance.</w:t>
      </w:r>
      <w:r>
        <w:rPr>
          <w:rFonts w:ascii="Mulish" w:hAnsi="Mulish"/>
          <w:color w:val="545850"/>
        </w:rPr>
        <w:t xml:space="preserve"> £265,000 cannot go into an ISA this year. The Collective Investment Account has no contribution limit, no lock-in, and sits on the same platform as your ISA. That lets us move money from it into your ISA each tax year without leaving the market or moving providers. Gains are taxable, which is the trade-off, and we manage that by phasing the transfers and using your annual exempt amount.</w:t>
      </w:r>
    </w:p>
    <w:p>
      <w:r>
        <w:rPr>
          <w:rFonts w:ascii="Mulish" w:hAnsi="Mulish"/>
          <w:b/>
          <w:color w:val="545850"/>
        </w:rPr>
        <w:t>Why the Quilter Investment Platform.</w:t>
      </w:r>
      <w:r>
        <w:rPr>
          <w:rFonts w:ascii="Mulish" w:hAnsi="Mulish"/>
          <w:color w:val="545850"/>
        </w:rPr>
        <w:t xml:space="preserve"> Five platforms were compared using Defaqto: Quilter, Fidelity, abrdn Wrap, Aviva and Transact. Quilter was selected because it holds the ISA and the Collective Investment Account together, gives access to the WealthSelect portfolio service, prices on a tiered basis that suits an investment of this size, and supports the ongoing service and annual Bed and ISA transfers you want.</w:t>
      </w:r>
    </w:p>
    <w:p>
      <w:r>
        <w:rPr>
          <w:rFonts w:ascii="Mulish" w:hAnsi="Mulish"/>
          <w:b/>
          <w:highlight w:val="yellow"/>
        </w:rPr>
        <w:t>[TO CONFIRM: date of the Defaqto platform and fund research]</w:t>
      </w:r>
    </w:p>
    <w:p>
      <w:r>
        <w:rPr>
          <w:rFonts w:ascii="Mulish" w:hAnsi="Mulish"/>
          <w:b/>
          <w:color w:val="545850"/>
        </w:rPr>
        <w:t>Why this suits you.</w:t>
      </w:r>
      <w:r>
        <w:rPr>
          <w:rFonts w:ascii="Mulish" w:hAnsi="Mulish"/>
          <w:color w:val="545850"/>
        </w:rPr>
        <w:t xml:space="preserve"> The recommendation matches each of your three objectives: long-term growth, full use of this year's ISA allowance, and a structure that lets you build ISA holdings year after year. The risk level matches your agreed Moderate profile and your ten year plus horizon. Your capacity for loss supports it.</w:t>
      </w:r>
    </w:p>
    <w:p>
      <w:r>
        <w:rPr>
          <w:rFonts w:ascii="Mulish" w:hAnsi="Mulish"/>
          <w:b/>
          <w:color w:val="545850"/>
        </w:rPr>
        <w:t>Alternatives.</w:t>
      </w:r>
      <w:r>
        <w:rPr>
          <w:rFonts w:ascii="Mulish" w:hAnsi="Mulish"/>
          <w:color w:val="545850"/>
        </w:rPr>
        <w:t xml:space="preserve"> A pension contribution, a cash deposit, an investment bond and other platforms and portfolios were considered and discounted. My reasons are set out in the appendix.</w:t>
      </w:r>
    </w:p>
    <w:p>
      <w:r>
        <w:rPr>
          <w:rFonts w:ascii="Mulish" w:hAnsi="Mulish"/>
          <w:color w:val="545850"/>
        </w:rPr>
        <w:t>---</w:t>
      </w:r>
    </w:p>
    <w:p>
      <w:pPr>
        <w:pStyle w:val="Heading2"/>
      </w:pPr>
      <w:r>
        <w:rPr>
          <w:rFonts w:ascii="Mulish" w:hAnsi="Mulish"/>
          <w:color w:val="DD971A"/>
          <w:sz w:val="26"/>
        </w:rPr>
        <w:t>Taking an income</w:t>
      </w:r>
    </w:p>
    <w:p>
      <w:r>
        <w:rPr>
          <w:rFonts w:ascii="Mulish" w:hAnsi="Mulish"/>
          <w:color w:val="545850"/>
        </w:rPr>
        <w:t>You are not taking an income or making withdrawals from these accounts. Your salary of £48,000 a year meets your spending, and your £30,000 emergency fund covers the unexpected.</w:t>
      </w:r>
    </w:p>
    <w:p>
      <w:r>
        <w:rPr>
          <w:rFonts w:ascii="Mulish" w:hAnsi="Mulish"/>
          <w:color w:val="545850"/>
        </w:rPr>
        <w:t>Nothing in this recommendation prevents you from taking money out later. Both accounts allow withdrawals at short notice. A withdrawal from the Collective Investment Account may create a capital gain. There is no money purchase annual allowance issue here, because no pension benefits are being accessed.</w:t>
      </w:r>
    </w:p>
    <w:p>
      <w:r>
        <w:rPr>
          <w:rFonts w:ascii="Mulish" w:hAnsi="Mulish"/>
          <w:color w:val="545850"/>
        </w:rPr>
        <w:t>---</w:t>
      </w:r>
    </w:p>
    <w:p>
      <w:pPr>
        <w:pStyle w:val="Heading2"/>
      </w:pPr>
      <w:r>
        <w:rPr>
          <w:rFonts w:ascii="Mulish" w:hAnsi="Mulish"/>
          <w:color w:val="DD971A"/>
          <w:sz w:val="26"/>
        </w:rPr>
        <w:t>Investment fund recommendation</w:t>
      </w:r>
    </w:p>
    <w:p>
      <w:r>
        <w:rPr>
          <w:rFonts w:ascii="Mulish" w:hAnsi="Mulish"/>
          <w:color w:val="545850"/>
        </w:rPr>
        <w:t xml:space="preserve">I recommend </w:t>
      </w:r>
      <w:r>
        <w:rPr>
          <w:rFonts w:ascii="Mulish" w:hAnsi="Mulish"/>
          <w:b/>
          <w:color w:val="545850"/>
        </w:rPr>
        <w:t>WealthSelect Managed Active 6</w:t>
      </w:r>
      <w:r>
        <w:rPr>
          <w:rFonts w:ascii="Mulish" w:hAnsi="Mulish"/>
          <w:color w:val="545850"/>
        </w:rPr>
        <w:t>, for both the ISA and the Collective Investment Account.</w:t>
      </w:r>
    </w:p>
    <w:tbl>
      <w:tblPr>
        <w:tblStyle w:val="TableGrid"/>
        <w:tblW w:type="auto" w:w="0"/>
        <w:tblLook w:firstColumn="1" w:firstRow="1" w:lastColumn="0" w:lastRow="0" w:noHBand="0" w:noVBand="1" w:val="04A0"/>
      </w:tblPr>
      <w:tblGrid>
        <w:gridCol w:w="4536"/>
        <w:gridCol w:w="4536"/>
      </w:tblGrid>
      <w:tr>
        <w:tc>
          <w:tcPr>
            <w:tcW w:type="dxa" w:w="4536"/>
            <w:shd w:val="clear" w:color="auto" w:fill="545850"/>
          </w:tcPr>
          <w:p>
            <w:r/>
            <w:r>
              <w:rPr>
                <w:rFonts w:ascii="Mulish" w:hAnsi="Mulish"/>
                <w:b/>
                <w:color w:val="FFFFFF"/>
              </w:rPr>
              <w:t>Feature</w:t>
            </w:r>
          </w:p>
        </w:tc>
        <w:tc>
          <w:tcPr>
            <w:tcW w:type="dxa" w:w="4536"/>
            <w:shd w:val="clear" w:color="auto" w:fill="545850"/>
          </w:tcPr>
          <w:p>
            <w:r/>
            <w:r>
              <w:rPr>
                <w:rFonts w:ascii="Mulish" w:hAnsi="Mulish"/>
                <w:b/>
                <w:color w:val="FFFFFF"/>
              </w:rPr>
              <w:t>Detail</w:t>
            </w:r>
          </w:p>
        </w:tc>
      </w:tr>
      <w:tr>
        <w:tc>
          <w:tcPr>
            <w:tcW w:type="dxa" w:w="4536"/>
          </w:tcPr>
          <w:p>
            <w:r/>
            <w:r>
              <w:rPr>
                <w:rFonts w:ascii="Mulish" w:hAnsi="Mulish"/>
                <w:color w:val="545850"/>
              </w:rPr>
              <w:t>Portfolio</w:t>
            </w:r>
          </w:p>
        </w:tc>
        <w:tc>
          <w:tcPr>
            <w:tcW w:type="dxa" w:w="4536"/>
          </w:tcPr>
          <w:p>
            <w:r/>
            <w:r>
              <w:rPr>
                <w:rFonts w:ascii="Mulish" w:hAnsi="Mulish"/>
                <w:color w:val="545850"/>
              </w:rPr>
              <w:t>Quilter WealthSelect Managed Active 6</w:t>
            </w:r>
          </w:p>
        </w:tc>
      </w:tr>
      <w:tr>
        <w:tc>
          <w:tcPr>
            <w:tcW w:type="dxa" w:w="4536"/>
          </w:tcPr>
          <w:p>
            <w:r/>
            <w:r>
              <w:rPr>
                <w:rFonts w:ascii="Mulish" w:hAnsi="Mulish"/>
                <w:color w:val="545850"/>
              </w:rPr>
              <w:t>Risk level</w:t>
            </w:r>
          </w:p>
        </w:tc>
        <w:tc>
          <w:tcPr>
            <w:tcW w:type="dxa" w:w="4536"/>
          </w:tcPr>
          <w:p>
            <w:r/>
            <w:r>
              <w:rPr>
                <w:rFonts w:ascii="Mulish" w:hAnsi="Mulish"/>
                <w:color w:val="545850"/>
              </w:rPr>
              <w:t>6 of 10, mapping to Moderate</w:t>
            </w:r>
          </w:p>
        </w:tc>
      </w:tr>
      <w:tr>
        <w:tc>
          <w:tcPr>
            <w:tcW w:type="dxa" w:w="4536"/>
          </w:tcPr>
          <w:p>
            <w:r/>
            <w:r>
              <w:rPr>
                <w:rFonts w:ascii="Mulish" w:hAnsi="Mulish"/>
                <w:color w:val="545850"/>
              </w:rPr>
              <w:t>Volatility target</w:t>
            </w:r>
          </w:p>
        </w:tc>
        <w:tc>
          <w:tcPr>
            <w:tcW w:type="dxa" w:w="4536"/>
          </w:tcPr>
          <w:p>
            <w:r/>
            <w:r>
              <w:rPr>
                <w:rFonts w:ascii="Mulish" w:hAnsi="Mulish"/>
                <w:color w:val="545850"/>
              </w:rPr>
              <w:t>11.10% to 13.10%</w:t>
            </w:r>
          </w:p>
        </w:tc>
      </w:tr>
      <w:tr>
        <w:tc>
          <w:tcPr>
            <w:tcW w:type="dxa" w:w="4536"/>
          </w:tcPr>
          <w:p>
            <w:r/>
            <w:r>
              <w:rPr>
                <w:rFonts w:ascii="Mulish" w:hAnsi="Mulish"/>
                <w:color w:val="545850"/>
              </w:rPr>
              <w:t>Equity exposure</w:t>
            </w:r>
          </w:p>
        </w:tc>
        <w:tc>
          <w:tcPr>
            <w:tcW w:type="dxa" w:w="4536"/>
          </w:tcPr>
          <w:p>
            <w:r/>
            <w:r>
              <w:rPr>
                <w:rFonts w:ascii="Mulish" w:hAnsi="Mulish"/>
                <w:color w:val="545850"/>
              </w:rPr>
              <w:t>Around 60%</w:t>
            </w:r>
          </w:p>
        </w:tc>
      </w:tr>
      <w:tr>
        <w:tc>
          <w:tcPr>
            <w:tcW w:type="dxa" w:w="4536"/>
          </w:tcPr>
          <w:p>
            <w:r/>
            <w:r>
              <w:rPr>
                <w:rFonts w:ascii="Mulish" w:hAnsi="Mulish"/>
                <w:color w:val="545850"/>
              </w:rPr>
              <w:t>Objective</w:t>
            </w:r>
          </w:p>
        </w:tc>
        <w:tc>
          <w:tcPr>
            <w:tcW w:type="dxa" w:w="4536"/>
          </w:tcPr>
          <w:p>
            <w:r/>
            <w:r>
              <w:rPr>
                <w:rFonts w:ascii="Mulish" w:hAnsi="Mulish"/>
                <w:color w:val="545850"/>
              </w:rPr>
              <w:t>Long-term capital growth from a blend of active and passive management</w:t>
            </w:r>
          </w:p>
        </w:tc>
      </w:tr>
      <w:tr>
        <w:tc>
          <w:tcPr>
            <w:tcW w:type="dxa" w:w="4536"/>
          </w:tcPr>
          <w:p>
            <w:r/>
            <w:r>
              <w:rPr>
                <w:rFonts w:ascii="Mulish" w:hAnsi="Mulish"/>
                <w:color w:val="545850"/>
              </w:rPr>
              <w:t>Fund charge</w:t>
            </w:r>
          </w:p>
        </w:tc>
        <w:tc>
          <w:tcPr>
            <w:tcW w:type="dxa" w:w="4536"/>
          </w:tcPr>
          <w:p>
            <w:r/>
            <w:r>
              <w:rPr>
                <w:rFonts w:ascii="Mulish" w:hAnsi="Mulish"/>
                <w:color w:val="545850"/>
              </w:rPr>
              <w:t>0.61% a year</w:t>
            </w:r>
          </w:p>
        </w:tc>
      </w:tr>
      <w:tr>
        <w:tc>
          <w:tcPr>
            <w:tcW w:type="dxa" w:w="4536"/>
          </w:tcPr>
          <w:p>
            <w:r/>
            <w:r>
              <w:rPr>
                <w:rFonts w:ascii="Mulish" w:hAnsi="Mulish"/>
                <w:color w:val="545850"/>
              </w:rPr>
              <w:t>Portfolio service (MPS) charge</w:t>
            </w:r>
          </w:p>
        </w:tc>
        <w:tc>
          <w:tcPr>
            <w:tcW w:type="dxa" w:w="4536"/>
          </w:tcPr>
          <w:p>
            <w:r/>
            <w:r>
              <w:rPr>
                <w:rFonts w:ascii="Mulish" w:hAnsi="Mulish"/>
                <w:color w:val="545850"/>
              </w:rPr>
              <w:t>0.15% a year</w:t>
            </w:r>
          </w:p>
        </w:tc>
      </w:tr>
      <w:tr>
        <w:tc>
          <w:tcPr>
            <w:tcW w:type="dxa" w:w="4536"/>
          </w:tcPr>
          <w:p>
            <w:r/>
            <w:r>
              <w:rPr>
                <w:rFonts w:ascii="Mulish" w:hAnsi="Mulish"/>
                <w:color w:val="545850"/>
              </w:rPr>
              <w:t>Total solution charge</w:t>
            </w:r>
          </w:p>
        </w:tc>
        <w:tc>
          <w:tcPr>
            <w:tcW w:type="dxa" w:w="4536"/>
          </w:tcPr>
          <w:p>
            <w:r/>
            <w:r>
              <w:rPr>
                <w:rFonts w:ascii="Mulish" w:hAnsi="Mulish"/>
                <w:color w:val="545850"/>
              </w:rPr>
              <w:t>0.76% a year</w:t>
            </w:r>
          </w:p>
        </w:tc>
      </w:tr>
    </w:tbl>
    <w:p>
      <w:r>
        <w:rPr>
          <w:rFonts w:ascii="Mulish" w:hAnsi="Mulish"/>
          <w:color w:val="545850"/>
        </w:rPr>
        <w:t>Source: Quilter WealthSelect Managed Active 6 factsheet data as at 31 July 2026. The total solution charge excludes the Quilter platform charge and my adviser fee, both shown separately below.</w:t>
      </w:r>
    </w:p>
    <w:p>
      <w:r>
        <w:rPr>
          <w:rFonts w:ascii="Mulish" w:hAnsi="Mulish"/>
          <w:b/>
          <w:color w:val="545850"/>
        </w:rPr>
        <w:t>Why it is suitable.</w:t>
      </w:r>
      <w:r>
        <w:rPr>
          <w:rFonts w:ascii="Mulish" w:hAnsi="Mulish"/>
          <w:color w:val="545850"/>
        </w:rPr>
        <w:t xml:space="preserve"> Risk level 6 is the direct match for your Moderate profile from the Dynamic Planner assessment of 28 May 2026. The equity content of around 60% is the level you told me you were comfortable with. The portfolio holds a spread of assets across regions and asset classes, so you are not dependent on any single market. Quilter monitor and rebalance it, which suits you: you do not want to manage individual funds.</w:t>
      </w:r>
    </w:p>
    <w:p>
      <w:r>
        <w:rPr>
          <w:rFonts w:ascii="Mulish" w:hAnsi="Mulish"/>
          <w:color w:val="545850"/>
        </w:rPr>
        <w:t>WealthSelect is on the Quilter investment matrix, which is researched and monitored centrally. Using the same portfolio in both accounts keeps your risk exposure consistent and makes the annual Bed and ISA transfers simple, because we are moving between identical holdings.</w:t>
      </w:r>
    </w:p>
    <w:p>
      <w:r>
        <w:rPr>
          <w:rFonts w:ascii="Mulish" w:hAnsi="Mulish"/>
          <w:color w:val="545850"/>
        </w:rPr>
        <w:t>The value of the portfolio can fall as well as rise, and you may get back less than you invest. Past performance is not a reliable indicator of future results.</w:t>
      </w:r>
    </w:p>
    <w:p>
      <w:r>
        <w:rPr>
          <w:rFonts w:ascii="Mulish" w:hAnsi="Mulish"/>
          <w:color w:val="545850"/>
        </w:rPr>
        <w:t>---</w:t>
      </w:r>
    </w:p>
    <w:p>
      <w:pPr>
        <w:pStyle w:val="Heading2"/>
      </w:pPr>
      <w:r>
        <w:rPr>
          <w:rFonts w:ascii="Mulish" w:hAnsi="Mulish"/>
          <w:color w:val="DD971A"/>
          <w:sz w:val="26"/>
        </w:rPr>
        <w:t>Other items to consider</w:t>
      </w:r>
    </w:p>
    <w:p>
      <w:r>
        <w:rPr>
          <w:rFonts w:ascii="Mulish" w:hAnsi="Mulish"/>
          <w:b/>
          <w:color w:val="545850"/>
        </w:rPr>
        <w:t>Emergency fund.</w:t>
      </w:r>
      <w:r>
        <w:rPr>
          <w:rFonts w:ascii="Mulish" w:hAnsi="Mulish"/>
          <w:color w:val="545850"/>
        </w:rPr>
        <w:t xml:space="preserve"> You keep £30,000 on deposit, around seven months of your gross salary. This is appropriate and it should stay in cash, not be invested.</w:t>
      </w:r>
    </w:p>
    <w:p>
      <w:r>
        <w:rPr>
          <w:rFonts w:ascii="Mulish" w:hAnsi="Mulish"/>
          <w:b/>
          <w:color w:val="545850"/>
        </w:rPr>
        <w:t>Wills and estate planning.</w:t>
      </w:r>
      <w:r>
        <w:rPr>
          <w:rFonts w:ascii="Mulish" w:hAnsi="Mulish"/>
          <w:color w:val="545850"/>
        </w:rPr>
        <w:t xml:space="preserve"> You are widowed with two children, Ella and Jacob. Your estate includes a £420,000 property, this £285,000 investment and your Aviva pension. That is well above the £325,000 nil rate band, and the residence nil rate band may also apply. A will is important to make sure your estate passes as you intend.</w:t>
      </w:r>
    </w:p>
    <w:p>
      <w:r>
        <w:rPr>
          <w:rFonts w:ascii="Mulish" w:hAnsi="Mulish"/>
          <w:b/>
          <w:highlight w:val="yellow"/>
        </w:rPr>
        <w:t>[TO CONFIRM: whether you have a valid, up to date will]</w:t>
      </w:r>
    </w:p>
    <w:p>
      <w:r>
        <w:rPr>
          <w:rFonts w:ascii="Mulish" w:hAnsi="Mulish"/>
          <w:b/>
          <w:color w:val="545850"/>
        </w:rPr>
        <w:t>Lasting power of attorney.</w:t>
      </w:r>
      <w:r>
        <w:rPr>
          <w:rFonts w:ascii="Mulish" w:hAnsi="Mulish"/>
          <w:color w:val="545850"/>
        </w:rPr>
        <w:t xml:space="preserve"> A lasting power of attorney lets someone you choose act for you if you cannot act for yourself. Without one, your family would need to apply to the Court of Protection, which is slow and costly.</w:t>
      </w:r>
    </w:p>
    <w:p>
      <w:r>
        <w:rPr>
          <w:rFonts w:ascii="Mulish" w:hAnsi="Mulish"/>
          <w:b/>
          <w:highlight w:val="yellow"/>
        </w:rPr>
        <w:t>[TO CONFIRM: whether you have registered lasting powers of attorney for property and financial affairs, and for health and welfare]</w:t>
      </w:r>
    </w:p>
    <w:p>
      <w:r>
        <w:rPr>
          <w:rFonts w:ascii="Mulish" w:hAnsi="Mulish"/>
          <w:color w:val="545850"/>
        </w:rPr>
        <w:t>Will writing, estate planning and lasting powers of attorney are not regulated by the Financial Conduct Authority. I can refer you to a solicitor if you would like these put in place.</w:t>
      </w:r>
    </w:p>
    <w:p>
      <w:r>
        <w:rPr>
          <w:rFonts w:ascii="Mulish" w:hAnsi="Mulish"/>
          <w:b/>
          <w:color w:val="545850"/>
        </w:rPr>
        <w:t>Protection.</w:t>
      </w:r>
      <w:r>
        <w:rPr>
          <w:rFonts w:ascii="Mulish" w:hAnsi="Mulish"/>
          <w:color w:val="545850"/>
        </w:rPr>
        <w:t xml:space="preserve"> You hold death in service cover of four times salary through your employer. You did not ask for protection advice and none is given here. That cover ends if you leave your employer, so it is worth reviewing at your next annual meeting.</w:t>
      </w:r>
    </w:p>
    <w:p>
      <w:r>
        <w:rPr>
          <w:rFonts w:ascii="Mulish" w:hAnsi="Mulish"/>
          <w:color w:val="545850"/>
        </w:rPr>
        <w:t>---</w:t>
      </w:r>
    </w:p>
    <w:p>
      <w:pPr>
        <w:pStyle w:val="Heading2"/>
      </w:pPr>
      <w:r>
        <w:rPr>
          <w:rFonts w:ascii="Mulish" w:hAnsi="Mulish"/>
          <w:color w:val="DD971A"/>
          <w:sz w:val="26"/>
        </w:rPr>
        <w:t>How costs will impact your money</w:t>
      </w:r>
    </w:p>
    <w:p>
      <w:pPr>
        <w:pStyle w:val="Heading3"/>
      </w:pPr>
      <w:r>
        <w:rPr>
          <w:rFonts w:ascii="Mulish" w:hAnsi="Mulish"/>
          <w:color w:val="545850"/>
          <w:sz w:val="24"/>
        </w:rPr>
        <w:t>The charges you will pay</w:t>
      </w:r>
    </w:p>
    <w:p>
      <w:r>
        <w:rPr>
          <w:rFonts w:ascii="Mulish" w:hAnsi="Mulish"/>
          <w:color w:val="545850"/>
        </w:rPr>
        <w:t>No existing plan is being replaced, so there is no old plan to compare against. The table below shows the full cost of the recommended arrangement.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545850"/>
          </w:tcPr>
          <w:p>
            <w:r/>
            <w:r>
              <w:rPr>
                <w:rFonts w:ascii="Mulish" w:hAnsi="Mulish"/>
                <w:b/>
                <w:color w:val="FFFFFF"/>
              </w:rPr>
              <w:t>Charge</w:t>
            </w:r>
          </w:p>
        </w:tc>
        <w:tc>
          <w:tcPr>
            <w:tcW w:type="dxa" w:w="2268"/>
            <w:shd w:val="clear" w:color="auto" w:fill="545850"/>
          </w:tcPr>
          <w:p>
            <w:r/>
            <w:r>
              <w:rPr>
                <w:rFonts w:ascii="Mulish" w:hAnsi="Mulish"/>
                <w:b/>
                <w:color w:val="FFFFFF"/>
              </w:rPr>
              <w:t>% a year</w:t>
            </w:r>
          </w:p>
        </w:tc>
        <w:tc>
          <w:tcPr>
            <w:tcW w:type="dxa" w:w="2268"/>
            <w:shd w:val="clear" w:color="auto" w:fill="545850"/>
          </w:tcPr>
          <w:p>
            <w:r/>
            <w:r>
              <w:rPr>
                <w:rFonts w:ascii="Mulish" w:hAnsi="Mulish"/>
                <w:b/>
                <w:color w:val="FFFFFF"/>
              </w:rPr>
              <w:t>£ a year on £285,000</w:t>
            </w:r>
          </w:p>
        </w:tc>
        <w:tc>
          <w:tcPr>
            <w:tcW w:type="dxa" w:w="2268"/>
            <w:shd w:val="clear" w:color="auto" w:fill="545850"/>
          </w:tcPr>
          <w:p>
            <w:r/>
            <w:r>
              <w:rPr>
                <w:rFonts w:ascii="Mulish" w:hAnsi="Mulish"/>
                <w:b/>
                <w:color w:val="FFFFFF"/>
              </w:rPr>
              <w:t>Source</w:t>
            </w:r>
          </w:p>
        </w:tc>
      </w:tr>
      <w:tr>
        <w:tc>
          <w:tcPr>
            <w:tcW w:type="dxa" w:w="2268"/>
          </w:tcPr>
          <w:p>
            <w:r/>
            <w:r>
              <w:rPr>
                <w:rFonts w:ascii="Mulish" w:hAnsi="Mulish"/>
                <w:color w:val="545850"/>
              </w:rPr>
              <w:t>Quilter platform charge</w:t>
            </w:r>
          </w:p>
        </w:tc>
        <w:tc>
          <w:tcPr>
            <w:tcW w:type="dxa" w:w="2268"/>
          </w:tcPr>
          <w:p>
            <w:r/>
            <w:r>
              <w:rPr>
                <w:rFonts w:ascii="Mulish" w:hAnsi="Mulish"/>
                <w:color w:val="545850"/>
              </w:rPr>
              <w:t>0.12%</w:t>
            </w:r>
          </w:p>
        </w:tc>
        <w:tc>
          <w:tcPr>
            <w:tcW w:type="dxa" w:w="2268"/>
          </w:tcPr>
          <w:p>
            <w:r/>
            <w:r>
              <w:rPr>
                <w:rFonts w:ascii="Mulish" w:hAnsi="Mulish"/>
                <w:color w:val="545850"/>
              </w:rPr>
              <w:t>£342</w:t>
            </w:r>
          </w:p>
        </w:tc>
        <w:tc>
          <w:tcPr>
            <w:tcW w:type="dxa" w:w="2268"/>
          </w:tcPr>
          <w:p>
            <w:r/>
            <w:r>
              <w:rPr>
                <w:rFonts w:ascii="Mulish" w:hAnsi="Mulish"/>
                <w:color w:val="545850"/>
              </w:rPr>
              <w:t>Final illustration</w:t>
            </w:r>
          </w:p>
        </w:tc>
      </w:tr>
      <w:tr>
        <w:tc>
          <w:tcPr>
            <w:tcW w:type="dxa" w:w="2268"/>
          </w:tcPr>
          <w:p>
            <w:r/>
            <w:r>
              <w:rPr>
                <w:rFonts w:ascii="Mulish" w:hAnsi="Mulish"/>
                <w:color w:val="545850"/>
              </w:rPr>
              <w:t>WealthSelect fund charge</w:t>
            </w:r>
          </w:p>
        </w:tc>
        <w:tc>
          <w:tcPr>
            <w:tcW w:type="dxa" w:w="2268"/>
          </w:tcPr>
          <w:p>
            <w:r/>
            <w:r>
              <w:rPr>
                <w:rFonts w:ascii="Mulish" w:hAnsi="Mulish"/>
                <w:color w:val="545850"/>
              </w:rPr>
              <w:t>0.61%</w:t>
            </w:r>
          </w:p>
        </w:tc>
        <w:tc>
          <w:tcPr>
            <w:tcW w:type="dxa" w:w="2268"/>
          </w:tcPr>
          <w:p>
            <w:r/>
            <w:r>
              <w:rPr>
                <w:rFonts w:ascii="Mulish" w:hAnsi="Mulish"/>
                <w:color w:val="545850"/>
              </w:rPr>
              <w:t>£1,738</w:t>
            </w:r>
          </w:p>
        </w:tc>
        <w:tc>
          <w:tcPr>
            <w:tcW w:type="dxa" w:w="2268"/>
          </w:tcPr>
          <w:p>
            <w:r/>
            <w:r>
              <w:rPr>
                <w:rFonts w:ascii="Mulish" w:hAnsi="Mulish"/>
                <w:color w:val="545850"/>
              </w:rPr>
              <w:t>Factsheet data as at 31 July 2026</w:t>
            </w:r>
          </w:p>
        </w:tc>
      </w:tr>
      <w:tr>
        <w:tc>
          <w:tcPr>
            <w:tcW w:type="dxa" w:w="2268"/>
          </w:tcPr>
          <w:p>
            <w:r/>
            <w:r>
              <w:rPr>
                <w:rFonts w:ascii="Mulish" w:hAnsi="Mulish"/>
                <w:color w:val="545850"/>
              </w:rPr>
              <w:t>WealthSelect portfolio service charge</w:t>
            </w:r>
          </w:p>
        </w:tc>
        <w:tc>
          <w:tcPr>
            <w:tcW w:type="dxa" w:w="2268"/>
          </w:tcPr>
          <w:p>
            <w:r/>
            <w:r>
              <w:rPr>
                <w:rFonts w:ascii="Mulish" w:hAnsi="Mulish"/>
                <w:color w:val="545850"/>
              </w:rPr>
              <w:t>0.15%</w:t>
            </w:r>
          </w:p>
        </w:tc>
        <w:tc>
          <w:tcPr>
            <w:tcW w:type="dxa" w:w="2268"/>
          </w:tcPr>
          <w:p>
            <w:r/>
            <w:r>
              <w:rPr>
                <w:rFonts w:ascii="Mulish" w:hAnsi="Mulish"/>
                <w:color w:val="545850"/>
              </w:rPr>
              <w:t>£428</w:t>
            </w:r>
          </w:p>
        </w:tc>
        <w:tc>
          <w:tcPr>
            <w:tcW w:type="dxa" w:w="2268"/>
          </w:tcPr>
          <w:p>
            <w:r/>
            <w:r>
              <w:rPr>
                <w:rFonts w:ascii="Mulish" w:hAnsi="Mulish"/>
                <w:color w:val="545850"/>
              </w:rPr>
              <w:t>Factsheet data as at 31 July 2026</w:t>
            </w:r>
          </w:p>
        </w:tc>
      </w:tr>
      <w:tr>
        <w:tc>
          <w:tcPr>
            <w:tcW w:type="dxa" w:w="2268"/>
          </w:tcPr>
          <w:p>
            <w:r/>
            <w:r>
              <w:rPr>
                <w:rFonts w:ascii="Mulish" w:hAnsi="Mulish"/>
                <w:color w:val="545850"/>
              </w:rPr>
              <w:t>Ongoing adviser fee</w:t>
            </w:r>
          </w:p>
        </w:tc>
        <w:tc>
          <w:tcPr>
            <w:tcW w:type="dxa" w:w="2268"/>
          </w:tcPr>
          <w:p>
            <w:r/>
            <w:r>
              <w:rPr>
                <w:rFonts w:ascii="Mulish" w:hAnsi="Mulish"/>
                <w:color w:val="545850"/>
              </w:rPr>
              <w:t>1.00%</w:t>
            </w:r>
          </w:p>
        </w:tc>
        <w:tc>
          <w:tcPr>
            <w:tcW w:type="dxa" w:w="2268"/>
          </w:tcPr>
          <w:p>
            <w:r/>
            <w:r>
              <w:rPr>
                <w:rFonts w:ascii="Mulish" w:hAnsi="Mulish"/>
                <w:color w:val="545850"/>
              </w:rPr>
              <w:t>£2,850</w:t>
            </w:r>
          </w:p>
        </w:tc>
        <w:tc>
          <w:tcPr>
            <w:tcW w:type="dxa" w:w="2268"/>
          </w:tcPr>
          <w:p>
            <w:r/>
            <w:r>
              <w:rPr>
                <w:rFonts w:ascii="Mulish" w:hAnsi="Mulish"/>
                <w:color w:val="545850"/>
              </w:rPr>
              <w:t>Signed fee authority, 2 June 2026</w:t>
            </w:r>
          </w:p>
        </w:tc>
      </w:tr>
      <w:tr>
        <w:tc>
          <w:tcPr>
            <w:tcW w:type="dxa" w:w="2268"/>
          </w:tcPr>
          <w:p>
            <w:r/>
            <w:r>
              <w:rPr>
                <w:rFonts w:ascii="Mulish" w:hAnsi="Mulish"/>
                <w:b/>
                <w:color w:val="545850"/>
              </w:rPr>
              <w:t>Total ongoing</w:t>
            </w:r>
          </w:p>
        </w:tc>
        <w:tc>
          <w:tcPr>
            <w:tcW w:type="dxa" w:w="2268"/>
          </w:tcPr>
          <w:p>
            <w:r/>
            <w:r>
              <w:rPr>
                <w:rFonts w:ascii="Mulish" w:hAnsi="Mulish"/>
                <w:b/>
                <w:color w:val="545850"/>
              </w:rPr>
              <w:t>1.88%</w:t>
            </w:r>
          </w:p>
        </w:tc>
        <w:tc>
          <w:tcPr>
            <w:tcW w:type="dxa" w:w="2268"/>
          </w:tcPr>
          <w:p>
            <w:r/>
            <w:r>
              <w:rPr>
                <w:rFonts w:ascii="Mulish" w:hAnsi="Mulish"/>
                <w:b/>
                <w:color w:val="545850"/>
              </w:rPr>
              <w:t>£5,358</w:t>
            </w:r>
          </w:p>
        </w:tc>
        <w:tc>
          <w:tcPr>
            <w:tcW w:type="dxa" w:w="2268"/>
          </w:tcPr>
          <w:p>
            <w:r/>
            <w:r>
              <w:rPr>
                <w:rFonts w:ascii="Mulish" w:hAnsi="Mulish"/>
                <w:color w:val="545850"/>
              </w:rPr>
              <w:t>Derived from the rows above</w:t>
            </w:r>
          </w:p>
        </w:tc>
      </w:tr>
    </w:tbl>
    <w:p>
      <w:r>
        <w:rPr>
          <w:rFonts w:ascii="Mulish" w:hAnsi="Mulish"/>
          <w:color w:val="545850"/>
        </w:rPr>
        <w:t>Your illustration shows the fund charge as 0.50%. The current factsheet figure for WealthSelect Managed Active 6 is 0.61%, plus the 0.15% portfolio service charge. I have used the current factsheet figures in this report because they are the more recent measured source.</w:t>
      </w:r>
    </w:p>
    <w:p>
      <w:r>
        <w:rPr>
          <w:rFonts w:ascii="Mulish" w:hAnsi="Mulish"/>
          <w:b/>
          <w:highlight w:val="yellow"/>
        </w:rPr>
        <w:t>[TO CONFIRM: updated illustration reflecting the current WealthSelect Managed Active 6 charges]</w:t>
      </w:r>
    </w:p>
    <w:p>
      <w:r>
        <w:rPr>
          <w:rFonts w:ascii="Mulish" w:hAnsi="Mulish"/>
          <w:color w:val="545850"/>
        </w:rPr>
        <w:t>The one-off initial adviser fee of £4,275 is payable in addition, in year one only.</w:t>
      </w:r>
    </w:p>
    <w:p>
      <w:pPr>
        <w:pStyle w:val="Heading3"/>
      </w:pPr>
      <w:r>
        <w:rPr>
          <w:rFonts w:ascii="Mulish" w:hAnsi="Mulish"/>
          <w:color w:val="545850"/>
          <w:sz w:val="24"/>
        </w:rPr>
        <w:t>Ex-ante costs and charges (first year)</w:t>
      </w:r>
    </w:p>
    <w:tbl>
      <w:tblPr>
        <w:tblStyle w:val="TableGrid"/>
        <w:tblW w:type="auto" w:w="0"/>
        <w:tblLook w:firstColumn="1" w:firstRow="1" w:lastColumn="0" w:lastRow="0" w:noHBand="0" w:noVBand="1" w:val="04A0"/>
      </w:tblPr>
      <w:tblGrid>
        <w:gridCol w:w="4536"/>
        <w:gridCol w:w="4536"/>
      </w:tblGrid>
      <w:tr>
        <w:tc>
          <w:tcPr>
            <w:tcW w:type="dxa" w:w="4536"/>
            <w:shd w:val="clear" w:color="auto" w:fill="545850"/>
          </w:tcPr>
          <w:p>
            <w:r/>
            <w:r>
              <w:rPr>
                <w:rFonts w:ascii="Mulish" w:hAnsi="Mulish"/>
                <w:b/>
                <w:color w:val="FFFFFF"/>
              </w:rPr>
              <w:t>Item</w:t>
            </w:r>
          </w:p>
        </w:tc>
        <w:tc>
          <w:tcPr>
            <w:tcW w:type="dxa" w:w="4536"/>
            <w:shd w:val="clear" w:color="auto" w:fill="545850"/>
          </w:tcPr>
          <w:p>
            <w:r/>
            <w:r>
              <w:rPr>
                <w:rFonts w:ascii="Mulish" w:hAnsi="Mulish"/>
                <w:b/>
                <w:color w:val="FFFFFF"/>
              </w:rPr>
              <w:t>Amount</w:t>
            </w:r>
          </w:p>
        </w:tc>
      </w:tr>
      <w:tr>
        <w:tc>
          <w:tcPr>
            <w:tcW w:type="dxa" w:w="4536"/>
          </w:tcPr>
          <w:p>
            <w:r/>
            <w:r>
              <w:rPr>
                <w:rFonts w:ascii="Mulish" w:hAnsi="Mulish"/>
                <w:color w:val="545850"/>
              </w:rPr>
              <w:t>Initial adviser fee</w:t>
            </w:r>
          </w:p>
        </w:tc>
        <w:tc>
          <w:tcPr>
            <w:tcW w:type="dxa" w:w="4536"/>
          </w:tcPr>
          <w:p>
            <w:r/>
            <w:r>
              <w:rPr>
                <w:rFonts w:ascii="Mulish" w:hAnsi="Mulish"/>
                <w:color w:val="545850"/>
              </w:rPr>
              <w:t>£4,275</w:t>
            </w:r>
          </w:p>
        </w:tc>
      </w:tr>
      <w:tr>
        <w:tc>
          <w:tcPr>
            <w:tcW w:type="dxa" w:w="4536"/>
          </w:tcPr>
          <w:p>
            <w:r/>
            <w:r>
              <w:rPr>
                <w:rFonts w:ascii="Mulish" w:hAnsi="Mulish"/>
                <w:color w:val="545850"/>
              </w:rPr>
              <w:t>Ongoing charges, year one</w:t>
            </w:r>
          </w:p>
        </w:tc>
        <w:tc>
          <w:tcPr>
            <w:tcW w:type="dxa" w:w="4536"/>
          </w:tcPr>
          <w:p>
            <w:r/>
            <w:r>
              <w:rPr>
                <w:rFonts w:ascii="Mulish" w:hAnsi="Mulish"/>
                <w:color w:val="545850"/>
              </w:rPr>
              <w:t>£5,358</w:t>
            </w:r>
          </w:p>
        </w:tc>
      </w:tr>
      <w:tr>
        <w:tc>
          <w:tcPr>
            <w:tcW w:type="dxa" w:w="4536"/>
          </w:tcPr>
          <w:p>
            <w:r/>
            <w:r>
              <w:rPr>
                <w:rFonts w:ascii="Mulish" w:hAnsi="Mulish"/>
                <w:b/>
                <w:color w:val="545850"/>
              </w:rPr>
              <w:t>Total, year one</w:t>
            </w:r>
          </w:p>
        </w:tc>
        <w:tc>
          <w:tcPr>
            <w:tcW w:type="dxa" w:w="4536"/>
          </w:tcPr>
          <w:p>
            <w:r/>
            <w:r>
              <w:rPr>
                <w:rFonts w:ascii="Mulish" w:hAnsi="Mulish"/>
                <w:b/>
                <w:color w:val="545850"/>
              </w:rPr>
              <w:t>£9,633</w:t>
            </w:r>
          </w:p>
        </w:tc>
      </w:tr>
    </w:tbl>
    <w:p>
      <w:pPr>
        <w:pStyle w:val="Heading3"/>
      </w:pPr>
      <w:r>
        <w:rPr>
          <w:rFonts w:ascii="Mulish" w:hAnsi="Mulish"/>
          <w:color w:val="545850"/>
          <w:sz w:val="24"/>
        </w:rPr>
        <w:t>The aggregated effect of charges over time</w:t>
      </w:r>
    </w:p>
    <w:p>
      <w:r>
        <w:rPr>
          <w:rFonts w:ascii="Mulish" w:hAnsi="Mulish"/>
          <w:color w:val="545850"/>
        </w:rPr>
        <w:t>The figures below are derived from the illustration's mid growth rate of 5.0% a year and the total ongoing charge of 1.88%. They assume no withdrawals and no change in charges. They are a guide, not a forecast, and actual returns will differ.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545850"/>
          </w:tcPr>
          <w:p>
            <w:r/>
            <w:r>
              <w:rPr>
                <w:rFonts w:ascii="Mulish" w:hAnsi="Mulish"/>
                <w:b/>
                <w:color w:val="FFFFFF"/>
              </w:rPr>
              <w:t>After</w:t>
            </w:r>
          </w:p>
        </w:tc>
        <w:tc>
          <w:tcPr>
            <w:tcW w:type="dxa" w:w="2268"/>
            <w:shd w:val="clear" w:color="auto" w:fill="545850"/>
          </w:tcPr>
          <w:p>
            <w:r/>
            <w:r>
              <w:rPr>
                <w:rFonts w:ascii="Mulish" w:hAnsi="Mulish"/>
                <w:b/>
                <w:color w:val="FFFFFF"/>
              </w:rPr>
              <w:t>Value before charges</w:t>
            </w:r>
          </w:p>
        </w:tc>
        <w:tc>
          <w:tcPr>
            <w:tcW w:type="dxa" w:w="2268"/>
            <w:shd w:val="clear" w:color="auto" w:fill="545850"/>
          </w:tcPr>
          <w:p>
            <w:r/>
            <w:r>
              <w:rPr>
                <w:rFonts w:ascii="Mulish" w:hAnsi="Mulish"/>
                <w:b/>
                <w:color w:val="FFFFFF"/>
              </w:rPr>
              <w:t>Value after charges</w:t>
            </w:r>
          </w:p>
        </w:tc>
        <w:tc>
          <w:tcPr>
            <w:tcW w:type="dxa" w:w="2268"/>
            <w:shd w:val="clear" w:color="auto" w:fill="545850"/>
          </w:tcPr>
          <w:p>
            <w:r/>
            <w:r>
              <w:rPr>
                <w:rFonts w:ascii="Mulish" w:hAnsi="Mulish"/>
                <w:b/>
                <w:color w:val="FFFFFF"/>
              </w:rPr>
              <w:t>Effect of charges</w:t>
            </w:r>
          </w:p>
        </w:tc>
      </w:tr>
      <w:tr>
        <w:tc>
          <w:tcPr>
            <w:tcW w:type="dxa" w:w="2268"/>
          </w:tcPr>
          <w:p>
            <w:r/>
            <w:r>
              <w:rPr>
                <w:rFonts w:ascii="Mulish" w:hAnsi="Mulish"/>
                <w:color w:val="545850"/>
              </w:rPr>
              <w:t>1 year</w:t>
            </w:r>
          </w:p>
        </w:tc>
        <w:tc>
          <w:tcPr>
            <w:tcW w:type="dxa" w:w="2268"/>
          </w:tcPr>
          <w:p>
            <w:r/>
            <w:r>
              <w:rPr>
                <w:rFonts w:ascii="Mulish" w:hAnsi="Mulish"/>
                <w:color w:val="545850"/>
              </w:rPr>
              <w:t>£299,250</w:t>
            </w:r>
          </w:p>
        </w:tc>
        <w:tc>
          <w:tcPr>
            <w:tcW w:type="dxa" w:w="2268"/>
          </w:tcPr>
          <w:p>
            <w:r/>
            <w:r>
              <w:rPr>
                <w:rFonts w:ascii="Mulish" w:hAnsi="Mulish"/>
                <w:color w:val="545850"/>
              </w:rPr>
              <w:t>£293,892</w:t>
            </w:r>
          </w:p>
        </w:tc>
        <w:tc>
          <w:tcPr>
            <w:tcW w:type="dxa" w:w="2268"/>
          </w:tcPr>
          <w:p>
            <w:r/>
            <w:r>
              <w:rPr>
                <w:rFonts w:ascii="Mulish" w:hAnsi="Mulish"/>
                <w:color w:val="545850"/>
              </w:rPr>
              <w:t>£5,358</w:t>
            </w:r>
          </w:p>
        </w:tc>
      </w:tr>
      <w:tr>
        <w:tc>
          <w:tcPr>
            <w:tcW w:type="dxa" w:w="2268"/>
          </w:tcPr>
          <w:p>
            <w:r/>
            <w:r>
              <w:rPr>
                <w:rFonts w:ascii="Mulish" w:hAnsi="Mulish"/>
                <w:color w:val="545850"/>
              </w:rPr>
              <w:t>5 years</w:t>
            </w:r>
          </w:p>
        </w:tc>
        <w:tc>
          <w:tcPr>
            <w:tcW w:type="dxa" w:w="2268"/>
          </w:tcPr>
          <w:p>
            <w:r/>
            <w:r>
              <w:rPr>
                <w:rFonts w:ascii="Mulish" w:hAnsi="Mulish"/>
                <w:color w:val="545850"/>
              </w:rPr>
              <w:t>£363,740</w:t>
            </w:r>
          </w:p>
        </w:tc>
        <w:tc>
          <w:tcPr>
            <w:tcW w:type="dxa" w:w="2268"/>
          </w:tcPr>
          <w:p>
            <w:r/>
            <w:r>
              <w:rPr>
                <w:rFonts w:ascii="Mulish" w:hAnsi="Mulish"/>
                <w:color w:val="545850"/>
              </w:rPr>
              <w:t>£332,324</w:t>
            </w:r>
          </w:p>
        </w:tc>
        <w:tc>
          <w:tcPr>
            <w:tcW w:type="dxa" w:w="2268"/>
          </w:tcPr>
          <w:p>
            <w:r/>
            <w:r>
              <w:rPr>
                <w:rFonts w:ascii="Mulish" w:hAnsi="Mulish"/>
                <w:color w:val="545850"/>
              </w:rPr>
              <w:t>£31,416</w:t>
            </w:r>
          </w:p>
        </w:tc>
      </w:tr>
      <w:tr>
        <w:tc>
          <w:tcPr>
            <w:tcW w:type="dxa" w:w="2268"/>
          </w:tcPr>
          <w:p>
            <w:r/>
            <w:r>
              <w:rPr>
                <w:rFonts w:ascii="Mulish" w:hAnsi="Mulish"/>
                <w:color w:val="545850"/>
              </w:rPr>
              <w:t>10 years</w:t>
            </w:r>
          </w:p>
        </w:tc>
        <w:tc>
          <w:tcPr>
            <w:tcW w:type="dxa" w:w="2268"/>
          </w:tcPr>
          <w:p>
            <w:r/>
            <w:r>
              <w:rPr>
                <w:rFonts w:ascii="Mulish" w:hAnsi="Mulish"/>
                <w:color w:val="545850"/>
              </w:rPr>
              <w:t>£464,234</w:t>
            </w:r>
          </w:p>
        </w:tc>
        <w:tc>
          <w:tcPr>
            <w:tcW w:type="dxa" w:w="2268"/>
          </w:tcPr>
          <w:p>
            <w:r/>
            <w:r>
              <w:rPr>
                <w:rFonts w:ascii="Mulish" w:hAnsi="Mulish"/>
                <w:color w:val="545850"/>
              </w:rPr>
              <w:t>£387,503</w:t>
            </w:r>
          </w:p>
        </w:tc>
        <w:tc>
          <w:tcPr>
            <w:tcW w:type="dxa" w:w="2268"/>
          </w:tcPr>
          <w:p>
            <w:r/>
            <w:r>
              <w:rPr>
                <w:rFonts w:ascii="Mulish" w:hAnsi="Mulish"/>
                <w:color w:val="545850"/>
              </w:rPr>
              <w:t>£76,731</w:t>
            </w:r>
          </w:p>
        </w:tc>
      </w:tr>
    </w:tbl>
    <w:p>
      <w:r>
        <w:rPr>
          <w:rFonts w:ascii="Mulish" w:hAnsi="Mulish"/>
          <w:b/>
          <w:color w:val="545850"/>
        </w:rPr>
        <w:t>Reduction in yield.</w:t>
      </w:r>
      <w:r>
        <w:rPr>
          <w:rFonts w:ascii="Mulish" w:hAnsi="Mulish"/>
          <w:color w:val="545850"/>
        </w:rPr>
        <w:t xml:space="preserve"> Charges reduce your growth by around 1.88% a year. On a mid growth rate of 5.0% a year, that leaves around 3.1% a year after all platform, fund, portfolio service and ongoing advice charges. Over ten years the total effect is around £76,700 in the terms shown above. This figure is derived from the illustration's assumptions, not measured.</w:t>
      </w:r>
    </w:p>
    <w:p>
      <w:r>
        <w:rPr>
          <w:rFonts w:ascii="Mulish" w:hAnsi="Mulish"/>
          <w:color w:val="545850"/>
        </w:rPr>
        <w:t>There is no contingent initial fee taken at transfer, because nothing is being transferred.</w:t>
      </w:r>
    </w:p>
    <w:p>
      <w:pPr>
        <w:pStyle w:val="Heading3"/>
      </w:pPr>
      <w:r>
        <w:rPr>
          <w:rFonts w:ascii="Mulish" w:hAnsi="Mulish"/>
          <w:color w:val="545850"/>
          <w:sz w:val="24"/>
        </w:rPr>
        <w:t>What you get for the ongoing fee</w:t>
      </w:r>
    </w:p>
    <w:p>
      <w:r>
        <w:rPr>
          <w:rFonts w:ascii="Mulish" w:hAnsi="Mulish"/>
          <w:color w:val="545850"/>
        </w:rPr>
        <w:t>The ongoing fee of 1.00% a year pays for an annual review meeting, written confirmation of whether your plans remain suitable, fund switch recommendations where these benefit you, the annual Bed and ISA transfers, administration of your accounts, and access to me between meetings.</w:t>
      </w:r>
    </w:p>
    <w:p>
      <w:r>
        <w:rPr>
          <w:rFonts w:ascii="Mulish" w:hAnsi="Mulish"/>
          <w:color w:val="545850"/>
        </w:rPr>
        <w:t>---</w:t>
      </w:r>
    </w:p>
    <w:p>
      <w:pPr>
        <w:pStyle w:val="Heading2"/>
      </w:pPr>
      <w:r>
        <w:rPr>
          <w:rFonts w:ascii="Mulish" w:hAnsi="Mulish"/>
          <w:color w:val="DD971A"/>
          <w:sz w:val="26"/>
        </w:rPr>
        <w:t>Appendix: alternative options discounted</w:t>
      </w:r>
    </w:p>
    <w:tbl>
      <w:tblPr>
        <w:tblStyle w:val="TableGrid"/>
        <w:tblW w:type="auto" w:w="0"/>
        <w:tblLook w:firstColumn="1" w:firstRow="1" w:lastColumn="0" w:lastRow="0" w:noHBand="0" w:noVBand="1" w:val="04A0"/>
      </w:tblPr>
      <w:tblGrid>
        <w:gridCol w:w="4536"/>
        <w:gridCol w:w="4536"/>
      </w:tblGrid>
      <w:tr>
        <w:tc>
          <w:tcPr>
            <w:tcW w:type="dxa" w:w="4536"/>
            <w:shd w:val="clear" w:color="auto" w:fill="545850"/>
          </w:tcPr>
          <w:p>
            <w:r/>
            <w:r>
              <w:rPr>
                <w:rFonts w:ascii="Mulish" w:hAnsi="Mulish"/>
                <w:b/>
                <w:color w:val="FFFFFF"/>
              </w:rPr>
              <w:t>Option</w:t>
            </w:r>
          </w:p>
        </w:tc>
        <w:tc>
          <w:tcPr>
            <w:tcW w:type="dxa" w:w="4536"/>
            <w:shd w:val="clear" w:color="auto" w:fill="545850"/>
          </w:tcPr>
          <w:p>
            <w:r/>
            <w:r>
              <w:rPr>
                <w:rFonts w:ascii="Mulish" w:hAnsi="Mulish"/>
                <w:b/>
                <w:color w:val="FFFFFF"/>
              </w:rPr>
              <w:t>Why it was discounted</w:t>
            </w:r>
          </w:p>
        </w:tc>
      </w:tr>
      <w:tr>
        <w:tc>
          <w:tcPr>
            <w:tcW w:type="dxa" w:w="4536"/>
          </w:tcPr>
          <w:p>
            <w:r/>
            <w:r>
              <w:rPr>
                <w:rFonts w:ascii="Mulish" w:hAnsi="Mulish"/>
                <w:color w:val="545850"/>
              </w:rPr>
              <w:t>Leave the £285,000 on instant-access deposit</w:t>
            </w:r>
          </w:p>
        </w:tc>
        <w:tc>
          <w:tcPr>
            <w:tcW w:type="dxa" w:w="4536"/>
          </w:tcPr>
          <w:p>
            <w:r/>
            <w:r>
              <w:rPr>
                <w:rFonts w:ascii="Mulish" w:hAnsi="Mulish"/>
                <w:color w:val="545850"/>
              </w:rPr>
              <w:t>Deposit returns are unlikely to keep pace with inflation over ten years or more. Your objective is capital growth, and your capacity for loss supports investment risk.</w:t>
            </w:r>
          </w:p>
        </w:tc>
      </w:tr>
      <w:tr>
        <w:tc>
          <w:tcPr>
            <w:tcW w:type="dxa" w:w="4536"/>
          </w:tcPr>
          <w:p>
            <w:r/>
            <w:r>
              <w:rPr>
                <w:rFonts w:ascii="Mulish" w:hAnsi="Mulish"/>
                <w:color w:val="545850"/>
              </w:rPr>
              <w:t>Use the ISA allowance only, leave £265,000 in cash</w:t>
            </w:r>
          </w:p>
        </w:tc>
        <w:tc>
          <w:tcPr>
            <w:tcW w:type="dxa" w:w="4536"/>
          </w:tcPr>
          <w:p>
            <w:r/>
            <w:r>
              <w:rPr>
                <w:rFonts w:ascii="Mulish" w:hAnsi="Mulish"/>
                <w:color w:val="545850"/>
              </w:rPr>
              <w:t>Meets one objective but leaves 93% of the inheritance uninvested and losing buying power.</w:t>
            </w:r>
          </w:p>
        </w:tc>
      </w:tr>
      <w:tr>
        <w:tc>
          <w:tcPr>
            <w:tcW w:type="dxa" w:w="4536"/>
          </w:tcPr>
          <w:p>
            <w:r/>
            <w:r>
              <w:rPr>
                <w:rFonts w:ascii="Mulish" w:hAnsi="Mulish"/>
                <w:color w:val="545850"/>
              </w:rPr>
              <w:t>Pension contribution instead of the Collective Investment Account</w:t>
            </w:r>
          </w:p>
        </w:tc>
        <w:tc>
          <w:tcPr>
            <w:tcW w:type="dxa" w:w="4536"/>
          </w:tcPr>
          <w:p>
            <w:r/>
            <w:r>
              <w:rPr>
                <w:rFonts w:ascii="Mulish" w:hAnsi="Mulish"/>
                <w:color w:val="545850"/>
              </w:rPr>
              <w:t>Attractive for tax relief, but pension money cannot be accessed until at least age 55, rising to 57 in April 2028, and annual allowance limits would restrict how much of £285,000 could go in. You wanted the money accessible. Pension funding is worth reviewing separately at your annual meeting.</w:t>
            </w:r>
          </w:p>
        </w:tc>
      </w:tr>
      <w:tr>
        <w:tc>
          <w:tcPr>
            <w:tcW w:type="dxa" w:w="4536"/>
          </w:tcPr>
          <w:p>
            <w:r/>
            <w:r>
              <w:rPr>
                <w:rFonts w:ascii="Mulish" w:hAnsi="Mulish"/>
                <w:color w:val="545850"/>
              </w:rPr>
              <w:t>Onshore or offshore investment bond</w:t>
            </w:r>
          </w:p>
        </w:tc>
        <w:tc>
          <w:tcPr>
            <w:tcW w:type="dxa" w:w="4536"/>
          </w:tcPr>
          <w:p>
            <w:r/>
            <w:r>
              <w:rPr>
                <w:rFonts w:ascii="Mulish" w:hAnsi="Mulish"/>
                <w:color w:val="545850"/>
              </w:rPr>
              <w:t>The Collective Investment Account is simpler, cheaper and lets you use your capital gains tax annual exempt amount each year. A bond has no tax-free allowance on encashment and adds a further layer of charges. You are not a higher rate taxpayer needing to defer income tax.</w:t>
            </w:r>
          </w:p>
        </w:tc>
      </w:tr>
      <w:tr>
        <w:tc>
          <w:tcPr>
            <w:tcW w:type="dxa" w:w="4536"/>
          </w:tcPr>
          <w:p>
            <w:r/>
            <w:r>
              <w:rPr>
                <w:rFonts w:ascii="Mulish" w:hAnsi="Mulish"/>
                <w:color w:val="545850"/>
              </w:rPr>
              <w:t>Repay debt before investing</w:t>
            </w:r>
          </w:p>
        </w:tc>
        <w:tc>
          <w:tcPr>
            <w:tcW w:type="dxa" w:w="4536"/>
          </w:tcPr>
          <w:p>
            <w:r/>
            <w:r>
              <w:rPr>
                <w:rFonts w:ascii="Mulish" w:hAnsi="Mulish"/>
                <w:color w:val="545850"/>
              </w:rPr>
              <w:t>You have no mortgage and no other borrowing, so this does not apply.</w:t>
            </w:r>
          </w:p>
        </w:tc>
      </w:tr>
      <w:tr>
        <w:tc>
          <w:tcPr>
            <w:tcW w:type="dxa" w:w="4536"/>
          </w:tcPr>
          <w:p>
            <w:r/>
            <w:r>
              <w:rPr>
                <w:rFonts w:ascii="Mulish" w:hAnsi="Mulish"/>
                <w:color w:val="545850"/>
              </w:rPr>
              <w:t>WealthSelect Responsible or Sustainable ranges, risk level 6</w:t>
            </w:r>
          </w:p>
        </w:tc>
        <w:tc>
          <w:tcPr>
            <w:tcW w:type="dxa" w:w="4536"/>
          </w:tcPr>
          <w:p>
            <w:r/>
            <w:r>
              <w:rPr>
                <w:rFonts w:ascii="Mulish" w:hAnsi="Mulish"/>
                <w:color w:val="545850"/>
              </w:rPr>
              <w:t>You are interested in responsible investing but did not want mandatory screening applied. The Managed range reflects that preference. Available if you change your view.</w:t>
            </w:r>
          </w:p>
        </w:tc>
      </w:tr>
      <w:tr>
        <w:tc>
          <w:tcPr>
            <w:tcW w:type="dxa" w:w="4536"/>
          </w:tcPr>
          <w:p>
            <w:r/>
            <w:r>
              <w:rPr>
                <w:rFonts w:ascii="Mulish" w:hAnsi="Mulish"/>
                <w:color w:val="545850"/>
              </w:rPr>
              <w:t>WealthSelect Managed Active 4 or 5 (lower risk)</w:t>
            </w:r>
          </w:p>
        </w:tc>
        <w:tc>
          <w:tcPr>
            <w:tcW w:type="dxa" w:w="4536"/>
          </w:tcPr>
          <w:p>
            <w:r/>
            <w:r>
              <w:rPr>
                <w:rFonts w:ascii="Mulish" w:hAnsi="Mulish"/>
                <w:color w:val="545850"/>
              </w:rPr>
              <w:t>Below your assessed Moderate profile. Your ten year plus horizon and good capacity for loss do not require the lower equity exposure, and the expected return would be lower.</w:t>
            </w:r>
          </w:p>
        </w:tc>
      </w:tr>
      <w:tr>
        <w:tc>
          <w:tcPr>
            <w:tcW w:type="dxa" w:w="4536"/>
          </w:tcPr>
          <w:p>
            <w:r/>
            <w:r>
              <w:rPr>
                <w:rFonts w:ascii="Mulish" w:hAnsi="Mulish"/>
                <w:color w:val="545850"/>
              </w:rPr>
              <w:t>WealthSelect Managed Active 8 or above (higher risk)</w:t>
            </w:r>
          </w:p>
        </w:tc>
        <w:tc>
          <w:tcPr>
            <w:tcW w:type="dxa" w:w="4536"/>
          </w:tcPr>
          <w:p>
            <w:r/>
            <w:r>
              <w:rPr>
                <w:rFonts w:ascii="Mulish" w:hAnsi="Mulish"/>
                <w:color w:val="545850"/>
              </w:rPr>
              <w:t>Above your assessed Moderate profile and more equity exposure than you told me you were comfortable holding.</w:t>
            </w:r>
          </w:p>
        </w:tc>
      </w:tr>
      <w:tr>
        <w:tc>
          <w:tcPr>
            <w:tcW w:type="dxa" w:w="4536"/>
          </w:tcPr>
          <w:p>
            <w:r/>
            <w:r>
              <w:rPr>
                <w:rFonts w:ascii="Mulish" w:hAnsi="Mulish"/>
                <w:color w:val="545850"/>
              </w:rPr>
              <w:t>Fidelity, abrdn Wrap, Aviva and Transact platforms</w:t>
            </w:r>
          </w:p>
        </w:tc>
        <w:tc>
          <w:tcPr>
            <w:tcW w:type="dxa" w:w="4536"/>
          </w:tcPr>
          <w:p>
            <w:r/>
            <w:r>
              <w:rPr>
                <w:rFonts w:ascii="Mulish" w:hAnsi="Mulish"/>
                <w:color w:val="545850"/>
              </w:rPr>
              <w:t>Compared using Defaqto. Quilter was selected for the combination of ISA and Collective Investment Account in one place, access to WealthSelect, tiered pricing at this investment size, and support for the ongoing service and annual Bed and ISA transfers.</w:t>
            </w:r>
          </w:p>
        </w:tc>
      </w:tr>
    </w:tbl>
    <w:p>
      <w:r>
        <w:rPr>
          <w:rFonts w:ascii="Mulish" w:hAnsi="Mulish"/>
          <w:color w:val="545850"/>
        </w:rPr>
        <w:t>---</w:t>
      </w:r>
    </w:p>
    <w:p>
      <w:pPr>
        <w:pStyle w:val="Heading2"/>
      </w:pPr>
      <w:r>
        <w:rPr>
          <w:rFonts w:ascii="Mulish" w:hAnsi="Mulish"/>
          <w:color w:val="DD971A"/>
          <w:sz w:val="26"/>
        </w:rPr>
        <w:t>Appendix: existing investment details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545850"/>
          </w:tcPr>
          <w:p>
            <w:r/>
            <w:r>
              <w:rPr>
                <w:rFonts w:ascii="Mulish" w:hAnsi="Mulish"/>
                <w:b/>
                <w:color w:val="FFFFFF"/>
              </w:rPr>
              <w:t>Item</w:t>
            </w:r>
          </w:p>
        </w:tc>
        <w:tc>
          <w:tcPr>
            <w:tcW w:type="dxa" w:w="3024"/>
            <w:shd w:val="clear" w:color="auto" w:fill="545850"/>
          </w:tcPr>
          <w:p>
            <w:r/>
            <w:r>
              <w:rPr>
                <w:rFonts w:ascii="Mulish" w:hAnsi="Mulish"/>
                <w:b/>
                <w:color w:val="FFFFFF"/>
              </w:rPr>
              <w:t>Detail</w:t>
            </w:r>
          </w:p>
        </w:tc>
        <w:tc>
          <w:tcPr>
            <w:tcW w:type="dxa" w:w="3024"/>
            <w:shd w:val="clear" w:color="auto" w:fill="545850"/>
          </w:tcPr>
          <w:p>
            <w:r/>
            <w:r>
              <w:rPr>
                <w:rFonts w:ascii="Mulish" w:hAnsi="Mulish"/>
                <w:b/>
                <w:color w:val="FFFFFF"/>
              </w:rPr>
              <w:t>Source</w:t>
            </w:r>
          </w:p>
        </w:tc>
      </w:tr>
      <w:tr>
        <w:tc>
          <w:tcPr>
            <w:tcW w:type="dxa" w:w="3024"/>
          </w:tcPr>
          <w:p>
            <w:r/>
            <w:r>
              <w:rPr>
                <w:rFonts w:ascii="Mulish" w:hAnsi="Mulish"/>
                <w:color w:val="545850"/>
              </w:rPr>
              <w:t>Aviva group personal pension</w:t>
            </w:r>
          </w:p>
        </w:tc>
        <w:tc>
          <w:tcPr>
            <w:tcW w:type="dxa" w:w="3024"/>
          </w:tcPr>
          <w:p>
            <w:r/>
            <w:r>
              <w:rPr>
                <w:rFonts w:ascii="Mulish" w:hAnsi="Mulish"/>
                <w:color w:val="545850"/>
              </w:rPr>
              <w:t>Around £96,000, retained, not part of this advice</w:t>
            </w:r>
          </w:p>
        </w:tc>
        <w:tc>
          <w:tcPr>
            <w:tcW w:type="dxa" w:w="3024"/>
          </w:tcPr>
          <w:p>
            <w:r/>
            <w:r>
              <w:rPr>
                <w:rFonts w:ascii="Mulish" w:hAnsi="Mulish"/>
                <w:color w:val="545850"/>
              </w:rPr>
              <w:t xml:space="preserve">Fact find </w:t>
            </w:r>
            <w:r>
              <w:rPr>
                <w:rFonts w:ascii="Mulish" w:hAnsi="Mulish"/>
                <w:b/>
                <w:highlight w:val="yellow"/>
              </w:rPr>
              <w:t>[TO CONFIRM: valuation date]</w:t>
            </w:r>
          </w:p>
        </w:tc>
      </w:tr>
      <w:tr>
        <w:tc>
          <w:tcPr>
            <w:tcW w:type="dxa" w:w="3024"/>
          </w:tcPr>
          <w:p>
            <w:r/>
            <w:r>
              <w:rPr>
                <w:rFonts w:ascii="Mulish" w:hAnsi="Mulish"/>
                <w:color w:val="545850"/>
              </w:rPr>
              <w:t>Emergency fund</w:t>
            </w:r>
          </w:p>
        </w:tc>
        <w:tc>
          <w:tcPr>
            <w:tcW w:type="dxa" w:w="3024"/>
          </w:tcPr>
          <w:p>
            <w:r/>
            <w:r>
              <w:rPr>
                <w:rFonts w:ascii="Mulish" w:hAnsi="Mulish"/>
                <w:color w:val="545850"/>
              </w:rPr>
              <w:t>£30,000 held on deposit, retained</w:t>
            </w:r>
          </w:p>
        </w:tc>
        <w:tc>
          <w:tcPr>
            <w:tcW w:type="dxa" w:w="3024"/>
          </w:tcPr>
          <w:p>
            <w:r/>
            <w:r>
              <w:rPr>
                <w:rFonts w:ascii="Mulish" w:hAnsi="Mulish"/>
                <w:color w:val="545850"/>
              </w:rPr>
              <w:t>Capacity for loss assessment</w:t>
            </w:r>
          </w:p>
        </w:tc>
      </w:tr>
      <w:tr>
        <w:tc>
          <w:tcPr>
            <w:tcW w:type="dxa" w:w="3024"/>
          </w:tcPr>
          <w:p>
            <w:r/>
            <w:r>
              <w:rPr>
                <w:rFonts w:ascii="Mulish" w:hAnsi="Mulish"/>
                <w:color w:val="545850"/>
              </w:rPr>
              <w:t>Main residence</w:t>
            </w:r>
          </w:p>
        </w:tc>
        <w:tc>
          <w:tcPr>
            <w:tcW w:type="dxa" w:w="3024"/>
          </w:tcPr>
          <w:p>
            <w:r/>
            <w:r>
              <w:rPr>
                <w:rFonts w:ascii="Mulish" w:hAnsi="Mulish"/>
                <w:color w:val="545850"/>
              </w:rPr>
              <w:t>£420,000, no mortgage</w:t>
            </w:r>
          </w:p>
        </w:tc>
        <w:tc>
          <w:tcPr>
            <w:tcW w:type="dxa" w:w="3024"/>
          </w:tcPr>
          <w:p>
            <w:r/>
            <w:r>
              <w:rPr>
                <w:rFonts w:ascii="Mulish" w:hAnsi="Mulish"/>
                <w:color w:val="545850"/>
              </w:rPr>
              <w:t>Fact find</w:t>
            </w:r>
          </w:p>
        </w:tc>
      </w:tr>
      <w:tr>
        <w:tc>
          <w:tcPr>
            <w:tcW w:type="dxa" w:w="3024"/>
          </w:tcPr>
          <w:p>
            <w:r/>
            <w:r>
              <w:rPr>
                <w:rFonts w:ascii="Mulish" w:hAnsi="Mulish"/>
                <w:color w:val="545850"/>
              </w:rPr>
              <w:t>Inheritance received</w:t>
            </w:r>
          </w:p>
        </w:tc>
        <w:tc>
          <w:tcPr>
            <w:tcW w:type="dxa" w:w="3024"/>
          </w:tcPr>
          <w:p>
            <w:r/>
            <w:r>
              <w:rPr>
                <w:rFonts w:ascii="Mulish" w:hAnsi="Mulish"/>
                <w:color w:val="545850"/>
              </w:rPr>
              <w:t>£285,000, probate granted March 2026, held in instant access pending investment</w:t>
            </w:r>
          </w:p>
        </w:tc>
        <w:tc>
          <w:tcPr>
            <w:tcW w:type="dxa" w:w="3024"/>
          </w:tcPr>
          <w:p>
            <w:r/>
            <w:r>
              <w:rPr>
                <w:rFonts w:ascii="Mulish" w:hAnsi="Mulish"/>
                <w:color w:val="545850"/>
              </w:rPr>
              <w:t>Source of funds evidence, solicitor completion statement and estate account</w:t>
            </w:r>
          </w:p>
        </w:tc>
      </w:tr>
    </w:tbl>
    <w:p>
      <w:r>
        <w:rPr>
          <w:rFonts w:ascii="Mulish" w:hAnsi="Mulish"/>
          <w:color w:val="545850"/>
        </w:rPr>
        <w:t>No existing investment is being replaced, switched or transferred as part of this advice.</w:t>
      </w:r>
    </w:p>
    <w:p>
      <w:r>
        <w:rPr>
          <w:rFonts w:ascii="Mulish" w:hAnsi="Mulish"/>
          <w:color w:val="545850"/>
        </w:rPr>
        <w:t>---</w:t>
      </w:r>
    </w:p>
    <w:p>
      <w:pPr>
        <w:pStyle w:val="Heading2"/>
      </w:pPr>
      <w:r>
        <w:rPr>
          <w:rFonts w:ascii="Mulish" w:hAnsi="Mulish"/>
          <w:color w:val="DD971A"/>
          <w:sz w:val="26"/>
        </w:rPr>
        <w:t>Outstanding items</w:t>
      </w:r>
    </w:p>
    <w:p>
      <w:r>
        <w:rPr>
          <w:rFonts w:ascii="Mulish" w:hAnsi="Mulish"/>
          <w:color w:val="545850"/>
        </w:rPr>
        <w:t>I need the following to complete your file. None of them changes the recommendation.</w:t>
      </w:r>
    </w:p>
    <w:tbl>
      <w:tblPr>
        <w:tblStyle w:val="TableGrid"/>
        <w:tblW w:type="auto" w:w="0"/>
        <w:tblLook w:firstColumn="1" w:firstRow="1" w:lastColumn="0" w:lastRow="0" w:noHBand="0" w:noVBand="1" w:val="04A0"/>
      </w:tblPr>
      <w:tblGrid>
        <w:gridCol w:w="4536"/>
        <w:gridCol w:w="4536"/>
      </w:tblGrid>
      <w:tr>
        <w:tc>
          <w:tcPr>
            <w:tcW w:type="dxa" w:w="4536"/>
            <w:shd w:val="clear" w:color="auto" w:fill="545850"/>
          </w:tcPr>
          <w:p>
            <w:r/>
            <w:r>
              <w:rPr>
                <w:rFonts w:ascii="Mulish" w:hAnsi="Mulish"/>
                <w:b/>
                <w:color w:val="FFFFFF"/>
              </w:rPr>
              <w:t>Item</w:t>
            </w:r>
          </w:p>
        </w:tc>
        <w:tc>
          <w:tcPr>
            <w:tcW w:type="dxa" w:w="4536"/>
            <w:shd w:val="clear" w:color="auto" w:fill="545850"/>
          </w:tcPr>
          <w:p>
            <w:r/>
            <w:r>
              <w:rPr>
                <w:rFonts w:ascii="Mulish" w:hAnsi="Mulish"/>
                <w:b/>
                <w:color w:val="FFFFFF"/>
              </w:rPr>
              <w:t>Needed from</w:t>
            </w:r>
          </w:p>
        </w:tc>
      </w:tr>
      <w:tr>
        <w:tc>
          <w:tcPr>
            <w:tcW w:type="dxa" w:w="4536"/>
          </w:tcPr>
          <w:p>
            <w:r/>
            <w:r>
              <w:rPr>
                <w:rFonts w:ascii="Mulish" w:hAnsi="Mulish"/>
                <w:color w:val="545850"/>
              </w:rPr>
              <w:t>Report date</w:t>
            </w:r>
          </w:p>
        </w:tc>
        <w:tc>
          <w:tcPr>
            <w:tcW w:type="dxa" w:w="4536"/>
          </w:tcPr>
          <w:p>
            <w:r/>
            <w:r>
              <w:rPr>
                <w:rFonts w:ascii="Mulish" w:hAnsi="Mulish"/>
                <w:color w:val="545850"/>
              </w:rPr>
              <w:t>Ginkgo Financial</w:t>
            </w:r>
          </w:p>
        </w:tc>
      </w:tr>
      <w:tr>
        <w:tc>
          <w:tcPr>
            <w:tcW w:type="dxa" w:w="4536"/>
          </w:tcPr>
          <w:p>
            <w:r/>
            <w:r>
              <w:rPr>
                <w:rFonts w:ascii="Mulish" w:hAnsi="Mulish"/>
                <w:color w:val="545850"/>
              </w:rPr>
              <w:t>Whether the £4,275 initial fee is paid separately or deducted from the amount invested</w:t>
            </w:r>
          </w:p>
        </w:tc>
        <w:tc>
          <w:tcPr>
            <w:tcW w:type="dxa" w:w="4536"/>
          </w:tcPr>
          <w:p>
            <w:r/>
            <w:r>
              <w:rPr>
                <w:rFonts w:ascii="Mulish" w:hAnsi="Mulish"/>
                <w:color w:val="545850"/>
              </w:rPr>
              <w:t>You</w:t>
            </w:r>
          </w:p>
        </w:tc>
      </w:tr>
      <w:tr>
        <w:tc>
          <w:tcPr>
            <w:tcW w:type="dxa" w:w="4536"/>
          </w:tcPr>
          <w:p>
            <w:r/>
            <w:r>
              <w:rPr>
                <w:rFonts w:ascii="Mulish" w:hAnsi="Mulish"/>
                <w:color w:val="545850"/>
              </w:rPr>
              <w:t>Your ongoing service tier under Terms of Business v3.0</w:t>
            </w:r>
          </w:p>
        </w:tc>
        <w:tc>
          <w:tcPr>
            <w:tcW w:type="dxa" w:w="4536"/>
          </w:tcPr>
          <w:p>
            <w:r/>
            <w:r>
              <w:rPr>
                <w:rFonts w:ascii="Mulish" w:hAnsi="Mulish"/>
                <w:color w:val="545850"/>
              </w:rPr>
              <w:t>Ginkgo Financial</w:t>
            </w:r>
          </w:p>
        </w:tc>
      </w:tr>
      <w:tr>
        <w:tc>
          <w:tcPr>
            <w:tcW w:type="dxa" w:w="4536"/>
          </w:tcPr>
          <w:p>
            <w:r/>
            <w:r>
              <w:rPr>
                <w:rFonts w:ascii="Mulish" w:hAnsi="Mulish"/>
                <w:color w:val="545850"/>
              </w:rPr>
              <w:t>Date of the Defaqto platform and fund research</w:t>
            </w:r>
          </w:p>
        </w:tc>
        <w:tc>
          <w:tcPr>
            <w:tcW w:type="dxa" w:w="4536"/>
          </w:tcPr>
          <w:p>
            <w:r/>
            <w:r>
              <w:rPr>
                <w:rFonts w:ascii="Mulish" w:hAnsi="Mulish"/>
                <w:color w:val="545850"/>
              </w:rPr>
              <w:t>Ginkgo Financial</w:t>
            </w:r>
          </w:p>
        </w:tc>
      </w:tr>
      <w:tr>
        <w:tc>
          <w:tcPr>
            <w:tcW w:type="dxa" w:w="4536"/>
          </w:tcPr>
          <w:p>
            <w:r/>
            <w:r>
              <w:rPr>
                <w:rFonts w:ascii="Mulish" w:hAnsi="Mulish"/>
                <w:color w:val="545850"/>
              </w:rPr>
              <w:t>Updated illustration reflecting the current WealthSelect Managed Active 6 charges</w:t>
            </w:r>
          </w:p>
        </w:tc>
        <w:tc>
          <w:tcPr>
            <w:tcW w:type="dxa" w:w="4536"/>
          </w:tcPr>
          <w:p>
            <w:r/>
            <w:r>
              <w:rPr>
                <w:rFonts w:ascii="Mulish" w:hAnsi="Mulish"/>
                <w:color w:val="545850"/>
              </w:rPr>
              <w:t>Quilter</w:t>
            </w:r>
          </w:p>
        </w:tc>
      </w:tr>
      <w:tr>
        <w:tc>
          <w:tcPr>
            <w:tcW w:type="dxa" w:w="4536"/>
          </w:tcPr>
          <w:p>
            <w:r/>
            <w:r>
              <w:rPr>
                <w:rFonts w:ascii="Mulish" w:hAnsi="Mulish"/>
                <w:color w:val="545850"/>
              </w:rPr>
              <w:t>Valuation date for your Aviva workplace pension</w:t>
            </w:r>
          </w:p>
        </w:tc>
        <w:tc>
          <w:tcPr>
            <w:tcW w:type="dxa" w:w="4536"/>
          </w:tcPr>
          <w:p>
            <w:r/>
            <w:r>
              <w:rPr>
                <w:rFonts w:ascii="Mulish" w:hAnsi="Mulish"/>
                <w:color w:val="545850"/>
              </w:rPr>
              <w:t>Aviva</w:t>
            </w:r>
          </w:p>
        </w:tc>
      </w:tr>
      <w:tr>
        <w:tc>
          <w:tcPr>
            <w:tcW w:type="dxa" w:w="4536"/>
          </w:tcPr>
          <w:p>
            <w:r/>
            <w:r>
              <w:rPr>
                <w:rFonts w:ascii="Mulish" w:hAnsi="Mulish"/>
                <w:color w:val="545850"/>
              </w:rPr>
              <w:t>Capital gains tax annual exempt amount for 2026/27, for your Bed and ISA planning</w:t>
            </w:r>
          </w:p>
        </w:tc>
        <w:tc>
          <w:tcPr>
            <w:tcW w:type="dxa" w:w="4536"/>
          </w:tcPr>
          <w:p>
            <w:r/>
            <w:r>
              <w:rPr>
                <w:rFonts w:ascii="Mulish" w:hAnsi="Mulish"/>
                <w:color w:val="545850"/>
              </w:rPr>
              <w:t>Ginkgo Financial</w:t>
            </w:r>
          </w:p>
        </w:tc>
      </w:tr>
      <w:tr>
        <w:tc>
          <w:tcPr>
            <w:tcW w:type="dxa" w:w="4536"/>
          </w:tcPr>
          <w:p>
            <w:r/>
            <w:r>
              <w:rPr>
                <w:rFonts w:ascii="Mulish" w:hAnsi="Mulish"/>
                <w:color w:val="545850"/>
              </w:rPr>
              <w:t>Whether you have a valid, up to date will</w:t>
            </w:r>
          </w:p>
        </w:tc>
        <w:tc>
          <w:tcPr>
            <w:tcW w:type="dxa" w:w="4536"/>
          </w:tcPr>
          <w:p>
            <w:r/>
            <w:r>
              <w:rPr>
                <w:rFonts w:ascii="Mulish" w:hAnsi="Mulish"/>
                <w:color w:val="545850"/>
              </w:rPr>
              <w:t>You</w:t>
            </w:r>
          </w:p>
        </w:tc>
      </w:tr>
      <w:tr>
        <w:tc>
          <w:tcPr>
            <w:tcW w:type="dxa" w:w="4536"/>
          </w:tcPr>
          <w:p>
            <w:r/>
            <w:r>
              <w:rPr>
                <w:rFonts w:ascii="Mulish" w:hAnsi="Mulish"/>
                <w:color w:val="545850"/>
              </w:rPr>
              <w:t>Whether you have registered lasting powers of attorney</w:t>
            </w:r>
          </w:p>
        </w:tc>
        <w:tc>
          <w:tcPr>
            <w:tcW w:type="dxa" w:w="4536"/>
          </w:tcPr>
          <w:p>
            <w:r/>
            <w:r>
              <w:rPr>
                <w:rFonts w:ascii="Mulish" w:hAnsi="Mulish"/>
                <w:color w:val="545850"/>
              </w:rPr>
              <w:t>You</w:t>
            </w:r>
          </w:p>
        </w:tc>
      </w:tr>
      <w:tr>
        <w:tc>
          <w:tcPr>
            <w:tcW w:type="dxa" w:w="4536"/>
          </w:tcPr>
          <w:p>
            <w:r/>
            <w:r>
              <w:rPr>
                <w:rFonts w:ascii="Mulish" w:hAnsi="Mulish"/>
                <w:color w:val="545850"/>
              </w:rPr>
              <w:t>Any additional support you would like recorded on file</w:t>
            </w:r>
          </w:p>
        </w:tc>
        <w:tc>
          <w:tcPr>
            <w:tcW w:type="dxa" w:w="4536"/>
          </w:tcPr>
          <w:p>
            <w:r/>
            <w:r>
              <w:rPr>
                <w:rFonts w:ascii="Mulish" w:hAnsi="Mulish"/>
                <w:color w:val="545850"/>
              </w:rPr>
              <w:t>You</w:t>
            </w:r>
          </w:p>
        </w:tc>
      </w:tr>
    </w:tbl>
    <w:p>
      <w:r>
        <w:rPr>
          <w:rFonts w:ascii="Mulish" w:hAnsi="Mulish"/>
          <w:color w:val="545850"/>
        </w:rPr>
        <w:t>---</w:t>
      </w:r>
    </w:p>
    <w:p>
      <w:pPr>
        <w:pStyle w:val="Heading2"/>
      </w:pPr>
      <w:r>
        <w:rPr>
          <w:rFonts w:ascii="Mulish" w:hAnsi="Mulish"/>
          <w:color w:val="DD971A"/>
          <w:sz w:val="26"/>
        </w:rPr>
        <w:t>Declaration</w:t>
      </w:r>
    </w:p>
    <w:p>
      <w:r>
        <w:rPr>
          <w:rFonts w:ascii="Mulish" w:hAnsi="Mulish"/>
          <w:color w:val="545850"/>
        </w:rPr>
        <w:t>I confirm that this recommendation is based on the information you gave me in the fact find, the attitude to risk assessment dated 28 May 2026, the capacity for loss assessment and the supporting documents on file. If any of that information is wrong or incomplete, please tell me, because it may change my advice.</w:t>
      </w:r>
    </w:p>
    <w:p>
      <w:r>
        <w:rPr>
          <w:rFonts w:ascii="Mulish" w:hAnsi="Mulish"/>
          <w:color w:val="545850"/>
        </w:rPr>
        <w:t>Please read this report carefully. If anything is unclear, or you disagree with anything recorded here, contact me before proceeding.</w:t>
      </w:r>
    </w:p>
    <w:p>
      <w:r>
        <w:rPr>
          <w:rFonts w:ascii="Mulish" w:hAnsi="Mulish"/>
          <w:b/>
          <w:color w:val="545850"/>
        </w:rPr>
        <w:t>Adviser:</w:t>
      </w:r>
      <w:r>
        <w:rPr>
          <w:rFonts w:ascii="Mulish" w:hAnsi="Mulish"/>
          <w:color w:val="545850"/>
        </w:rPr>
        <w:t xml:space="preserve"> Alan Fletcher, Chartered Financial Planner</w:t>
      </w:r>
    </w:p>
    <w:p>
      <w:r>
        <w:rPr>
          <w:rFonts w:ascii="Mulish" w:hAnsi="Mulish"/>
          <w:b/>
          <w:color w:val="545850"/>
        </w:rPr>
        <w:t>Firm:</w:t>
      </w:r>
      <w:r>
        <w:rPr>
          <w:rFonts w:ascii="Mulish" w:hAnsi="Mulish"/>
          <w:color w:val="545850"/>
        </w:rPr>
        <w:t xml:space="preserve"> Ginkgo Financial Ltd</w:t>
      </w:r>
    </w:p>
    <w:p>
      <w:r>
        <w:rPr>
          <w:rFonts w:ascii="Mulish" w:hAnsi="Mulish"/>
          <w:color w:val="545850"/>
        </w:rPr>
        <w:t>Signed: ......................................................... Date: .........................</w:t>
      </w:r>
    </w:p>
    <w:p>
      <w:r>
        <w:rPr>
          <w:rFonts w:ascii="Mulish" w:hAnsi="Mulish"/>
          <w:b/>
          <w:color w:val="545850"/>
        </w:rPr>
        <w:t>Client acknowledgement</w:t>
      </w:r>
    </w:p>
    <w:p>
      <w:r>
        <w:rPr>
          <w:rFonts w:ascii="Mulish" w:hAnsi="Mulish"/>
          <w:color w:val="545850"/>
        </w:rPr>
        <w:t>I confirm I have read and understood this report, and that the information it records about my circumstances and objectives is accurate.</w:t>
      </w:r>
    </w:p>
    <w:p>
      <w:r>
        <w:rPr>
          <w:rFonts w:ascii="Mulish" w:hAnsi="Mulish"/>
          <w:color w:val="545850"/>
        </w:rPr>
        <w:t>Signed: ......................................................... Date: .........................</w:t>
      </w:r>
    </w:p>
    <w:p>
      <w:r>
        <w:rPr>
          <w:rFonts w:ascii="Mulish" w:hAnsi="Mulish"/>
          <w:color w:val="545850"/>
        </w:rPr>
        <w:t>Mrs Angela Claire Whitmore</w:t>
      </w:r>
    </w:p>
    <w:p>
      <w:r>
        <w:rPr>
          <w:rFonts w:ascii="Mulish" w:hAnsi="Mulish"/>
          <w:color w:val="545850"/>
        </w:rPr>
        <w:t>---</w:t>
      </w:r>
    </w:p>
    <w:p>
      <w:r>
        <w:rPr>
          <w:rFonts w:ascii="Mulish" w:hAnsi="Mulish"/>
          <w:color w:val="545850"/>
        </w:rPr>
        <w:t>Ginkgo Financial Ltd (FCA register number 912144) is an Appointed Representative of Quilter Financial Services Limited (FCA register number 440703) of Senator House, 85 Queen Victoria Street, London, EC4V 4AB, which is authorised and regulated by the Financial Conduct Authority.</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 xml:space="preserve">Page </w:t>
    </w:r>
    <w:r>
      <w:fldChar w:fldCharType="begin"/>
      <w:instrText xml:space="preserve">PAGE</w:instrText>
      <w:fldChar w:fldCharType="end"/>
    </w:r>
  </w:p>
  <w:p>
    <w:pPr>
      <w:spacing w:before="0" w:after="0"/>
      <w:jc w:val="center"/>
    </w:pPr>
    <w:r>
      <w:rPr>
        <w:i/>
        <w:color w:val="A6A6A6"/>
        <w:sz w:val="14"/>
      </w:rPr>
      <w:t>Generated 08 Sep 2026, 16:23 London  |  engine v105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space="6" w:color="DD971A"/>
      </w:pBdr>
    </w:pPr>
    <w:r>
      <w:drawing>
        <wp:inline xmlns:a="http://schemas.openxmlformats.org/drawingml/2006/main" xmlns:pic="http://schemas.openxmlformats.org/drawingml/2006/picture">
          <wp:extent cx="2011680" cy="628209"/>
          <wp:docPr id="1" name="Picture 1"/>
          <wp:cNvGraphicFramePr>
            <a:graphicFrameLocks noChangeAspect="1"/>
          </wp:cNvGraphicFramePr>
          <a:graphic>
            <a:graphicData uri="http://schemas.openxmlformats.org/drawingml/2006/picture">
              <pic:pic>
                <pic:nvPicPr>
                  <pic:cNvPr id="0" name="ginkgo-logo.png"/>
                  <pic:cNvPicPr/>
                </pic:nvPicPr>
                <pic:blipFill>
                  <a:blip r:embed="rId1"/>
                  <a:stretch>
                    <a:fillRect/>
                  </a:stretch>
                </pic:blipFill>
                <pic:spPr>
                  <a:xfrm>
                    <a:off x="0" y="0"/>
                    <a:ext cx="2011680" cy="62820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Mulish" w:hAnsi="Mulish"/>
      <w:color w:val="5458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Mulish" w:hAnsi="Mulish"/>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Mulish" w:hAnsi="Mulish"/>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Mulish" w:hAnsi="Mulish"/>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80" w:after="80"/>
      <w:outlineLvl w:val="3"/>
    </w:pPr>
    <w:rPr>
      <w:rFonts w:asciiTheme="majorHAnsi" w:eastAsiaTheme="majorEastAsia" w:hAnsiTheme="majorHAnsi" w:cstheme="majorBidi" w:ascii="Mulish" w:hAnsi="Mulish"/>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ulish" w:hAnsi="Mulish"/>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ulish" w:hAnsi="Mulish"/>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ulish" w:hAnsi="Mulish"/>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ulish" w:hAnsi="Mulish"/>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ulish" w:hAnsi="Mulish"/>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