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455"/>
      </w:pPr>
      <w:r>
        <w:rPr>
          <w:rFonts w:ascii="Arial" w:hAnsi="Arial" w:cs="Arial"/>
          <w:sz w:val="68"/>
          <w:sz-cs w:val="68"/>
          <w:b/>
          <w:spacing w:val="0"/>
          <w:color w:val="112F23"/>
        </w:rPr>
        <w:t xml:space="preserve">Memoria tecnica del proyecto NutriCoach</w:t>
      </w:r>
    </w:p>
    <w:p>
      <w:pPr>
        <w:jc w:val="center"/>
        <w:spacing w:after="360"/>
      </w:pPr>
      <w:r>
        <w:rPr>
          <w:rFonts w:ascii="Arial" w:hAnsi="Arial" w:cs="Arial"/>
          <w:sz w:val="36"/>
          <w:sz-cs w:val="36"/>
          <w:spacing w:val="0"/>
          <w:color w:val="3B4350"/>
        </w:rPr>
        <w:t xml:space="preserve">Auditoria tecnica, arquitectura, calidad y estado MVP</w:t>
      </w:r>
    </w:p>
    <w:p>
      <w:pPr>
        <w:jc w:val="center"/>
        <w:spacing w:after="240"/>
      </w:pPr>
      <w:r>
        <w:rPr>
          <w:rFonts w:ascii="Arial" w:hAnsi="Arial" w:cs="Arial"/>
          <w:sz w:val="24"/>
          <w:sz-cs w:val="24"/>
          <w:b/>
          <w:spacing w:val="0"/>
          <w:color w:val="2A3140"/>
        </w:rPr>
        <w:t xml:space="preserve">Repositorio:</w:t>
      </w:r>
      <w:r>
        <w:rPr>
          <w:rFonts w:ascii="Arial" w:hAnsi="Arial" w:cs="Arial"/>
          <w:sz w:val="24"/>
          <w:sz-cs w:val="24"/>
          <w:spacing w:val="0"/>
          <w:color w:val="2A3140"/>
        </w:rPr>
        <w:t xml:space="preserve"> Nutricoach</w:t>
      </w:r>
    </w:p>
    <w:p>
      <w:pPr>
        <w:jc w:val="center"/>
        <w:spacing w:after="240"/>
      </w:pPr>
      <w:r>
        <w:rPr>
          <w:rFonts w:ascii="Arial" w:hAnsi="Arial" w:cs="Arial"/>
          <w:sz w:val="24"/>
          <w:sz-cs w:val="24"/>
          <w:b/>
          <w:spacing w:val="0"/>
          <w:color w:val="2A3140"/>
        </w:rPr>
        <w:t xml:space="preserve">Rama auditada:</w:t>
      </w:r>
      <w:r>
        <w:rPr>
          <w:rFonts w:ascii="Arial" w:hAnsi="Arial" w:cs="Arial"/>
          <w:sz w:val="24"/>
          <w:sz-cs w:val="24"/>
          <w:spacing w:val="0"/>
          <w:color w:val="2A3140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2A3140"/>
        </w:rPr>
        <w:t xml:space="preserve">integration/full-integration-sanitized</w:t>
      </w:r>
      <w:r>
        <w:rPr>
          <w:rFonts w:ascii="Arial" w:hAnsi="Arial" w:cs="Arial"/>
          <w:sz w:val="24"/>
          <w:sz-cs w:val="24"/>
          <w:spacing w:val="0"/>
          <w:color w:val="2A3140"/>
        </w:rPr>
        <w:t xml:space="preserve"/>
      </w:r>
    </w:p>
    <w:p>
      <w:pPr>
        <w:jc w:val="center"/>
        <w:spacing w:after="240"/>
      </w:pPr>
      <w:r>
        <w:rPr>
          <w:rFonts w:ascii="Arial" w:hAnsi="Arial" w:cs="Arial"/>
          <w:sz w:val="24"/>
          <w:sz-cs w:val="24"/>
          <w:b/>
          <w:spacing w:val="0"/>
          <w:color w:val="2A3140"/>
        </w:rPr>
        <w:t xml:space="preserve">Fecha de auditoria:</w:t>
      </w:r>
      <w:r>
        <w:rPr>
          <w:rFonts w:ascii="Arial" w:hAnsi="Arial" w:cs="Arial"/>
          <w:sz w:val="24"/>
          <w:sz-cs w:val="24"/>
          <w:spacing w:val="0"/>
          <w:color w:val="2A3140"/>
        </w:rPr>
        <w:t xml:space="preserve"> 27 de mayo de 2026</w:t>
      </w:r>
    </w:p>
    <w:p>
      <w:pPr>
        <w:jc w:val="center"/>
        <w:spacing w:after="240"/>
      </w:pPr>
      <w:r>
        <w:rPr>
          <w:rFonts w:ascii="Arial" w:hAnsi="Arial" w:cs="Arial"/>
          <w:sz w:val="24"/>
          <w:sz-cs w:val="24"/>
          <w:b/>
          <w:spacing w:val="0"/>
          <w:color w:val="2A3140"/>
        </w:rPr>
        <w:t xml:space="preserve">Stack principal:</w:t>
      </w:r>
      <w:r>
        <w:rPr>
          <w:rFonts w:ascii="Arial" w:hAnsi="Arial" w:cs="Arial"/>
          <w:sz w:val="24"/>
          <w:sz-cs w:val="24"/>
          <w:spacing w:val="0"/>
          <w:color w:val="2A3140"/>
        </w:rPr>
        <w:t xml:space="preserve"> React + TypeScript + Vite, Node.js + Express + TypeScript, PostgreSQL, MongoDB, Gemini y DeepSeek</w:t>
      </w:r>
    </w:p>
    <w:p>
      <w:pPr>
        <w:spacing w:after="401"/>
      </w:pPr>
      <w:r>
        <w:rPr>
          <w:rFonts w:ascii="Arial" w:hAnsi="Arial" w:cs="Arial"/>
          <w:sz w:val="60"/>
          <w:sz-cs w:val="60"/>
          <w:b/>
          <w:spacing w:val="0"/>
          <w:color w:val="112F23"/>
        </w:rPr>
        <w:t xml:space="preserve">1. Resumen ejecutivo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81F26"/>
        </w:rPr>
        <w:t xml:space="preserve">NutriCoach es una aplicacion full stack orientada a ayudar al usuario a registrar comidas, consultar su perfil nutricional, visualizar un dashboard de progreso y apoyarse en funciones de inteligencia artificial para analizar platos, conversar con un asistente nutricional y generar menus orientativos.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81F26"/>
        </w:rPr>
        <w:t xml:space="preserve">El estado auditado corresponde a una integracion avanzada del MVP. El producto combina una base funcional P0 con autenticacion, perfiles, comidas y dashboard en PostgreSQL, y un modulo IA persistido en MongoDB. La IA se conecta al flujo de usuario mediante una pantalla de asistente, un laboratorio tecnico, analisis de imagen en el registro de comida y guardado de platos analizados en el dashboard.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F26"/>
        </w:rPr>
        <w:t xml:space="preserve">Estado de calidad verificado:</w:t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> backend lint OK, backend tests OK con 101 tests en 11 ficheros, frontend lint OK con 2 warnings no bloqueantes en </w:t>
      </w:r>
      <w:r>
        <w:rPr>
          <w:rFonts w:ascii="Menlo" w:hAnsi="Menlo" w:cs="Menlo"/>
          <w:sz w:val="24"/>
          <w:sz-cs w:val="24"/>
          <w:spacing w:val="0"/>
          <w:color w:val="181F26"/>
        </w:rPr>
        <w:t xml:space="preserve">MenuSugerido</w:t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>, y frontend build OK. La build informa de un warning no bloqueante por bundle JavaScript superior a 500 kB.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  <w:color w:val="112F23"/>
        </w:rPr>
        <w:t xml:space="preserve">1.1 Alcance de esta memoria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81F26"/>
        </w:rPr>
        <w:t xml:space="preserve">Esta memoria cubre: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>Arquitectura general del sistema.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>Frontend: rutas, pantallas, servicios, estado y diseño tecnico.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>Backend SQL: API REST, autenticacion, validaciones, modelos y PostgreSQL.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>Modulo IA: endpoints, proveedores, persistencia, cache, seguridad y flujo de producto.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>Infraestructura local: Docker Compose, variables de entorno y scripts.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>Calidad: tests, lint, build, riesgos y deuda tecnica.</w:t>
      </w:r>
    </w:p>
    <w:p>
      <w:pPr>
        <w:spacing w:after="401"/>
      </w:pPr>
      <w:r>
        <w:rPr>
          <w:rFonts w:ascii="Arial" w:hAnsi="Arial" w:cs="Arial"/>
          <w:sz w:val="60"/>
          <w:sz-cs w:val="60"/>
          <w:b/>
          <w:spacing w:val="0"/>
          <w:color w:val="112F23"/>
        </w:rPr>
        <w:t xml:space="preserve">2. Estado del repositorio auditado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12F23"/>
        </w:rPr>
        <w:t xml:space="preserve">Aspecto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12F23"/>
        </w:rPr>
        <w:t xml:space="preserve">Resultado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Rama actual</w:t>
      </w:r>
    </w:p>
    <w:p>
      <w:pPr/>
      <w:r>
        <w:rPr>
          <w:rFonts w:ascii="Menlo" w:hAnsi="Menlo" w:cs="Menlo"/>
          <w:sz w:val="26"/>
          <w:sz-cs w:val="26"/>
          <w:spacing w:val="0"/>
          <w:color w:val="181F26"/>
        </w:rPr>
        <w:t xml:space="preserve">integration/full-integration-sanitized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Ultimo commit</w:t>
      </w:r>
    </w:p>
    <w:p>
      <w:pPr/>
      <w:r>
        <w:rPr>
          <w:rFonts w:ascii="Menlo" w:hAnsi="Menlo" w:cs="Menlo"/>
          <w:sz w:val="26"/>
          <w:sz-cs w:val="26"/>
          <w:spacing w:val="0"/>
          <w:color w:val="181F26"/>
        </w:rPr>
        <w:t xml:space="preserve">36abca7 Merge pull request #22 from darenazag/fix/ai-chat-ux-polish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Estado Git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Existen cambios locales previos en </w:t>
      </w:r>
      <w:r>
        <w:rPr>
          <w:rFonts w:ascii="Menlo" w:hAnsi="Menlo" w:cs="Menlo"/>
          <w:sz w:val="26"/>
          <w:sz-cs w:val="26"/>
          <w:spacing w:val="0"/>
          <w:color w:val="181F26"/>
        </w:rPr>
        <w:t xml:space="preserve">Profile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> y ficheros no trackeados como </w:t>
      </w:r>
      <w:r>
        <w:rPr>
          <w:rFonts w:ascii="Menlo" w:hAnsi="Menlo" w:cs="Menlo"/>
          <w:sz w:val="26"/>
          <w:sz-cs w:val="26"/>
          <w:spacing w:val="0"/>
          <w:color w:val="181F26"/>
        </w:rPr>
        <w:t xml:space="preserve">.DS_Store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> y </w:t>
      </w:r>
      <w:r>
        <w:rPr>
          <w:rFonts w:ascii="Menlo" w:hAnsi="Menlo" w:cs="Menlo"/>
          <w:sz w:val="26"/>
          <w:sz-cs w:val="26"/>
          <w:spacing w:val="0"/>
          <w:color w:val="181F26"/>
        </w:rPr>
        <w:t xml:space="preserve">backend/data/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>. No se han auditado como cambios propios de esta memoria.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Documentacion existente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Hay documentacion amplia en </w:t>
      </w:r>
      <w:r>
        <w:rPr>
          <w:rFonts w:ascii="Menlo" w:hAnsi="Menlo" w:cs="Menlo"/>
          <w:sz w:val="26"/>
          <w:sz-cs w:val="26"/>
          <w:spacing w:val="0"/>
          <w:color w:val="181F26"/>
        </w:rPr>
        <w:t xml:space="preserve">docs/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>, incluyendo estado final del modulo IA, guias de smoke test y memoria parcial del modulo IA.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F26"/>
        </w:rPr>
        <w:t xml:space="preserve">Nota de auditoria:</w:t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> se ha detectado una discrepancia historica en la documentacion general, que menciona Sequelize como ORM previsto. El codigo actual del backend SQL usa </w:t>
      </w:r>
      <w:r>
        <w:rPr>
          <w:rFonts w:ascii="Menlo" w:hAnsi="Menlo" w:cs="Menlo"/>
          <w:sz w:val="24"/>
          <w:sz-cs w:val="24"/>
          <w:spacing w:val="0"/>
          <w:color w:val="181F26"/>
        </w:rPr>
        <w:t xml:space="preserve">pg</w:t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> con consultas parametrizadas y capa de modelos propia, no Sequelize.</w:t>
      </w:r>
    </w:p>
    <w:p>
      <w:pPr>
        <w:spacing w:after="401"/>
      </w:pPr>
      <w:r>
        <w:rPr>
          <w:rFonts w:ascii="Arial" w:hAnsi="Arial" w:cs="Arial"/>
          <w:sz w:val="60"/>
          <w:sz-cs w:val="60"/>
          <w:b/>
          <w:spacing w:val="0"/>
          <w:color w:val="112F23"/>
        </w:rPr>
        <w:t xml:space="preserve">3. Stack tecnologico real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12F23"/>
        </w:rPr>
        <w:t xml:space="preserve">Capa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12F23"/>
        </w:rPr>
        <w:t xml:space="preserve">Tecnologias auditadas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12F23"/>
        </w:rPr>
        <w:t xml:space="preserve">Uso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Frontend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React 19, TypeScript 6, Vite 8, React Router 7, Recharts, Tailwind CSS 4, CSS modular por componente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SPA, landing, formularios, dashboard, asistente IA, AI Lab y visualizaciones.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Backend API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Node.js, Express 5, TypeScript, ESM, Zod, JWT, bcryptjs, cookie-parser, cors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API REST, autenticacion, validacion, controladores y middlewares.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Base SQL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PostgreSQL 16, paquete </w:t>
      </w:r>
      <w:r>
        <w:rPr>
          <w:rFonts w:ascii="Menlo" w:hAnsi="Menlo" w:cs="Menlo"/>
          <w:sz w:val="26"/>
          <w:sz-cs w:val="26"/>
          <w:spacing w:val="0"/>
          <w:color w:val="181F26"/>
        </w:rPr>
        <w:t xml:space="preserve">pg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Fuente principal de verdad: usuarios, perfiles, comidas y relaciones.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Base IA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MongoDB 7, Mongoose 9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Conversaciones, mensajes, analisis de platos, cache, prompts y planes semanales.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IA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Gemini via </w:t>
      </w:r>
      <w:r>
        <w:rPr>
          <w:rFonts w:ascii="Menlo" w:hAnsi="Menlo" w:cs="Menlo"/>
          <w:sz w:val="26"/>
          <w:sz-cs w:val="26"/>
          <w:spacing w:val="0"/>
          <w:color w:val="181F26"/>
        </w:rPr>
        <w:t xml:space="preserve">@google/genai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>, DeepSeek via cliente HTTP propio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Gemini para imagen/multimodal; DeepSeek como proveedor de texto si esta habilitado; Gemini como fallback.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Imagen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multer, sharp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Recepcion multipart, validacion de tipo y tamano, resize antes de enviar al modelo.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Calidad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Vitest, mongodb-memory-server, ESLint, TypeScript build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Tests unitarios/servicio, type-checking y validacion frontend.</w:t>
      </w:r>
    </w:p>
    <w:p>
      <w:pPr>
        <w:spacing w:after="401"/>
      </w:pPr>
      <w:r>
        <w:rPr>
          <w:rFonts w:ascii="Arial" w:hAnsi="Arial" w:cs="Arial"/>
          <w:sz w:val="60"/>
          <w:sz-cs w:val="60"/>
          <w:b/>
          <w:spacing w:val="0"/>
          <w:color w:val="112F23"/>
        </w:rPr>
        <w:t xml:space="preserve">4. Arquitectura general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81F26"/>
        </w:rPr>
        <w:t xml:space="preserve">La arquitectura se organiza como una SPA React que consume un backend Express monolitico. Dentro del backend conviven dos dominios: el core funcional P0 y el modulo IA. El core P0 usa PostgreSQL; el modulo IA usa MongoDB para datos semiestructurados y auditables.</w:t>
      </w:r>
    </w:p>
    <w:p>
      <w:pPr/>
      <w:r>
        <w:rPr>
          <w:rFonts w:ascii="Menlo" w:hAnsi="Menlo" w:cs="Menlo"/>
          <w:sz w:val="24"/>
          <w:sz-cs w:val="24"/>
          <w:spacing w:val="0"/>
          <w:color w:val="181F26"/>
        </w:rPr>
        <w:t xml:space="preserve">Frontend React/Vite</w:t>
      </w:r>
    </w:p>
    <w:p>
      <w:pPr/>
      <w:r>
        <w:rPr>
          <w:rFonts w:ascii="Menlo" w:hAnsi="Menlo" w:cs="Menlo"/>
          <w:sz w:val="24"/>
          <w:sz-cs w:val="24"/>
          <w:spacing w:val="0"/>
          <w:color w:val="181F26"/>
        </w:rPr>
        <w:t xml:space="preserve">  |-- paginas publicas: landing, login, registro</w:t>
      </w:r>
    </w:p>
    <w:p>
      <w:pPr/>
      <w:r>
        <w:rPr>
          <w:rFonts w:ascii="Menlo" w:hAnsi="Menlo" w:cs="Menlo"/>
          <w:sz w:val="24"/>
          <w:sz-cs w:val="24"/>
          <w:spacing w:val="0"/>
          <w:color w:val="181F26"/>
        </w:rPr>
        <w:t xml:space="preserve">  |-- paginas privadas: perfil, registrar comida, editar perfil, asistente IA</w:t>
      </w:r>
    </w:p>
    <w:p>
      <w:pPr/>
      <w:r>
        <w:rPr>
          <w:rFonts w:ascii="Menlo" w:hAnsi="Menlo" w:cs="Menlo"/>
          <w:sz w:val="24"/>
          <w:sz-cs w:val="24"/>
          <w:spacing w:val="0"/>
          <w:color w:val="181F26"/>
        </w:rPr>
        <w:t xml:space="preserve">  |-- servicios: api.ts para P0, aiApi.ts para IA/lab</w:t>
      </w:r>
    </w:p>
    <w:p>
      <w:pPr/>
      <w:r>
        <w:rPr>
          <w:rFonts w:ascii="Menlo" w:hAnsi="Menlo" w:cs="Menlo"/>
          <w:sz w:val="24"/>
          <w:sz-cs w:val="24"/>
          <w:spacing w:val="0"/>
          <w:color w:val="181F26"/>
        </w:rPr>
        <w:t xml:space="preserve">        |</w:t>
      </w:r>
    </w:p>
    <w:p>
      <w:pPr/>
      <w:r>
        <w:rPr>
          <w:rFonts w:ascii="Menlo" w:hAnsi="Menlo" w:cs="Menlo"/>
          <w:sz w:val="24"/>
          <w:sz-cs w:val="24"/>
          <w:spacing w:val="0"/>
          <w:color w:val="181F26"/>
        </w:rPr>
        <w:t xml:space="preserve">        v</w:t>
      </w:r>
    </w:p>
    <w:p>
      <w:pPr/>
      <w:r>
        <w:rPr>
          <w:rFonts w:ascii="Menlo" w:hAnsi="Menlo" w:cs="Menlo"/>
          <w:sz w:val="24"/>
          <w:sz-cs w:val="24"/>
          <w:spacing w:val="0"/>
          <w:color w:val="181F26"/>
        </w:rPr>
        <w:t xml:space="preserve">Backend Express/TypeScript</w:t>
      </w:r>
    </w:p>
    <w:p>
      <w:pPr/>
      <w:r>
        <w:rPr>
          <w:rFonts w:ascii="Menlo" w:hAnsi="Menlo" w:cs="Menlo"/>
          <w:sz w:val="24"/>
          <w:sz-cs w:val="24"/>
          <w:spacing w:val="0"/>
          <w:color w:val="181F26"/>
        </w:rPr>
        <w:t xml:space="preserve">  |-- /api/auth, /api/profile, /api/meals, /api/foods, /api/users</w:t>
      </w:r>
    </w:p>
    <w:p>
      <w:pPr/>
      <w:r>
        <w:rPr>
          <w:rFonts w:ascii="Menlo" w:hAnsi="Menlo" w:cs="Menlo"/>
          <w:sz w:val="24"/>
          <w:sz-cs w:val="24"/>
          <w:spacing w:val="0"/>
          <w:color w:val="181F26"/>
        </w:rPr>
        <w:t xml:space="preserve">  |-- /api/ai/*</w:t>
      </w:r>
    </w:p>
    <w:p>
      <w:pPr/>
      <w:r>
        <w:rPr>
          <w:rFonts w:ascii="Menlo" w:hAnsi="Menlo" w:cs="Menlo"/>
          <w:sz w:val="24"/>
          <w:sz-cs w:val="24"/>
          <w:spacing w:val="0"/>
          <w:color w:val="181F26"/>
        </w:rPr>
        <w:t xml:space="preserve">        |</w:t>
      </w:r>
    </w:p>
    <w:p>
      <w:pPr/>
      <w:r>
        <w:rPr>
          <w:rFonts w:ascii="Menlo" w:hAnsi="Menlo" w:cs="Menlo"/>
          <w:sz w:val="24"/>
          <w:sz-cs w:val="24"/>
          <w:spacing w:val="0"/>
          <w:color w:val="181F26"/>
        </w:rPr>
        <w:t xml:space="preserve">        +--&gt; PostgreSQL: User, Profile, Meal, Food_item, Profile_Meal</w:t>
      </w:r>
    </w:p>
    <w:p>
      <w:pPr/>
      <w:r>
        <w:rPr>
          <w:rFonts w:ascii="Menlo" w:hAnsi="Menlo" w:cs="Menlo"/>
          <w:sz w:val="24"/>
          <w:sz-cs w:val="24"/>
          <w:spacing w:val="0"/>
          <w:color w:val="181F26"/>
        </w:rPr>
        <w:t xml:space="preserve">        |</w:t>
      </w:r>
    </w:p>
    <w:p>
      <w:pPr/>
      <w:r>
        <w:rPr>
          <w:rFonts w:ascii="Menlo" w:hAnsi="Menlo" w:cs="Menlo"/>
          <w:sz w:val="24"/>
          <w:sz-cs w:val="24"/>
          <w:spacing w:val="0"/>
          <w:color w:val="181F26"/>
        </w:rPr>
        <w:t xml:space="preserve">        +--&gt; MongoDB: AiConversation, AiMessage, AiPlateAnalysis, AiCacheEntry, AiWeeklyMenuPlan</w:t>
      </w:r>
    </w:p>
    <w:p>
      <w:pPr/>
      <w:r>
        <w:rPr>
          <w:rFonts w:ascii="Menlo" w:hAnsi="Menlo" w:cs="Menlo"/>
          <w:sz w:val="24"/>
          <w:sz-cs w:val="24"/>
          <w:spacing w:val="0"/>
          <w:color w:val="181F26"/>
        </w:rPr>
        <w:t xml:space="preserve">        |</w:t>
      </w:r>
    </w:p>
    <w:p>
      <w:pPr/>
      <w:r>
        <w:rPr>
          <w:rFonts w:ascii="Menlo" w:hAnsi="Menlo" w:cs="Menlo"/>
          <w:sz w:val="24"/>
          <w:sz-cs w:val="24"/>
          <w:spacing w:val="0"/>
          <w:color w:val="181F26"/>
        </w:rPr>
        <w:t xml:space="preserve">        +--&gt; Proveedores IA: DeepSeek y Gemini</w:t>
      </w:r>
    </w:p>
    <w:p>
      <w:pPr/>
      <w:r>
        <w:rPr>
          <w:rFonts w:ascii="Menlo" w:hAnsi="Menlo" w:cs="Menlo"/>
          <w:sz w:val="24"/>
          <w:sz-cs w:val="24"/>
          <w:spacing w:val="0"/>
          <w:color w:val="181F26"/>
        </w:rPr>
        <w:t xml:space="preserve">  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  <w:color w:val="112F23"/>
        </w:rPr>
        <w:t xml:space="preserve">4.1 Separacion de responsabilidades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12F23"/>
        </w:rPr>
        <w:t xml:space="preserve">Core P0 / PostgreSQL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12F23"/>
        </w:rPr>
        <w:t xml:space="preserve">Modulo IA / MongoDB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Usuarios, login, JWT y perfiles nutricionales.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Conversaciones, mensajes y respuestas IA.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Comidas visibles por usuario y dashboard.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Analisis de platos, cache y planes semanales.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Calculos deterministas de TMB/TDEE y recomendacion P0.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Lenguaje natural, vision, prompts y validacion de outputs.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Contratos legacy consumidos por pantallas existentes.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Adaptadores para no romper el frontend P0.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  <w:color w:val="112F23"/>
        </w:rPr>
        <w:t xml:space="preserve">4.2 Diagramas tecnicos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81F26"/>
        </w:rPr>
        <w:t xml:space="preserve">Como apoyo visual para esta memoria se han generado cuatro diagramas en formato Mermaid, mantenibles junto al codigo y renderizables directamente en GitHub: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  <w:color w:val="181F26"/>
        </w:rPr>
        <w:t xml:space="preserve">Diagrama ER:</w:t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> representa las tablas PostgreSQL del core funcional y las colecciones MongoDB del modulo IA, indicando las relaciones fisicas y logicas por </w:t>
      </w:r>
      <w:r>
        <w:rPr>
          <w:rFonts w:ascii="Menlo" w:hAnsi="Menlo" w:cs="Menlo"/>
          <w:sz w:val="24"/>
          <w:sz-cs w:val="24"/>
          <w:spacing w:val="0"/>
          <w:color w:val="181F26"/>
        </w:rPr>
        <w:t xml:space="preserve">userId</w:t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  <w:color w:val="181F26"/>
        </w:rPr>
        <w:t xml:space="preserve">Diagrama MongoDB:</w:t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> detalla colecciones IA, subdocumentos embebidos, indices y relaciones logicas internas del almacenamiento Mongo.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  <w:color w:val="181F26"/>
        </w:rPr>
        <w:t xml:space="preserve">Diagrama de clases / componentes:</w:t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> resume las dependencias entre app Express, rutas, middlewares, controladores, modelos P0, servicios IA, repositorios y proveedores.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  <w:color w:val="181F26"/>
        </w:rPr>
        <w:t xml:space="preserve">Diagrama de casos de uso:</w:t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> agrupa las acciones principales de visitante, usuario autenticado, administrador y proveedores IA.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81F26"/>
        </w:rPr>
        <w:t xml:space="preserve">Archivo indice: </w:t>
      </w:r>
      <w:r>
        <w:rPr>
          <w:rFonts w:ascii="Menlo" w:hAnsi="Menlo" w:cs="Menlo"/>
          <w:sz w:val="24"/>
          <w:sz-cs w:val="24"/>
          <w:spacing w:val="0"/>
          <w:color w:val="181F26"/>
        </w:rPr>
        <w:t xml:space="preserve">docs/diagramas-tecnicos.md</w:t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>. Fuentes independientes: </w:t>
      </w:r>
      <w:r>
        <w:rPr>
          <w:rFonts w:ascii="Menlo" w:hAnsi="Menlo" w:cs="Menlo"/>
          <w:sz w:val="24"/>
          <w:sz-cs w:val="24"/>
          <w:spacing w:val="0"/>
          <w:color w:val="181F26"/>
        </w:rPr>
        <w:t xml:space="preserve">docs/diagrams/er-diagram.mmd</w:t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181F26"/>
        </w:rPr>
        <w:t xml:space="preserve">docs/diagrams/mongo-schema-diagram.mmd</w:t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181F26"/>
        </w:rPr>
        <w:t xml:space="preserve">docs/diagrams/class-diagram.mmd</w:t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> y </w:t>
      </w:r>
      <w:r>
        <w:rPr>
          <w:rFonts w:ascii="Menlo" w:hAnsi="Menlo" w:cs="Menlo"/>
          <w:sz w:val="24"/>
          <w:sz-cs w:val="24"/>
          <w:spacing w:val="0"/>
          <w:color w:val="181F26"/>
        </w:rPr>
        <w:t xml:space="preserve">docs/diagrams/use-case-diagram.mmd</w:t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>.</w:t>
      </w:r>
    </w:p>
    <w:p>
      <w:pPr>
        <w:spacing w:after="401"/>
      </w:pPr>
      <w:r>
        <w:rPr>
          <w:rFonts w:ascii="Arial" w:hAnsi="Arial" w:cs="Arial"/>
          <w:sz w:val="60"/>
          <w:sz-cs w:val="60"/>
          <w:b/>
          <w:spacing w:val="0"/>
          <w:color w:val="112F23"/>
        </w:rPr>
        <w:t xml:space="preserve">5. Frontend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  <w:color w:val="112F23"/>
        </w:rPr>
        <w:t xml:space="preserve">5.1 Estructura y rutas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81F26"/>
        </w:rPr>
        <w:t xml:space="preserve">El frontend esta en </w:t>
      </w:r>
      <w:r>
        <w:rPr>
          <w:rFonts w:ascii="Menlo" w:hAnsi="Menlo" w:cs="Menlo"/>
          <w:sz w:val="24"/>
          <w:sz-cs w:val="24"/>
          <w:spacing w:val="0"/>
          <w:color w:val="181F26"/>
        </w:rPr>
        <w:t xml:space="preserve">frontend/</w:t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> y usa Vite. Las rutas principales son: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12F23"/>
        </w:rPr>
        <w:t xml:space="preserve">Ruta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12F23"/>
        </w:rPr>
        <w:t xml:space="preserve">Componente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12F23"/>
        </w:rPr>
        <w:t xml:space="preserve">Funcion</w:t>
      </w:r>
    </w:p>
    <w:p>
      <w:pPr/>
      <w:r>
        <w:rPr>
          <w:rFonts w:ascii="Menlo" w:hAnsi="Menlo" w:cs="Menlo"/>
          <w:sz w:val="26"/>
          <w:sz-cs w:val="26"/>
          <w:spacing w:val="0"/>
          <w:color w:val="181F26"/>
        </w:rPr>
        <w:t xml:space="preserve">/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HomePage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Landing con Hero, features, prueba social, FAQ y footer.</w:t>
      </w:r>
    </w:p>
    <w:p>
      <w:pPr/>
      <w:r>
        <w:rPr>
          <w:rFonts w:ascii="Menlo" w:hAnsi="Menlo" w:cs="Menlo"/>
          <w:sz w:val="26"/>
          <w:sz-cs w:val="26"/>
          <w:spacing w:val="0"/>
          <w:color w:val="181F26"/>
        </w:rPr>
        <w:t xml:space="preserve">/login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Login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Inicio de sesion contra API real.</w:t>
      </w:r>
    </w:p>
    <w:p>
      <w:pPr/>
      <w:r>
        <w:rPr>
          <w:rFonts w:ascii="Menlo" w:hAnsi="Menlo" w:cs="Menlo"/>
          <w:sz w:val="26"/>
          <w:sz-cs w:val="26"/>
          <w:spacing w:val="0"/>
          <w:color w:val="181F26"/>
        </w:rPr>
        <w:t xml:space="preserve">/register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Register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Registro de usuario.</w:t>
      </w:r>
    </w:p>
    <w:p>
      <w:pPr/>
      <w:r>
        <w:rPr>
          <w:rFonts w:ascii="Menlo" w:hAnsi="Menlo" w:cs="Menlo"/>
          <w:sz w:val="26"/>
          <w:sz-cs w:val="26"/>
          <w:spacing w:val="0"/>
          <w:color w:val="181F26"/>
        </w:rPr>
        <w:t xml:space="preserve">/objetivo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ObjectiveStep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Primera fase del onboarding nutricional.</w:t>
      </w:r>
    </w:p>
    <w:p>
      <w:pPr/>
      <w:r>
        <w:rPr>
          <w:rFonts w:ascii="Menlo" w:hAnsi="Menlo" w:cs="Menlo"/>
          <w:sz w:val="26"/>
          <w:sz-cs w:val="26"/>
          <w:spacing w:val="0"/>
          <w:color w:val="181F26"/>
        </w:rPr>
        <w:t xml:space="preserve">/sobre-ti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AboutYouStep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Datos corporales basicos.</w:t>
      </w:r>
    </w:p>
    <w:p>
      <w:pPr/>
      <w:r>
        <w:rPr>
          <w:rFonts w:ascii="Menlo" w:hAnsi="Menlo" w:cs="Menlo"/>
          <w:sz w:val="26"/>
          <w:sz-cs w:val="26"/>
          <w:spacing w:val="0"/>
          <w:color w:val="181F26"/>
        </w:rPr>
        <w:t xml:space="preserve">/completar-perfil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ProfileForm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Calculo y guardado de perfil nutricional.</w:t>
      </w:r>
    </w:p>
    <w:p>
      <w:pPr/>
      <w:r>
        <w:rPr>
          <w:rFonts w:ascii="Menlo" w:hAnsi="Menlo" w:cs="Menlo"/>
          <w:sz w:val="26"/>
          <w:sz-cs w:val="26"/>
          <w:spacing w:val="0"/>
          <w:color w:val="181F26"/>
        </w:rPr>
        <w:t xml:space="preserve">/perfil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Profile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Dashboard con perfil, comidas, macros y sugerencia de menu.</w:t>
      </w:r>
    </w:p>
    <w:p>
      <w:pPr/>
      <w:r>
        <w:rPr>
          <w:rFonts w:ascii="Menlo" w:hAnsi="Menlo" w:cs="Menlo"/>
          <w:sz w:val="26"/>
          <w:sz-cs w:val="26"/>
          <w:spacing w:val="0"/>
          <w:color w:val="181F26"/>
        </w:rPr>
        <w:t xml:space="preserve">/registrar-comida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RegistrarComida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Registro manual o con IA por imagen.</w:t>
      </w:r>
    </w:p>
    <w:p>
      <w:pPr/>
      <w:r>
        <w:rPr>
          <w:rFonts w:ascii="Menlo" w:hAnsi="Menlo" w:cs="Menlo"/>
          <w:sz w:val="26"/>
          <w:sz-cs w:val="26"/>
          <w:spacing w:val="0"/>
          <w:color w:val="181F26"/>
        </w:rPr>
        <w:t xml:space="preserve">/editar-perfil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EditProfile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Edicion del perfil del usuario.</w:t>
      </w:r>
    </w:p>
    <w:p>
      <w:pPr/>
      <w:r>
        <w:rPr>
          <w:rFonts w:ascii="Menlo" w:hAnsi="Menlo" w:cs="Menlo"/>
          <w:sz w:val="26"/>
          <w:sz-cs w:val="26"/>
          <w:spacing w:val="0"/>
          <w:color w:val="181F26"/>
        </w:rPr>
        <w:t xml:space="preserve">/asistente-ia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AiAssistantPage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Pantalla de producto para chat IA y menu semanal.</w:t>
      </w:r>
    </w:p>
    <w:p>
      <w:pPr/>
      <w:r>
        <w:rPr>
          <w:rFonts w:ascii="Menlo" w:hAnsi="Menlo" w:cs="Menlo"/>
          <w:sz w:val="26"/>
          <w:sz-cs w:val="26"/>
          <w:spacing w:val="0"/>
          <w:color w:val="181F26"/>
        </w:rPr>
        <w:t xml:space="preserve">/ai-lab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AiLabPage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Herramienta tecnica de QA y pruebas internas.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  <w:color w:val="112F23"/>
        </w:rPr>
        <w:t xml:space="preserve">5.2 Servicios frontend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12F23"/>
        </w:rPr>
        <w:t xml:space="preserve">Servicio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12F23"/>
        </w:rPr>
        <w:t xml:space="preserve">Responsabilidad</w:t>
      </w:r>
    </w:p>
    <w:p>
      <w:pPr/>
      <w:r>
        <w:rPr>
          <w:rFonts w:ascii="Menlo" w:hAnsi="Menlo" w:cs="Menlo"/>
          <w:sz w:val="26"/>
          <w:sz-cs w:val="26"/>
          <w:spacing w:val="0"/>
          <w:color w:val="181F26"/>
        </w:rPr>
        <w:t xml:space="preserve">services/api.ts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Cliente generico P0 con token JWT, metodos get/post/put/delete y normalizacion de errores P0/IA.</w:t>
      </w:r>
    </w:p>
    <w:p>
      <w:pPr/>
      <w:r>
        <w:rPr>
          <w:rFonts w:ascii="Menlo" w:hAnsi="Menlo" w:cs="Menlo"/>
          <w:sz w:val="26"/>
          <w:sz-cs w:val="26"/>
          <w:spacing w:val="0"/>
          <w:color w:val="181F26"/>
        </w:rPr>
        <w:t xml:space="preserve">services/aiApi.ts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Cliente especifico para endpoints IA usados por AI Lab y pantalla de asistente.</w:t>
      </w:r>
    </w:p>
    <w:p>
      <w:pPr/>
      <w:r>
        <w:rPr>
          <w:rFonts w:ascii="Menlo" w:hAnsi="Menlo" w:cs="Menlo"/>
          <w:sz w:val="26"/>
          <w:sz-cs w:val="26"/>
          <w:spacing w:val="0"/>
          <w:color w:val="181F26"/>
        </w:rPr>
        <w:t xml:space="preserve">authService.tsx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Operaciones relacionadas con autenticacion.</w:t>
      </w:r>
    </w:p>
    <w:p>
      <w:pPr/>
      <w:r>
        <w:rPr>
          <w:rFonts w:ascii="Menlo" w:hAnsi="Menlo" w:cs="Menlo"/>
          <w:sz w:val="26"/>
          <w:sz-cs w:val="26"/>
          <w:spacing w:val="0"/>
          <w:color w:val="181F26"/>
        </w:rPr>
        <w:t xml:space="preserve">mealService.tsx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Operaciones sobre comidas.</w:t>
      </w:r>
    </w:p>
    <w:p>
      <w:pPr/>
      <w:r>
        <w:rPr>
          <w:rFonts w:ascii="Menlo" w:hAnsi="Menlo" w:cs="Menlo"/>
          <w:sz w:val="26"/>
          <w:sz-cs w:val="26"/>
          <w:spacing w:val="0"/>
          <w:color w:val="181F26"/>
        </w:rPr>
        <w:t xml:space="preserve">profileService.tsx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Operaciones sobre perfil.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  <w:color w:val="112F23"/>
        </w:rPr>
        <w:t xml:space="preserve">5.3 Estado global y experiencia</w:t>
      </w:r>
    </w:p>
    <w:p>
      <w:pPr>
        <w:ind w:left="720" w:first-line="-720"/>
      </w:pPr>
      <w:r>
        <w:rPr>
          <w:rFonts w:ascii="Menlo" w:hAnsi="Menlo" w:cs="Menlo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81F26"/>
        </w:rPr>
        <w:t xml:space="preserve">AuthProvider</w:t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> conserva usuario y token en </w:t>
      </w:r>
      <w:r>
        <w:rPr>
          <w:rFonts w:ascii="Menlo" w:hAnsi="Menlo" w:cs="Menlo"/>
          <w:sz w:val="24"/>
          <w:sz-cs w:val="24"/>
          <w:spacing w:val="0"/>
          <w:color w:val="181F26"/>
        </w:rPr>
        <w:t xml:space="preserve">localStorage</w:t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>.</w:t>
      </w:r>
    </w:p>
    <w:p>
      <w:pPr>
        <w:ind w:left="720" w:first-line="-720"/>
      </w:pPr>
      <w:r>
        <w:rPr>
          <w:rFonts w:ascii="Menlo" w:hAnsi="Menlo" w:cs="Menlo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81F26"/>
        </w:rPr>
        <w:t xml:space="preserve">ThemeProvider</w:t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> gestiona modo claro/oscuro y aplica clase en el body.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>El dashboard usa Recharts para graficas de calorias, macros y evolucion.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>La navegacion integra el asistente IA desde el header.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>La app mezcla Tailwind v4 con CSS tradicional por componente.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  <w:color w:val="112F23"/>
        </w:rPr>
        <w:t xml:space="preserve">5.4 Hallazgos frontend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12F23"/>
        </w:rPr>
        <w:t xml:space="preserve">Hallazgo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12F23"/>
        </w:rPr>
        <w:t xml:space="preserve">Impacto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12F23"/>
        </w:rPr>
        <w:t xml:space="preserve">Recomendacion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Bundle JS de produccion de 844.68 kB minificado.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Warning de Vite; puede afectar carga inicial.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Aplicar code splitting con </w:t>
      </w:r>
      <w:r>
        <w:rPr>
          <w:rFonts w:ascii="Menlo" w:hAnsi="Menlo" w:cs="Menlo"/>
          <w:sz w:val="26"/>
          <w:sz-cs w:val="26"/>
          <w:spacing w:val="0"/>
          <w:color w:val="181F26"/>
        </w:rPr>
        <w:t xml:space="preserve">React.lazy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> para </w:t>
      </w:r>
      <w:r>
        <w:rPr>
          <w:rFonts w:ascii="Menlo" w:hAnsi="Menlo" w:cs="Menlo"/>
          <w:sz w:val="26"/>
          <w:sz-cs w:val="26"/>
          <w:spacing w:val="0"/>
          <w:color w:val="181F26"/>
        </w:rPr>
        <w:t xml:space="preserve">AiLabPage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> y </w:t>
      </w:r>
      <w:r>
        <w:rPr>
          <w:rFonts w:ascii="Menlo" w:hAnsi="Menlo" w:cs="Menlo"/>
          <w:sz w:val="26"/>
          <w:sz-cs w:val="26"/>
          <w:spacing w:val="0"/>
          <w:color w:val="181F26"/>
        </w:rPr>
        <w:t xml:space="preserve">AiAssistantPage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>.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2 warnings en </w:t>
      </w:r>
      <w:r>
        <w:rPr>
          <w:rFonts w:ascii="Menlo" w:hAnsi="Menlo" w:cs="Menlo"/>
          <w:sz w:val="26"/>
          <w:sz-cs w:val="26"/>
          <w:spacing w:val="0"/>
          <w:color w:val="181F26"/>
        </w:rPr>
        <w:t xml:space="preserve">MenuSugerido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> por dependencias de </w:t>
      </w:r>
      <w:r>
        <w:rPr>
          <w:rFonts w:ascii="Menlo" w:hAnsi="Menlo" w:cs="Menlo"/>
          <w:sz w:val="26"/>
          <w:sz-cs w:val="26"/>
          <w:spacing w:val="0"/>
          <w:color w:val="181F26"/>
        </w:rPr>
        <w:t xml:space="preserve">useMemo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>.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No bloquea lint ni build, pero conviene limpiarlo.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Memoizar la inicializacion condicional de </w:t>
      </w:r>
      <w:r>
        <w:rPr>
          <w:rFonts w:ascii="Menlo" w:hAnsi="Menlo" w:cs="Menlo"/>
          <w:sz w:val="26"/>
          <w:sz-cs w:val="26"/>
          <w:spacing w:val="0"/>
          <w:color w:val="181F26"/>
        </w:rPr>
        <w:t xml:space="preserve">meals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>.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Hay bastante CSS especifico por pantalla.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Puede aumentar coste de mantenimiento visual.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Consolidar tokens de diseno en </w:t>
      </w:r>
      <w:r>
        <w:rPr>
          <w:rFonts w:ascii="Menlo" w:hAnsi="Menlo" w:cs="Menlo"/>
          <w:sz w:val="26"/>
          <w:sz-cs w:val="26"/>
          <w:spacing w:val="0"/>
          <w:color w:val="181F26"/>
        </w:rPr>
        <w:t xml:space="preserve">variables.css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> y componentes reutilizables.</w:t>
      </w:r>
    </w:p>
    <w:p>
      <w:pPr>
        <w:spacing w:after="401"/>
      </w:pPr>
      <w:r>
        <w:rPr>
          <w:rFonts w:ascii="Arial" w:hAnsi="Arial" w:cs="Arial"/>
          <w:sz w:val="60"/>
          <w:sz-cs w:val="60"/>
          <w:b/>
          <w:spacing w:val="0"/>
          <w:color w:val="112F23"/>
        </w:rPr>
        <w:t xml:space="preserve">6. Backend P0: API SQL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  <w:color w:val="112F23"/>
        </w:rPr>
        <w:t xml:space="preserve">6.1 Aplicacion Express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81F26"/>
        </w:rPr>
        <w:t xml:space="preserve">El backend se crea con </w:t>
      </w:r>
      <w:r>
        <w:rPr>
          <w:rFonts w:ascii="Menlo" w:hAnsi="Menlo" w:cs="Menlo"/>
          <w:sz w:val="24"/>
          <w:sz-cs w:val="24"/>
          <w:spacing w:val="0"/>
          <w:color w:val="181F26"/>
        </w:rPr>
        <w:t xml:space="preserve">createApp()</w:t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>. Aplica CORS, JSON parser, cookie parser, health checks en </w:t>
      </w:r>
      <w:r>
        <w:rPr>
          <w:rFonts w:ascii="Menlo" w:hAnsi="Menlo" w:cs="Menlo"/>
          <w:sz w:val="24"/>
          <w:sz-cs w:val="24"/>
          <w:spacing w:val="0"/>
          <w:color w:val="181F26"/>
        </w:rPr>
        <w:t xml:space="preserve">/api/health</w:t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> y </w:t>
      </w:r>
      <w:r>
        <w:rPr>
          <w:rFonts w:ascii="Menlo" w:hAnsi="Menlo" w:cs="Menlo"/>
          <w:sz w:val="24"/>
          <w:sz-cs w:val="24"/>
          <w:spacing w:val="0"/>
          <w:color w:val="181F26"/>
        </w:rPr>
        <w:t xml:space="preserve">/health</w:t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>, rutas P0 bajo </w:t>
      </w:r>
      <w:r>
        <w:rPr>
          <w:rFonts w:ascii="Menlo" w:hAnsi="Menlo" w:cs="Menlo"/>
          <w:sz w:val="24"/>
          <w:sz-cs w:val="24"/>
          <w:spacing w:val="0"/>
          <w:color w:val="181F26"/>
        </w:rPr>
        <w:t xml:space="preserve">/api</w:t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> y rutas IA bajo </w:t>
      </w:r>
      <w:r>
        <w:rPr>
          <w:rFonts w:ascii="Menlo" w:hAnsi="Menlo" w:cs="Menlo"/>
          <w:sz w:val="24"/>
          <w:sz-cs w:val="24"/>
          <w:spacing w:val="0"/>
          <w:color w:val="181F26"/>
        </w:rPr>
        <w:t xml:space="preserve">/api/ai</w:t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>. Los handlers de 404 y errores son los ultimos middlewares.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  <w:color w:val="112F23"/>
        </w:rPr>
        <w:t xml:space="preserve">6.2 Rutas P0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12F23"/>
        </w:rPr>
        <w:t xml:space="preserve">Prefijo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12F23"/>
        </w:rPr>
        <w:t xml:space="preserve">Endpoints relevantes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12F23"/>
        </w:rPr>
        <w:t xml:space="preserve">Descripcion</w:t>
      </w:r>
    </w:p>
    <w:p>
      <w:pPr/>
      <w:r>
        <w:rPr>
          <w:rFonts w:ascii="Menlo" w:hAnsi="Menlo" w:cs="Menlo"/>
          <w:sz w:val="26"/>
          <w:sz-cs w:val="26"/>
          <w:spacing w:val="0"/>
          <w:color w:val="181F26"/>
        </w:rPr>
        <w:t xml:space="preserve">/api/auth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181F26"/>
        </w:rPr>
        <w:t xml:space="preserve">POST /register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181F26"/>
        </w:rPr>
        <w:t xml:space="preserve">POST /login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181F26"/>
        </w:rPr>
        <w:t xml:space="preserve">GET /me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Registro, login y usuario autenticado.</w:t>
      </w:r>
    </w:p>
    <w:p>
      <w:pPr/>
      <w:r>
        <w:rPr>
          <w:rFonts w:ascii="Menlo" w:hAnsi="Menlo" w:cs="Menlo"/>
          <w:sz w:val="26"/>
          <w:sz-cs w:val="26"/>
          <w:spacing w:val="0"/>
          <w:color w:val="181F26"/>
        </w:rPr>
        <w:t xml:space="preserve">/api/profile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181F26"/>
        </w:rPr>
        <w:t xml:space="preserve">GET /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181F26"/>
        </w:rPr>
        <w:t xml:space="preserve">POST /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181F26"/>
        </w:rPr>
        <w:t xml:space="preserve">GET /streak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Alias para el perfil del usuario autenticado.</w:t>
      </w:r>
    </w:p>
    <w:p>
      <w:pPr/>
      <w:r>
        <w:rPr>
          <w:rFonts w:ascii="Menlo" w:hAnsi="Menlo" w:cs="Menlo"/>
          <w:sz w:val="26"/>
          <w:sz-cs w:val="26"/>
          <w:spacing w:val="0"/>
          <w:color w:val="181F26"/>
        </w:rPr>
        <w:t xml:space="preserve">/api/profiles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181F26"/>
        </w:rPr>
        <w:t xml:space="preserve">GET /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181F26"/>
        </w:rPr>
        <w:t xml:space="preserve">GET /:id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181F26"/>
        </w:rPr>
        <w:t xml:space="preserve">GET /:id/meals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181F26"/>
        </w:rPr>
        <w:t xml:space="preserve">POST /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181F26"/>
        </w:rPr>
        <w:t xml:space="preserve">POST /:id/meals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Rutas canonicas para perfiles.</w:t>
      </w:r>
    </w:p>
    <w:p>
      <w:pPr/>
      <w:r>
        <w:rPr>
          <w:rFonts w:ascii="Menlo" w:hAnsi="Menlo" w:cs="Menlo"/>
          <w:sz w:val="26"/>
          <w:sz-cs w:val="26"/>
          <w:spacing w:val="0"/>
          <w:color w:val="181F26"/>
        </w:rPr>
        <w:t xml:space="preserve">/api/meals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181F26"/>
        </w:rPr>
        <w:t xml:space="preserve">GET /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181F26"/>
        </w:rPr>
        <w:t xml:space="preserve">GET /recommend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181F26"/>
        </w:rPr>
        <w:t xml:space="preserve">GET /:id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181F26"/>
        </w:rPr>
        <w:t xml:space="preserve">POST /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181F26"/>
        </w:rPr>
        <w:t xml:space="preserve">GET /profile/mine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181F26"/>
        </w:rPr>
        <w:t xml:space="preserve">POST /profile/assign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Listado, detalle, recomendacion y asignacion de comidas.</w:t>
      </w:r>
    </w:p>
    <w:p>
      <w:pPr/>
      <w:r>
        <w:rPr>
          <w:rFonts w:ascii="Menlo" w:hAnsi="Menlo" w:cs="Menlo"/>
          <w:sz w:val="26"/>
          <w:sz-cs w:val="26"/>
          <w:spacing w:val="0"/>
          <w:color w:val="181F26"/>
        </w:rPr>
        <w:t xml:space="preserve">/api/foods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181F26"/>
        </w:rPr>
        <w:t xml:space="preserve">GET /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181F26"/>
        </w:rPr>
        <w:t xml:space="preserve">GET /:id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181F26"/>
        </w:rPr>
        <w:t xml:space="preserve">POST /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181F26"/>
        </w:rPr>
        <w:t xml:space="preserve">DELETE /:id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Alimentos base.</w:t>
      </w:r>
    </w:p>
    <w:p>
      <w:pPr/>
      <w:r>
        <w:rPr>
          <w:rFonts w:ascii="Menlo" w:hAnsi="Menlo" w:cs="Menlo"/>
          <w:sz w:val="26"/>
          <w:sz-cs w:val="26"/>
          <w:spacing w:val="0"/>
          <w:color w:val="181F26"/>
        </w:rPr>
        <w:t xml:space="preserve">/api/users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181F26"/>
        </w:rPr>
        <w:t xml:space="preserve">GET /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181F26"/>
        </w:rPr>
        <w:t xml:space="preserve">GET /:id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Gestion/listado de usuarios para admin.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  <w:color w:val="112F23"/>
        </w:rPr>
        <w:t xml:space="preserve">6.3 Middlewares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12F23"/>
        </w:rPr>
        <w:t xml:space="preserve">Middleware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12F23"/>
        </w:rPr>
        <w:t xml:space="preserve">Funcion</w:t>
      </w:r>
    </w:p>
    <w:p>
      <w:pPr/>
      <w:r>
        <w:rPr>
          <w:rFonts w:ascii="Menlo" w:hAnsi="Menlo" w:cs="Menlo"/>
          <w:sz w:val="26"/>
          <w:sz-cs w:val="26"/>
          <w:spacing w:val="0"/>
          <w:color w:val="181F26"/>
        </w:rPr>
        <w:t xml:space="preserve">authenticate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Valida JWT Bearer y adjunta </w:t>
      </w:r>
      <w:r>
        <w:rPr>
          <w:rFonts w:ascii="Menlo" w:hAnsi="Menlo" w:cs="Menlo"/>
          <w:sz w:val="26"/>
          <w:sz-cs w:val="26"/>
          <w:spacing w:val="0"/>
          <w:color w:val="181F26"/>
        </w:rPr>
        <w:t xml:space="preserve">req.auth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>.</w:t>
      </w:r>
    </w:p>
    <w:p>
      <w:pPr/>
      <w:r>
        <w:rPr>
          <w:rFonts w:ascii="Menlo" w:hAnsi="Menlo" w:cs="Menlo"/>
          <w:sz w:val="26"/>
          <w:sz-cs w:val="26"/>
          <w:spacing w:val="0"/>
          <w:color w:val="181F26"/>
        </w:rPr>
        <w:t xml:space="preserve">authorize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Controla roles como admin y reglas self-or-admin.</w:t>
      </w:r>
    </w:p>
    <w:p>
      <w:pPr/>
      <w:r>
        <w:rPr>
          <w:rFonts w:ascii="Menlo" w:hAnsi="Menlo" w:cs="Menlo"/>
          <w:sz w:val="26"/>
          <w:sz-cs w:val="26"/>
          <w:spacing w:val="0"/>
          <w:color w:val="181F26"/>
        </w:rPr>
        <w:t xml:space="preserve">validate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Valida body, params o query con Zod.</w:t>
      </w:r>
    </w:p>
    <w:p>
      <w:pPr/>
      <w:r>
        <w:rPr>
          <w:rFonts w:ascii="Menlo" w:hAnsi="Menlo" w:cs="Menlo"/>
          <w:sz w:val="26"/>
          <w:sz-cs w:val="26"/>
          <w:spacing w:val="0"/>
          <w:color w:val="181F26"/>
        </w:rPr>
        <w:t xml:space="preserve">errorHandler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Normaliza errores P0, errores IA y errores de proveedor.</w:t>
      </w:r>
    </w:p>
    <w:p>
      <w:pPr/>
      <w:r>
        <w:rPr>
          <w:rFonts w:ascii="Menlo" w:hAnsi="Menlo" w:cs="Menlo"/>
          <w:sz w:val="26"/>
          <w:sz-cs w:val="26"/>
          <w:spacing w:val="0"/>
          <w:color w:val="181F26"/>
        </w:rPr>
        <w:t xml:space="preserve">asyncHandler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Envuelve controladores async para reenviar errores a Express.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  <w:color w:val="112F23"/>
        </w:rPr>
        <w:t xml:space="preserve">6.4 Modelo SQL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81F26"/>
        </w:rPr>
        <w:t xml:space="preserve">El esquema SQL principal define las tablas:</w:t>
      </w:r>
    </w:p>
    <w:p>
      <w:pPr>
        <w:ind w:left="720" w:first-line="-720"/>
      </w:pPr>
      <w:r>
        <w:rPr>
          <w:rFonts w:ascii="Menlo" w:hAnsi="Menlo" w:cs="Menlo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81F26"/>
        </w:rPr>
        <w:t xml:space="preserve">User</w:t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>: usuario, email y password.</w:t>
      </w:r>
    </w:p>
    <w:p>
      <w:pPr>
        <w:ind w:left="720" w:first-line="-720"/>
      </w:pPr>
      <w:r>
        <w:rPr>
          <w:rFonts w:ascii="Menlo" w:hAnsi="Menlo" w:cs="Menlo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81F26"/>
        </w:rPr>
        <w:t xml:space="preserve">Profile</w:t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>: peso, edad, altura, sexo, actividad, objetivo, TMB y TDEE.</w:t>
      </w:r>
    </w:p>
    <w:p>
      <w:pPr>
        <w:ind w:left="720" w:first-line="-720"/>
      </w:pPr>
      <w:r>
        <w:rPr>
          <w:rFonts w:ascii="Menlo" w:hAnsi="Menlo" w:cs="Menlo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81F26"/>
        </w:rPr>
        <w:t xml:space="preserve">Meal</w:t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>: comida preparada con calorias y macronutrientes.</w:t>
      </w:r>
    </w:p>
    <w:p>
      <w:pPr>
        <w:ind w:left="720" w:first-line="-720"/>
      </w:pPr>
      <w:r>
        <w:rPr>
          <w:rFonts w:ascii="Menlo" w:hAnsi="Menlo" w:cs="Menlo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81F26"/>
        </w:rPr>
        <w:t xml:space="preserve">Food_item</w:t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>: alimentos base.</w:t>
      </w:r>
    </w:p>
    <w:p>
      <w:pPr>
        <w:ind w:left="720" w:first-line="-720"/>
      </w:pPr>
      <w:r>
        <w:rPr>
          <w:rFonts w:ascii="Menlo" w:hAnsi="Menlo" w:cs="Menlo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81F26"/>
        </w:rPr>
        <w:t xml:space="preserve">Meal_Food_item</w:t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>: relacion N:M entre comidas y alimentos.</w:t>
      </w:r>
    </w:p>
    <w:p>
      <w:pPr>
        <w:ind w:left="720" w:first-line="-720"/>
      </w:pPr>
      <w:r>
        <w:rPr>
          <w:rFonts w:ascii="Menlo" w:hAnsi="Menlo" w:cs="Menlo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81F26"/>
        </w:rPr>
        <w:t xml:space="preserve">Profile_Meal</w:t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>: comidas asignadas a un perfil.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F26"/>
        </w:rPr>
        <w:t xml:space="preserve">Riesgo tecnico:</w:t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> el esquema usa IDs numericos manuales y no secuencias/identity. Esto obliga a generar IDs en aplicacion o scripts y puede crear colisiones si el flujo crece.</w:t>
      </w:r>
    </w:p>
    <w:p>
      <w:pPr>
        <w:spacing w:after="401"/>
      </w:pPr>
      <w:r>
        <w:rPr>
          <w:rFonts w:ascii="Arial" w:hAnsi="Arial" w:cs="Arial"/>
          <w:sz w:val="60"/>
          <w:sz-cs w:val="60"/>
          <w:b/>
          <w:spacing w:val="0"/>
          <w:color w:val="112F23"/>
        </w:rPr>
        <w:t xml:space="preserve">7. Modulo IA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  <w:color w:val="112F23"/>
        </w:rPr>
        <w:t xml:space="preserve">7.1 Objetivo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81F26"/>
        </w:rPr>
        <w:t xml:space="preserve">El modulo IA aporta capacidades de lenguaje natural y vision sin sustituir la logica P0. Su diseno se basa en recibir contexto normalizado, validar la entrada, renderizar prompts versionados, llamar al proveedor IA, validar la salida y persistir resultados auditables.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  <w:color w:val="112F23"/>
        </w:rPr>
        <w:t xml:space="preserve">7.2 Endpoints IA actuales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12F23"/>
        </w:rPr>
        <w:t xml:space="preserve">Metodo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12F23"/>
        </w:rPr>
        <w:t xml:space="preserve">Ruta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12F23"/>
        </w:rPr>
        <w:t xml:space="preserve">Funcion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12F23"/>
        </w:rPr>
        <w:t xml:space="preserve">Auth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POST</w:t>
      </w:r>
    </w:p>
    <w:p>
      <w:pPr/>
      <w:r>
        <w:rPr>
          <w:rFonts w:ascii="Menlo" w:hAnsi="Menlo" w:cs="Menlo"/>
          <w:sz w:val="26"/>
          <w:sz-cs w:val="26"/>
          <w:spacing w:val="0"/>
          <w:color w:val="181F26"/>
        </w:rPr>
        <w:t xml:space="preserve">/api/ai/chat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Chat conversacional multi-turno.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JWT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POST</w:t>
      </w:r>
    </w:p>
    <w:p>
      <w:pPr/>
      <w:r>
        <w:rPr>
          <w:rFonts w:ascii="Menlo" w:hAnsi="Menlo" w:cs="Menlo"/>
          <w:sz w:val="26"/>
          <w:sz-cs w:val="26"/>
          <w:spacing w:val="0"/>
          <w:color w:val="181F26"/>
        </w:rPr>
        <w:t xml:space="preserve">/api/ai/menu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Generacion de menu orientativo one-shot.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JWT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POST</w:t>
      </w:r>
    </w:p>
    <w:p>
      <w:pPr/>
      <w:r>
        <w:rPr>
          <w:rFonts w:ascii="Menlo" w:hAnsi="Menlo" w:cs="Menlo"/>
          <w:sz w:val="26"/>
          <w:sz-cs w:val="26"/>
          <w:spacing w:val="0"/>
          <w:color w:val="181F26"/>
        </w:rPr>
        <w:t xml:space="preserve">/api/ai/menu/weekly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Generacion asincrona de menu semanal.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JWT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GET</w:t>
      </w:r>
    </w:p>
    <w:p>
      <w:pPr/>
      <w:r>
        <w:rPr>
          <w:rFonts w:ascii="Menlo" w:hAnsi="Menlo" w:cs="Menlo"/>
          <w:sz w:val="26"/>
          <w:sz-cs w:val="26"/>
          <w:spacing w:val="0"/>
          <w:color w:val="181F26"/>
        </w:rPr>
        <w:t xml:space="preserve">/api/ai/menu/weekly/:planId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Polling de estado del plan semanal.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JWT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POST</w:t>
      </w:r>
    </w:p>
    <w:p>
      <w:pPr/>
      <w:r>
        <w:rPr>
          <w:rFonts w:ascii="Menlo" w:hAnsi="Menlo" w:cs="Menlo"/>
          <w:sz w:val="26"/>
          <w:sz-cs w:val="26"/>
          <w:spacing w:val="0"/>
          <w:color w:val="181F26"/>
        </w:rPr>
        <w:t xml:space="preserve">/api/ai/profile-explanation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Explicacion del perfil nutricional.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JWT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POST</w:t>
      </w:r>
    </w:p>
    <w:p>
      <w:pPr/>
      <w:r>
        <w:rPr>
          <w:rFonts w:ascii="Menlo" w:hAnsi="Menlo" w:cs="Menlo"/>
          <w:sz w:val="26"/>
          <w:sz-cs w:val="26"/>
          <w:spacing w:val="0"/>
          <w:color w:val="181F26"/>
        </w:rPr>
        <w:t xml:space="preserve">/api/ai/plate-analysis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Analisis de imagen de plato.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JWT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GET</w:t>
      </w:r>
    </w:p>
    <w:p>
      <w:pPr/>
      <w:r>
        <w:rPr>
          <w:rFonts w:ascii="Menlo" w:hAnsi="Menlo" w:cs="Menlo"/>
          <w:sz w:val="26"/>
          <w:sz-cs w:val="26"/>
          <w:spacing w:val="0"/>
          <w:color w:val="181F26"/>
        </w:rPr>
        <w:t xml:space="preserve">/api/ai/conversations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Listado paginado de conversaciones del usuario.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JWT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GET</w:t>
      </w:r>
    </w:p>
    <w:p>
      <w:pPr/>
      <w:r>
        <w:rPr>
          <w:rFonts w:ascii="Menlo" w:hAnsi="Menlo" w:cs="Menlo"/>
          <w:sz w:val="26"/>
          <w:sz-cs w:val="26"/>
          <w:spacing w:val="0"/>
          <w:color w:val="181F26"/>
        </w:rPr>
        <w:t xml:space="preserve">/api/ai/conversations/:conversationId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Lectura de conversacion y mensajes.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JWT + ownership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POST</w:t>
      </w:r>
    </w:p>
    <w:p>
      <w:pPr/>
      <w:r>
        <w:rPr>
          <w:rFonts w:ascii="Menlo" w:hAnsi="Menlo" w:cs="Menlo"/>
          <w:sz w:val="26"/>
          <w:sz-cs w:val="26"/>
          <w:spacing w:val="0"/>
          <w:color w:val="181F26"/>
        </w:rPr>
        <w:t xml:space="preserve">/api/ai/analyze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Adaptador legacy para AIBubble.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JWT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POST</w:t>
      </w:r>
    </w:p>
    <w:p>
      <w:pPr/>
      <w:r>
        <w:rPr>
          <w:rFonts w:ascii="Menlo" w:hAnsi="Menlo" w:cs="Menlo"/>
          <w:sz w:val="26"/>
          <w:sz-cs w:val="26"/>
          <w:spacing w:val="0"/>
          <w:color w:val="181F26"/>
        </w:rPr>
        <w:t xml:space="preserve">/api/ai/analyze-preview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Adaptador legacy para RegistrarComida.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JWT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POST</w:t>
      </w:r>
    </w:p>
    <w:p>
      <w:pPr/>
      <w:r>
        <w:rPr>
          <w:rFonts w:ascii="Menlo" w:hAnsi="Menlo" w:cs="Menlo"/>
          <w:sz w:val="26"/>
          <w:sz-cs w:val="26"/>
          <w:spacing w:val="0"/>
          <w:color w:val="181F26"/>
        </w:rPr>
        <w:t xml:space="preserve">/api/ai/save-analyzed-meal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Guarda comida analizada en PostgreSQL y la asigna al usuario.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JWT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  <w:color w:val="112F23"/>
        </w:rPr>
        <w:t xml:space="preserve">7.3 Persistencia IA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12F23"/>
        </w:rPr>
        <w:t xml:space="preserve">Coleccion Mongo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12F23"/>
        </w:rPr>
        <w:t xml:space="preserve">Responsabilidad</w:t>
      </w:r>
    </w:p>
    <w:p>
      <w:pPr/>
      <w:r>
        <w:rPr>
          <w:rFonts w:ascii="Menlo" w:hAnsi="Menlo" w:cs="Menlo"/>
          <w:sz w:val="26"/>
          <w:sz-cs w:val="26"/>
          <w:spacing w:val="0"/>
          <w:color w:val="181F26"/>
        </w:rPr>
        <w:t xml:space="preserve">AiConversation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Metadatos de conversaciones y tipo de flujo.</w:t>
      </w:r>
    </w:p>
    <w:p>
      <w:pPr/>
      <w:r>
        <w:rPr>
          <w:rFonts w:ascii="Menlo" w:hAnsi="Menlo" w:cs="Menlo"/>
          <w:sz w:val="26"/>
          <w:sz-cs w:val="26"/>
          <w:spacing w:val="0"/>
          <w:color w:val="181F26"/>
        </w:rPr>
        <w:t xml:space="preserve">AiMessage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Mensajes user/assistant con datos estructurados y metadatos.</w:t>
      </w:r>
    </w:p>
    <w:p>
      <w:pPr/>
      <w:r>
        <w:rPr>
          <w:rFonts w:ascii="Menlo" w:hAnsi="Menlo" w:cs="Menlo"/>
          <w:sz w:val="26"/>
          <w:sz-cs w:val="26"/>
          <w:spacing w:val="0"/>
          <w:color w:val="181F26"/>
        </w:rPr>
        <w:t xml:space="preserve">AiPlateAnalysis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Analisis de imagen, foods detectados, estimaciones y confianza.</w:t>
      </w:r>
    </w:p>
    <w:p>
      <w:pPr/>
      <w:r>
        <w:rPr>
          <w:rFonts w:ascii="Menlo" w:hAnsi="Menlo" w:cs="Menlo"/>
          <w:sz w:val="26"/>
          <w:sz-cs w:val="26"/>
          <w:spacing w:val="0"/>
          <w:color w:val="181F26"/>
        </w:rPr>
        <w:t xml:space="preserve">AiCacheEntry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Cache determinista por prompt, modelo, version e imagen cuando aplica.</w:t>
      </w:r>
    </w:p>
    <w:p>
      <w:pPr/>
      <w:r>
        <w:rPr>
          <w:rFonts w:ascii="Menlo" w:hAnsi="Menlo" w:cs="Menlo"/>
          <w:sz w:val="26"/>
          <w:sz-cs w:val="26"/>
          <w:spacing w:val="0"/>
          <w:color w:val="181F26"/>
        </w:rPr>
        <w:t xml:space="preserve">AiPromptTemplate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Plantillas versionadas de prompts.</w:t>
      </w:r>
    </w:p>
    <w:p>
      <w:pPr/>
      <w:r>
        <w:rPr>
          <w:rFonts w:ascii="Menlo" w:hAnsi="Menlo" w:cs="Menlo"/>
          <w:sz w:val="26"/>
          <w:sz-cs w:val="26"/>
          <w:spacing w:val="0"/>
          <w:color w:val="181F26"/>
        </w:rPr>
        <w:t xml:space="preserve">AiWeeklyMenuPlan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> y </w:t>
      </w:r>
      <w:r>
        <w:rPr>
          <w:rFonts w:ascii="Menlo" w:hAnsi="Menlo" w:cs="Menlo"/>
          <w:sz w:val="26"/>
          <w:sz-cs w:val="26"/>
          <w:spacing w:val="0"/>
          <w:color w:val="181F26"/>
        </w:rPr>
        <w:t xml:space="preserve">AiWeeklyMenuDay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Plan semanal asincrono y dias generados.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  <w:color w:val="112F23"/>
        </w:rPr>
        <w:t xml:space="preserve">7.4 Proveedores IA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  <w:color w:val="181F26"/>
        </w:rPr>
        <w:t xml:space="preserve">DeepSeek</w:t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>: proveedor primario para texto si </w:t>
      </w:r>
      <w:r>
        <w:rPr>
          <w:rFonts w:ascii="Menlo" w:hAnsi="Menlo" w:cs="Menlo"/>
          <w:sz w:val="24"/>
          <w:sz-cs w:val="24"/>
          <w:spacing w:val="0"/>
          <w:color w:val="181F26"/>
        </w:rPr>
        <w:t xml:space="preserve">AI_ENABLE_DEEPSEEK=true</w:t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> y </w:t>
      </w:r>
      <w:r>
        <w:rPr>
          <w:rFonts w:ascii="Menlo" w:hAnsi="Menlo" w:cs="Menlo"/>
          <w:sz w:val="24"/>
          <w:sz-cs w:val="24"/>
          <w:spacing w:val="0"/>
          <w:color w:val="181F26"/>
        </w:rPr>
        <w:t xml:space="preserve">AI_TEXT_PROVIDER=deepseek</w:t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  <w:color w:val="181F26"/>
        </w:rPr>
        <w:t xml:space="preserve">Gemini</w:t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>: proveedor multimodal para imagen y fallback para texto cuando DeepSeek falla o no valida JSON.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>Las claves reales no se almacenan en el repositorio; se cargan desde </w:t>
      </w:r>
      <w:r>
        <w:rPr>
          <w:rFonts w:ascii="Menlo" w:hAnsi="Menlo" w:cs="Menlo"/>
          <w:sz w:val="24"/>
          <w:sz-cs w:val="24"/>
          <w:spacing w:val="0"/>
          <w:color w:val="181F26"/>
        </w:rPr>
        <w:t xml:space="preserve">.env</w:t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>.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  <w:color w:val="112F23"/>
        </w:rPr>
        <w:t xml:space="preserve">7.5 Seguridad en IA</w:t>
      </w:r>
    </w:p>
    <w:p>
      <w:pPr>
        <w:ind w:left="720" w:first-line="-720"/>
      </w:pPr>
      <w:r>
        <w:rPr>
          <w:rFonts w:ascii="Menlo" w:hAnsi="Menlo" w:cs="Menlo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81F26"/>
        </w:rPr>
        <w:t xml:space="preserve">aiRouter.use(authenticate)</w:t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> protege todos los endpoints IA.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>El </w:t>
      </w:r>
      <w:r>
        <w:rPr>
          <w:rFonts w:ascii="Menlo" w:hAnsi="Menlo" w:cs="Menlo"/>
          <w:sz w:val="24"/>
          <w:sz-cs w:val="24"/>
          <w:spacing w:val="0"/>
          <w:color w:val="181F26"/>
        </w:rPr>
        <w:t xml:space="preserve">userId</w:t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> se deriva de </w:t>
      </w:r>
      <w:r>
        <w:rPr>
          <w:rFonts w:ascii="Menlo" w:hAnsi="Menlo" w:cs="Menlo"/>
          <w:sz w:val="24"/>
          <w:sz-cs w:val="24"/>
          <w:spacing w:val="0"/>
          <w:color w:val="181F26"/>
        </w:rPr>
        <w:t xml:space="preserve">req.auth.sub</w:t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>; el backend no confia en el </w:t>
      </w:r>
      <w:r>
        <w:rPr>
          <w:rFonts w:ascii="Menlo" w:hAnsi="Menlo" w:cs="Menlo"/>
          <w:sz w:val="24"/>
          <w:sz-cs w:val="24"/>
          <w:spacing w:val="0"/>
          <w:color w:val="181F26"/>
        </w:rPr>
        <w:t xml:space="preserve">userId</w:t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> enviado por cliente.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>La lectura de conversaciones aplica ownership y evita filtrar conversaciones ajenas.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>Los prompts incluyen reglas de seguridad nutricional y las respuestas contienen estructura </w:t>
      </w:r>
      <w:r>
        <w:rPr>
          <w:rFonts w:ascii="Menlo" w:hAnsi="Menlo" w:cs="Menlo"/>
          <w:sz w:val="24"/>
          <w:sz-cs w:val="24"/>
          <w:spacing w:val="0"/>
          <w:color w:val="181F26"/>
        </w:rPr>
        <w:t xml:space="preserve">safety</w:t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>.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  <w:color w:val="112F23"/>
        </w:rPr>
        <w:t xml:space="preserve">7.6 Flujo de analisis de plato</w:t>
      </w:r>
    </w:p>
    <w:p>
      <w:pPr/>
      <w:r>
        <w:rPr>
          <w:rFonts w:ascii="Menlo" w:hAnsi="Menlo" w:cs="Menlo"/>
          <w:sz w:val="24"/>
          <w:sz-cs w:val="24"/>
          <w:spacing w:val="0"/>
          <w:color w:val="181F26"/>
        </w:rPr>
        <w:t xml:space="preserve">Usuario sube imagen en RegistrarComida</w:t>
      </w:r>
    </w:p>
    <w:p>
      <w:pPr/>
      <w:r>
        <w:rPr>
          <w:rFonts w:ascii="Menlo" w:hAnsi="Menlo" w:cs="Menlo"/>
          <w:sz w:val="24"/>
          <w:sz-cs w:val="24"/>
          <w:spacing w:val="0"/>
          <w:color w:val="181F26"/>
        </w:rPr>
        <w:t xml:space="preserve">  -&gt; frontend envia multipart con JWT</w:t>
      </w:r>
    </w:p>
    <w:p>
      <w:pPr/>
      <w:r>
        <w:rPr>
          <w:rFonts w:ascii="Menlo" w:hAnsi="Menlo" w:cs="Menlo"/>
          <w:sz w:val="24"/>
          <w:sz-cs w:val="24"/>
          <w:spacing w:val="0"/>
          <w:color w:val="181F26"/>
        </w:rPr>
        <w:t xml:space="preserve">  -&gt; multer valida campo image y tamano</w:t>
      </w:r>
    </w:p>
    <w:p>
      <w:pPr/>
      <w:r>
        <w:rPr>
          <w:rFonts w:ascii="Menlo" w:hAnsi="Menlo" w:cs="Menlo"/>
          <w:sz w:val="24"/>
          <w:sz-cs w:val="24"/>
          <w:spacing w:val="0"/>
          <w:color w:val="181F26"/>
        </w:rPr>
        <w:t xml:space="preserve">  -&gt; sharp lee metadata y redimensiona si es necesario</w:t>
      </w:r>
    </w:p>
    <w:p>
      <w:pPr/>
      <w:r>
        <w:rPr>
          <w:rFonts w:ascii="Menlo" w:hAnsi="Menlo" w:cs="Menlo"/>
          <w:sz w:val="24"/>
          <w:sz-cs w:val="24"/>
          <w:spacing w:val="0"/>
          <w:color w:val="181F26"/>
        </w:rPr>
        <w:t xml:space="preserve">  -&gt; adapter obtiene contexto del perfil P0</w:t>
      </w:r>
    </w:p>
    <w:p>
      <w:pPr/>
      <w:r>
        <w:rPr>
          <w:rFonts w:ascii="Menlo" w:hAnsi="Menlo" w:cs="Menlo"/>
          <w:sz w:val="24"/>
          <w:sz-cs w:val="24"/>
          <w:spacing w:val="0"/>
          <w:color w:val="181F26"/>
        </w:rPr>
        <w:t xml:space="preserve">  -&gt; runAiPlateAnalysis valida request con Zod</w:t>
      </w:r>
    </w:p>
    <w:p>
      <w:pPr/>
      <w:r>
        <w:rPr>
          <w:rFonts w:ascii="Menlo" w:hAnsi="Menlo" w:cs="Menlo"/>
          <w:sz w:val="24"/>
          <w:sz-cs w:val="24"/>
          <w:spacing w:val="0"/>
          <w:color w:val="181F26"/>
        </w:rPr>
        <w:t xml:space="preserve">  -&gt; cache lookup por hash de imagen + prompt + modelo</w:t>
      </w:r>
    </w:p>
    <w:p>
      <w:pPr/>
      <w:r>
        <w:rPr>
          <w:rFonts w:ascii="Menlo" w:hAnsi="Menlo" w:cs="Menlo"/>
          <w:sz w:val="24"/>
          <w:sz-cs w:val="24"/>
          <w:spacing w:val="0"/>
          <w:color w:val="181F26"/>
        </w:rPr>
        <w:t xml:space="preserve">  -&gt; Gemini analiza imagen si no hay cache</w:t>
      </w:r>
    </w:p>
    <w:p>
      <w:pPr/>
      <w:r>
        <w:rPr>
          <w:rFonts w:ascii="Menlo" w:hAnsi="Menlo" w:cs="Menlo"/>
          <w:sz w:val="24"/>
          <w:sz-cs w:val="24"/>
          <w:spacing w:val="0"/>
          <w:color w:val="181F26"/>
        </w:rPr>
        <w:t xml:space="preserve">  -&gt; Zod valida respuesta estructurada</w:t>
      </w:r>
    </w:p>
    <w:p>
      <w:pPr/>
      <w:r>
        <w:rPr>
          <w:rFonts w:ascii="Menlo" w:hAnsi="Menlo" w:cs="Menlo"/>
          <w:sz w:val="24"/>
          <w:sz-cs w:val="24"/>
          <w:spacing w:val="0"/>
          <w:color w:val="181F26"/>
        </w:rPr>
        <w:t xml:space="preserve">  -&gt; Mongo guarda AiPlateAnalysis y mensajes</w:t>
      </w:r>
    </w:p>
    <w:p>
      <w:pPr/>
      <w:r>
        <w:rPr>
          <w:rFonts w:ascii="Menlo" w:hAnsi="Menlo" w:cs="Menlo"/>
          <w:sz w:val="24"/>
          <w:sz-cs w:val="24"/>
          <w:spacing w:val="0"/>
          <w:color w:val="181F26"/>
        </w:rPr>
        <w:t xml:space="preserve">  -&gt; usuario revisa datos y guarda</w:t>
      </w:r>
    </w:p>
    <w:p>
      <w:pPr/>
      <w:r>
        <w:rPr>
          <w:rFonts w:ascii="Menlo" w:hAnsi="Menlo" w:cs="Menlo"/>
          <w:sz w:val="24"/>
          <w:sz-cs w:val="24"/>
          <w:spacing w:val="0"/>
          <w:color w:val="181F26"/>
        </w:rPr>
        <w:t xml:space="preserve">  -&gt; /api/ai/save-analyzed-meal escribe Meal + Profile_Meal en PostgreSQL</w:t>
      </w:r>
    </w:p>
    <w:p>
      <w:pPr/>
      <w:r>
        <w:rPr>
          <w:rFonts w:ascii="Menlo" w:hAnsi="Menlo" w:cs="Menlo"/>
          <w:sz w:val="24"/>
          <w:sz-cs w:val="24"/>
          <w:spacing w:val="0"/>
          <w:color w:val="181F26"/>
        </w:rPr>
        <w:t xml:space="preserve">  -&gt; dashboard lee la comida desde endpoints P0</w:t>
      </w:r>
    </w:p>
    <w:p>
      <w:pPr/>
      <w:r>
        <w:rPr>
          <w:rFonts w:ascii="Menlo" w:hAnsi="Menlo" w:cs="Menlo"/>
          <w:sz w:val="24"/>
          <w:sz-cs w:val="24"/>
          <w:spacing w:val="0"/>
          <w:color w:val="181F26"/>
        </w:rPr>
        <w:t xml:space="preserve">  </w:t>
      </w:r>
    </w:p>
    <w:p>
      <w:pPr>
        <w:spacing w:after="401"/>
      </w:pPr>
      <w:r>
        <w:rPr>
          <w:rFonts w:ascii="Arial" w:hAnsi="Arial" w:cs="Arial"/>
          <w:sz w:val="60"/>
          <w:sz-cs w:val="60"/>
          <w:b/>
          <w:spacing w:val="0"/>
          <w:color w:val="112F23"/>
        </w:rPr>
        <w:t xml:space="preserve">8. Datos y fuentes nutricionales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81F26"/>
        </w:rPr>
        <w:t xml:space="preserve">El proyecto combina datos internos sembrados en PostgreSQL con integraciones gratuitas de apoyo. La documentacion tecnica evalua BEDCA/AESAN, USDA, Open Food Facts, Edamam, FatSecret, Spoonacular y Nutritionix. La decision de MVP es no depender de APIs de pago obligatorias.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12F23"/>
        </w:rPr>
        <w:t xml:space="preserve">Fuente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12F23"/>
        </w:rPr>
        <w:t xml:space="preserve">Estado MVP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PostgreSQL seed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Base local para usuarios, perfiles y comidas demo.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Open Food Facts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Integracion ligera mediante servicio dedicado y User-Agent configurable.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TheMealDB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API secundaria para recetas/semillas con key de desarrollo por defecto.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Gemini/DeepSeek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Generacion de texto, analisis de imagen y recomendaciones orientativas.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APIs de pago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No integradas en MVP; FatSecret/Edamam quedan como fase 2 potencial.</w:t>
      </w:r>
    </w:p>
    <w:p>
      <w:pPr>
        <w:spacing w:after="401"/>
      </w:pPr>
      <w:r>
        <w:rPr>
          <w:rFonts w:ascii="Arial" w:hAnsi="Arial" w:cs="Arial"/>
          <w:sz w:val="60"/>
          <w:sz-cs w:val="60"/>
          <w:b/>
          <w:spacing w:val="0"/>
          <w:color w:val="112F23"/>
        </w:rPr>
        <w:t xml:space="preserve">9. Infraestructura y despliegue local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  <w:color w:val="112F23"/>
        </w:rPr>
        <w:t xml:space="preserve">9.1 Docker Compose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81F26"/>
        </w:rPr>
        <w:t xml:space="preserve">El </w:t>
      </w:r>
      <w:r>
        <w:rPr>
          <w:rFonts w:ascii="Menlo" w:hAnsi="Menlo" w:cs="Menlo"/>
          <w:sz w:val="24"/>
          <w:sz-cs w:val="24"/>
          <w:spacing w:val="0"/>
          <w:color w:val="181F26"/>
        </w:rPr>
        <w:t xml:space="preserve">docker-compose.yml</w:t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> raiz define:</w:t>
      </w:r>
    </w:p>
    <w:p>
      <w:pPr>
        <w:ind w:left="720" w:first-line="-720"/>
      </w:pPr>
      <w:r>
        <w:rPr>
          <w:rFonts w:ascii="Menlo" w:hAnsi="Menlo" w:cs="Menlo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81F26"/>
        </w:rPr>
        <w:t xml:space="preserve">postgres</w:t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>: PostgreSQL 16 expuesto por defecto en puerto 5432.</w:t>
      </w:r>
    </w:p>
    <w:p>
      <w:pPr>
        <w:ind w:left="720" w:first-line="-720"/>
      </w:pPr>
      <w:r>
        <w:rPr>
          <w:rFonts w:ascii="Menlo" w:hAnsi="Menlo" w:cs="Menlo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81F26"/>
        </w:rPr>
        <w:t xml:space="preserve">mongo</w:t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>: MongoDB 7 expuesto por defecto en puerto 27017.</w:t>
      </w:r>
    </w:p>
    <w:p>
      <w:pPr>
        <w:ind w:left="720" w:first-line="-720"/>
      </w:pPr>
      <w:r>
        <w:rPr>
          <w:rFonts w:ascii="Menlo" w:hAnsi="Menlo" w:cs="Menlo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81F26"/>
        </w:rPr>
        <w:t xml:space="preserve">pgadmin</w:t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>: interfaz pgAdmin en puerto 5050.</w:t>
      </w:r>
    </w:p>
    <w:p>
      <w:pPr/>
      <w:r>
        <w:rPr>
          <w:rFonts w:ascii="Arial" w:hAnsi="Arial" w:cs="Arial"/>
          <w:sz w:val="24"/>
          <w:sz-cs w:val="24"/>
          <w:spacing w:val="0"/>
          <w:color w:val="181F26"/>
        </w:rPr>
        <w:t xml:space="preserve">En la maquina auditada, </w:t>
      </w:r>
      <w:r>
        <w:rPr>
          <w:rFonts w:ascii="Menlo" w:hAnsi="Menlo" w:cs="Menlo"/>
          <w:sz w:val="24"/>
          <w:sz-cs w:val="24"/>
          <w:spacing w:val="0"/>
          <w:color w:val="181F26"/>
        </w:rPr>
        <w:t xml:space="preserve">postgres</w:t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> y </w:t>
      </w:r>
      <w:r>
        <w:rPr>
          <w:rFonts w:ascii="Menlo" w:hAnsi="Menlo" w:cs="Menlo"/>
          <w:sz w:val="24"/>
          <w:sz-cs w:val="24"/>
          <w:spacing w:val="0"/>
          <w:color w:val="181F26"/>
        </w:rPr>
        <w:t xml:space="preserve">mongo</w:t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> estaban levantados. </w:t>
      </w:r>
      <w:r>
        <w:rPr>
          <w:rFonts w:ascii="Menlo" w:hAnsi="Menlo" w:cs="Menlo"/>
          <w:sz w:val="24"/>
          <w:sz-cs w:val="24"/>
          <w:spacing w:val="0"/>
          <w:color w:val="181F26"/>
        </w:rPr>
        <w:t xml:space="preserve">pgadmin</w:t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> estaba en estado de reinicio continuo. No bloquea backend/frontend, pero conviene revisarlo si se usa como herramienta docente.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  <w:color w:val="112F23"/>
        </w:rPr>
        <w:t xml:space="preserve">9.2 Variables de entorno</w:t>
      </w:r>
    </w:p>
    <w:p>
      <w:pPr>
        <w:spacing w:after="240"/>
      </w:pPr>
      <w:r>
        <w:rPr>
          <w:rFonts w:ascii="Menlo" w:hAnsi="Menlo" w:cs="Menlo"/>
          <w:sz w:val="24"/>
          <w:sz-cs w:val="24"/>
          <w:spacing w:val="0"/>
          <w:color w:val="181F26"/>
        </w:rPr>
        <w:t xml:space="preserve">backend/.env.example</w:t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> documenta servidor, PostgreSQL, MongoDB, JWT, Gemini, DeepSeek y toggles del router IA. El backend arranca con </w:t>
      </w:r>
      <w:r>
        <w:rPr>
          <w:rFonts w:ascii="Menlo" w:hAnsi="Menlo" w:cs="Menlo"/>
          <w:sz w:val="24"/>
          <w:sz-cs w:val="24"/>
          <w:spacing w:val="0"/>
          <w:color w:val="181F26"/>
        </w:rPr>
        <w:t xml:space="preserve">dotenv/config</w:t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>.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12F23"/>
        </w:rPr>
        <w:t xml:space="preserve">Variable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12F23"/>
        </w:rPr>
        <w:t xml:space="preserve">Uso</w:t>
      </w:r>
    </w:p>
    <w:p>
      <w:pPr/>
      <w:r>
        <w:rPr>
          <w:rFonts w:ascii="Menlo" w:hAnsi="Menlo" w:cs="Menlo"/>
          <w:sz w:val="26"/>
          <w:sz-cs w:val="26"/>
          <w:spacing w:val="0"/>
          <w:color w:val="181F26"/>
        </w:rPr>
        <w:t xml:space="preserve">PORT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181F26"/>
        </w:rPr>
        <w:t xml:space="preserve">CLIENT_URL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Puerto HTTP y CORS.</w:t>
      </w:r>
    </w:p>
    <w:p>
      <w:pPr/>
      <w:r>
        <w:rPr>
          <w:rFonts w:ascii="Menlo" w:hAnsi="Menlo" w:cs="Menlo"/>
          <w:sz w:val="26"/>
          <w:sz-cs w:val="26"/>
          <w:spacing w:val="0"/>
          <w:color w:val="181F26"/>
        </w:rPr>
        <w:t xml:space="preserve">DATABASE_URL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> o </w:t>
      </w:r>
      <w:r>
        <w:rPr>
          <w:rFonts w:ascii="Menlo" w:hAnsi="Menlo" w:cs="Menlo"/>
          <w:sz w:val="26"/>
          <w:sz-cs w:val="26"/>
          <w:spacing w:val="0"/>
          <w:color w:val="181F26"/>
        </w:rPr>
        <w:t xml:space="preserve">DB_HOST/DB_PORT/DB_USER/DB_PASSWORD/DB_NAME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Conexion PostgreSQL.</w:t>
      </w:r>
    </w:p>
    <w:p>
      <w:pPr/>
      <w:r>
        <w:rPr>
          <w:rFonts w:ascii="Menlo" w:hAnsi="Menlo" w:cs="Menlo"/>
          <w:sz w:val="26"/>
          <w:sz-cs w:val="26"/>
          <w:spacing w:val="0"/>
          <w:color w:val="181F26"/>
        </w:rPr>
        <w:t xml:space="preserve">MONGO_URI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Conexion obligatoria para arrancar backend con IA.</w:t>
      </w:r>
    </w:p>
    <w:p>
      <w:pPr/>
      <w:r>
        <w:rPr>
          <w:rFonts w:ascii="Menlo" w:hAnsi="Menlo" w:cs="Menlo"/>
          <w:sz w:val="26"/>
          <w:sz-cs w:val="26"/>
          <w:spacing w:val="0"/>
          <w:color w:val="181F26"/>
        </w:rPr>
        <w:t xml:space="preserve">JWT_SECRET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Firma de tokens; obligatorio seguro en produccion.</w:t>
      </w:r>
    </w:p>
    <w:p>
      <w:pPr/>
      <w:r>
        <w:rPr>
          <w:rFonts w:ascii="Menlo" w:hAnsi="Menlo" w:cs="Menlo"/>
          <w:sz w:val="26"/>
          <w:sz-cs w:val="26"/>
          <w:spacing w:val="0"/>
          <w:color w:val="181F26"/>
        </w:rPr>
        <w:t xml:space="preserve">GEMINI_API_KEY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Proveedor Gemini.</w:t>
      </w:r>
    </w:p>
    <w:p>
      <w:pPr/>
      <w:r>
        <w:rPr>
          <w:rFonts w:ascii="Menlo" w:hAnsi="Menlo" w:cs="Menlo"/>
          <w:sz w:val="26"/>
          <w:sz-cs w:val="26"/>
          <w:spacing w:val="0"/>
          <w:color w:val="181F26"/>
        </w:rPr>
        <w:t xml:space="preserve">AI_ENABLE_DEEPSEEK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181F26"/>
        </w:rPr>
        <w:t xml:space="preserve">AI_TEXT_PROVIDER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181F26"/>
        </w:rPr>
        <w:t xml:space="preserve">DEEPSEEK_API_KEY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Activacion de DeepSeek para texto.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  <w:color w:val="112F23"/>
        </w:rPr>
        <w:t xml:space="preserve">9.3 Scripts principales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12F23"/>
        </w:rPr>
        <w:t xml:space="preserve">Directorio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12F23"/>
        </w:rPr>
        <w:t xml:space="preserve">Script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12F23"/>
        </w:rPr>
        <w:t xml:space="preserve">Funcion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backend</w:t>
      </w:r>
    </w:p>
    <w:p>
      <w:pPr/>
      <w:r>
        <w:rPr>
          <w:rFonts w:ascii="Menlo" w:hAnsi="Menlo" w:cs="Menlo"/>
          <w:sz w:val="26"/>
          <w:sz-cs w:val="26"/>
          <w:spacing w:val="0"/>
          <w:color w:val="181F26"/>
        </w:rPr>
        <w:t xml:space="preserve">npm run dev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Arranca Express con </w:t>
      </w:r>
      <w:r>
        <w:rPr>
          <w:rFonts w:ascii="Menlo" w:hAnsi="Menlo" w:cs="Menlo"/>
          <w:sz w:val="26"/>
          <w:sz-cs w:val="26"/>
          <w:spacing w:val="0"/>
          <w:color w:val="181F26"/>
        </w:rPr>
        <w:t xml:space="preserve">tsx watch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>.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backend</w:t>
      </w:r>
    </w:p>
    <w:p>
      <w:pPr/>
      <w:r>
        <w:rPr>
          <w:rFonts w:ascii="Menlo" w:hAnsi="Menlo" w:cs="Menlo"/>
          <w:sz w:val="26"/>
          <w:sz-cs w:val="26"/>
          <w:spacing w:val="0"/>
          <w:color w:val="181F26"/>
        </w:rPr>
        <w:t xml:space="preserve">npm run build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Compila TypeScript y copia schema SQL a dist.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backend</w:t>
      </w:r>
    </w:p>
    <w:p>
      <w:pPr/>
      <w:r>
        <w:rPr>
          <w:rFonts w:ascii="Menlo" w:hAnsi="Menlo" w:cs="Menlo"/>
          <w:sz w:val="26"/>
          <w:sz-cs w:val="26"/>
          <w:spacing w:val="0"/>
          <w:color w:val="181F26"/>
        </w:rPr>
        <w:t xml:space="preserve">npm run lint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> / </w:t>
      </w:r>
      <w:r>
        <w:rPr>
          <w:rFonts w:ascii="Menlo" w:hAnsi="Menlo" w:cs="Menlo"/>
          <w:sz w:val="26"/>
          <w:sz-cs w:val="26"/>
          <w:spacing w:val="0"/>
          <w:color w:val="181F26"/>
        </w:rPr>
        <w:t xml:space="preserve">npm run check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181F26"/>
        </w:rPr>
        <w:t xml:space="preserve">tsc --noEmit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>.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backend</w:t>
      </w:r>
    </w:p>
    <w:p>
      <w:pPr/>
      <w:r>
        <w:rPr>
          <w:rFonts w:ascii="Menlo" w:hAnsi="Menlo" w:cs="Menlo"/>
          <w:sz w:val="26"/>
          <w:sz-cs w:val="26"/>
          <w:spacing w:val="0"/>
          <w:color w:val="181F26"/>
        </w:rPr>
        <w:t xml:space="preserve">npm test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Vitest.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backend</w:t>
      </w:r>
    </w:p>
    <w:p>
      <w:pPr/>
      <w:r>
        <w:rPr>
          <w:rFonts w:ascii="Menlo" w:hAnsi="Menlo" w:cs="Menlo"/>
          <w:sz w:val="26"/>
          <w:sz-cs w:val="26"/>
          <w:spacing w:val="0"/>
          <w:color w:val="181F26"/>
        </w:rPr>
        <w:t xml:space="preserve">npm run db:init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181F26"/>
        </w:rPr>
        <w:t xml:space="preserve">npm run db:seed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Inicializacion y seed de datos.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backend</w:t>
      </w:r>
    </w:p>
    <w:p>
      <w:pPr/>
      <w:r>
        <w:rPr>
          <w:rFonts w:ascii="Menlo" w:hAnsi="Menlo" w:cs="Menlo"/>
          <w:sz w:val="26"/>
          <w:sz-cs w:val="26"/>
          <w:spacing w:val="0"/>
          <w:color w:val="181F26"/>
        </w:rPr>
        <w:t xml:space="preserve">npm run seed:ai-prompts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Seeder idempotente de prompts IA.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frontend</w:t>
      </w:r>
    </w:p>
    <w:p>
      <w:pPr/>
      <w:r>
        <w:rPr>
          <w:rFonts w:ascii="Menlo" w:hAnsi="Menlo" w:cs="Menlo"/>
          <w:sz w:val="26"/>
          <w:sz-cs w:val="26"/>
          <w:spacing w:val="0"/>
          <w:color w:val="181F26"/>
        </w:rPr>
        <w:t xml:space="preserve">npm run dev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Servidor Vite.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frontend</w:t>
      </w:r>
    </w:p>
    <w:p>
      <w:pPr/>
      <w:r>
        <w:rPr>
          <w:rFonts w:ascii="Menlo" w:hAnsi="Menlo" w:cs="Menlo"/>
          <w:sz w:val="26"/>
          <w:sz-cs w:val="26"/>
          <w:spacing w:val="0"/>
          <w:color w:val="181F26"/>
        </w:rPr>
        <w:t xml:space="preserve">npm run lint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ESLint.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frontend</w:t>
      </w:r>
    </w:p>
    <w:p>
      <w:pPr/>
      <w:r>
        <w:rPr>
          <w:rFonts w:ascii="Menlo" w:hAnsi="Menlo" w:cs="Menlo"/>
          <w:sz w:val="26"/>
          <w:sz-cs w:val="26"/>
          <w:spacing w:val="0"/>
          <w:color w:val="181F26"/>
        </w:rPr>
        <w:t xml:space="preserve">npm run build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TypeScript build + Vite build.</w:t>
      </w:r>
    </w:p>
    <w:p>
      <w:pPr>
        <w:spacing w:after="401"/>
      </w:pPr>
      <w:r>
        <w:rPr>
          <w:rFonts w:ascii="Arial" w:hAnsi="Arial" w:cs="Arial"/>
          <w:sz w:val="60"/>
          <w:sz-cs w:val="60"/>
          <w:b/>
          <w:spacing w:val="0"/>
          <w:color w:val="112F23"/>
        </w:rPr>
        <w:t xml:space="preserve">10. Calidad y pruebas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  <w:color w:val="112F23"/>
        </w:rPr>
        <w:t xml:space="preserve">10.1 Validaciones ejecutadas en auditoria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12F23"/>
        </w:rPr>
        <w:t xml:space="preserve">Comando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12F23"/>
        </w:rPr>
        <w:t xml:space="preserve">Resultado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12F23"/>
        </w:rPr>
        <w:t xml:space="preserve">Observaciones</w:t>
      </w:r>
    </w:p>
    <w:p>
      <w:pPr/>
      <w:r>
        <w:rPr>
          <w:rFonts w:ascii="Menlo" w:hAnsi="Menlo" w:cs="Menlo"/>
          <w:sz w:val="26"/>
          <w:sz-cs w:val="26"/>
          <w:spacing w:val="0"/>
          <w:color w:val="181F26"/>
        </w:rPr>
        <w:t xml:space="preserve">cd backend &amp;&amp; npm run lint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OK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Type-check sin errores.</w:t>
      </w:r>
    </w:p>
    <w:p>
      <w:pPr/>
      <w:r>
        <w:rPr>
          <w:rFonts w:ascii="Menlo" w:hAnsi="Menlo" w:cs="Menlo"/>
          <w:sz w:val="26"/>
          <w:sz-cs w:val="26"/>
          <w:spacing w:val="0"/>
          <w:color w:val="181F26"/>
        </w:rPr>
        <w:t xml:space="preserve">cd backend &amp;&amp; npm test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OK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11 ficheros, 101 tests passing.</w:t>
      </w:r>
    </w:p>
    <w:p>
      <w:pPr/>
      <w:r>
        <w:rPr>
          <w:rFonts w:ascii="Menlo" w:hAnsi="Menlo" w:cs="Menlo"/>
          <w:sz w:val="26"/>
          <w:sz-cs w:val="26"/>
          <w:spacing w:val="0"/>
          <w:color w:val="181F26"/>
        </w:rPr>
        <w:t xml:space="preserve">cd frontend &amp;&amp; npm run lint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OK con warnings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0 errores, 2 warnings en </w:t>
      </w:r>
      <w:r>
        <w:rPr>
          <w:rFonts w:ascii="Menlo" w:hAnsi="Menlo" w:cs="Menlo"/>
          <w:sz w:val="26"/>
          <w:sz-cs w:val="26"/>
          <w:spacing w:val="0"/>
          <w:color w:val="181F26"/>
        </w:rPr>
        <w:t xml:space="preserve">MenuSugerido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>.</w:t>
      </w:r>
    </w:p>
    <w:p>
      <w:pPr/>
      <w:r>
        <w:rPr>
          <w:rFonts w:ascii="Menlo" w:hAnsi="Menlo" w:cs="Menlo"/>
          <w:sz w:val="26"/>
          <w:sz-cs w:val="26"/>
          <w:spacing w:val="0"/>
          <w:color w:val="181F26"/>
        </w:rPr>
        <w:t xml:space="preserve">cd frontend &amp;&amp; npm run build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OK con warning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Build completada; warning por chunk JS grande.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  <w:color w:val="112F23"/>
        </w:rPr>
        <w:t xml:space="preserve">10.2 Cobertura funcional observada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>Tests IA con </w:t>
      </w:r>
      <w:r>
        <w:rPr>
          <w:rFonts w:ascii="Menlo" w:hAnsi="Menlo" w:cs="Menlo"/>
          <w:sz w:val="24"/>
          <w:sz-cs w:val="24"/>
          <w:spacing w:val="0"/>
          <w:color w:val="181F26"/>
        </w:rPr>
        <w:t xml:space="preserve">mongodb-memory-server</w:t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> para servicios y repositorios Mongo.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>Mocks de proveedores para evitar consumo de cuota real en tests.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>Tests de autenticacion/override de usuario en IA.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>Tests de adaptadores legacy y contexto P0.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>Smoke tests documentados contra Gemini real en entorno local.</w:t>
      </w:r>
    </w:p>
    <w:p>
      <w:pPr>
        <w:spacing w:after="401"/>
      </w:pPr>
      <w:r>
        <w:rPr>
          <w:rFonts w:ascii="Arial" w:hAnsi="Arial" w:cs="Arial"/>
          <w:sz w:val="60"/>
          <w:sz-cs w:val="60"/>
          <w:b/>
          <w:spacing w:val="0"/>
          <w:color w:val="112F23"/>
        </w:rPr>
        <w:t xml:space="preserve">11. Riesgos y deuda tecnica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12F23"/>
        </w:rPr>
        <w:t xml:space="preserve">Riesgo/deuda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12F23"/>
        </w:rPr>
        <w:t xml:space="preserve">Impacto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12F23"/>
        </w:rPr>
        <w:t xml:space="preserve">Prioridad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12F23"/>
        </w:rPr>
        <w:t xml:space="preserve">Recomendacion</w:t>
      </w:r>
    </w:p>
    <w:p>
      <w:pPr/>
      <w:r>
        <w:rPr>
          <w:rFonts w:ascii="Menlo" w:hAnsi="Menlo" w:cs="Menlo"/>
          <w:sz w:val="26"/>
          <w:sz-cs w:val="26"/>
          <w:spacing w:val="0"/>
          <w:color w:val="181F26"/>
        </w:rPr>
        <w:t xml:space="preserve">POST /api/meals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> exige admin.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El flujo de usuario normal necesita </w:t>
      </w:r>
      <w:r>
        <w:rPr>
          <w:rFonts w:ascii="Menlo" w:hAnsi="Menlo" w:cs="Menlo"/>
          <w:sz w:val="26"/>
          <w:sz-cs w:val="26"/>
          <w:spacing w:val="0"/>
          <w:color w:val="181F26"/>
        </w:rPr>
        <w:t xml:space="preserve">/api/ai/save-analyzed-meal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> como workaround.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Alta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Revisar contrato P0 para permitir que un usuario autenticado cree sus propias comidas.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Backend depende de Mongo al arrancar.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Si </w:t>
      </w:r>
      <w:r>
        <w:rPr>
          <w:rFonts w:ascii="Menlo" w:hAnsi="Menlo" w:cs="Menlo"/>
          <w:sz w:val="26"/>
          <w:sz-cs w:val="26"/>
          <w:spacing w:val="0"/>
          <w:color w:val="181F26"/>
        </w:rPr>
        <w:t xml:space="preserve">MONGO_URI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> falla, no se sirve ni la API P0.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Alta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Decidir si IA debe degradar sin bloquear P0, o documentar Mongo como dependencia obligatoria.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No hay rate limiting IA.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Riesgo de coste y abuso con tokens validos.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Alta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Limitar por usuario/IP y por plan </w:t>
      </w:r>
      <w:r>
        <w:rPr>
          <w:rFonts w:ascii="Menlo" w:hAnsi="Menlo" w:cs="Menlo"/>
          <w:sz w:val="26"/>
          <w:sz-cs w:val="26"/>
          <w:spacing w:val="0"/>
          <w:color w:val="181F26"/>
        </w:rPr>
        <w:t xml:space="preserve">free/pro</w:t>
      </w:r>
      <w:r>
        <w:rPr>
          <w:rFonts w:ascii="Arial" w:hAnsi="Arial" w:cs="Arial"/>
          <w:sz w:val="26"/>
          <w:sz-cs w:val="26"/>
          <w:spacing w:val="0"/>
          <w:color w:val="181F26"/>
        </w:rPr>
        <w:t xml:space="preserve">.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Prompts runtime desde memoria/defaults.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El seeder Mongo existe, pero la edicion activa de prompts queda limitada.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Media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Cargar plantilla activa desde Mongo con fallback a defaults.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IDs SQL numericos no autogenerados.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Riesgo de colisiones y complejidad en altas.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Media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Usar identity/serial o una estrategia centralizada.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Bundle frontend grande.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Carga inicial mas pesada.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Media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Code splitting por rutas pesadas, especialmente AI Lab.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Documentacion historica no siempre refleja el stack real.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Confusion en defensa tecnica o onboarding.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Media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Actualizar README general: React 19, pg, Mongo IA, endpoints actuales.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pgAdmin reiniciando en entorno local auditado.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No bloquea app, pero afecta experiencia de demo/administracion.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Baja</w:t>
      </w:r>
    </w:p>
    <w:p>
      <w:pPr/>
      <w:r>
        <w:rPr>
          <w:rFonts w:ascii="Arial" w:hAnsi="Arial" w:cs="Arial"/>
          <w:sz w:val="26"/>
          <w:sz-cs w:val="26"/>
          <w:spacing w:val="0"/>
          <w:color w:val="181F26"/>
        </w:rPr>
        <w:t xml:space="preserve">Revisar credenciales/volumen de pgAdmin o retirarlo si no se usa.</w:t>
      </w:r>
    </w:p>
    <w:p>
      <w:pPr>
        <w:spacing w:after="401"/>
      </w:pPr>
      <w:r>
        <w:rPr>
          <w:rFonts w:ascii="Arial" w:hAnsi="Arial" w:cs="Arial"/>
          <w:sz w:val="60"/>
          <w:sz-cs w:val="60"/>
          <w:b/>
          <w:spacing w:val="0"/>
          <w:color w:val="112F23"/>
        </w:rPr>
        <w:t xml:space="preserve">12. Propuesta de roadmap post-MVP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81F26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>Corregir contrato P0 de creacion de comidas por usuario autenticado.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81F26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>Implementar rate limiting y control de coste IA.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81F26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>Unificar Docker demo: frontend, backend, PostgreSQL, MongoDB y health checks reales.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81F26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>Cargar prompts activos desde Mongo y crear panel/admin basico de prompts.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81F26"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>Anadir CI minimo para lint, test y build en pull requests.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81F26"/>
        </w:rPr>
        <w:t xml:space="preserve"/>
        <w:tab/>
        <w:t xml:space="preserve">6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>Aplicar code splitting a rutas IA y AI Lab.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81F26"/>
        </w:rPr>
        <w:t xml:space="preserve"/>
        <w:tab/>
        <w:t xml:space="preserve">7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>Actualizar README y guia de despliegue para que reflejen el stack real.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81F26"/>
        </w:rPr>
        <w:t xml:space="preserve"/>
        <w:tab/>
        <w:t xml:space="preserve">8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>Instrumentar tokens/coste por conversacion y usuario.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81F26"/>
        </w:rPr>
        <w:t xml:space="preserve"/>
        <w:tab/>
        <w:t xml:space="preserve">9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>Mejorar robustez JSON de DeepSeek en menu semanal.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81F26"/>
        </w:rPr>
        <w:t xml:space="preserve"/>
        <w:tab/>
        <w:t xml:space="preserve">10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>Evaluar fase 2 nutricional con FatSecret o Edamam si el proyecto necesita datos verificados comerciales.</w:t>
      </w:r>
    </w:p>
    <w:p>
      <w:pPr>
        <w:spacing w:after="401"/>
      </w:pPr>
      <w:r>
        <w:rPr>
          <w:rFonts w:ascii="Arial" w:hAnsi="Arial" w:cs="Arial"/>
          <w:sz w:val="60"/>
          <w:sz-cs w:val="60"/>
          <w:b/>
          <w:spacing w:val="0"/>
          <w:color w:val="112F23"/>
        </w:rPr>
        <w:t xml:space="preserve">13. Conclusiones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81F26"/>
        </w:rPr>
        <w:t xml:space="preserve">NutriCoach presenta un MVP tecnicamente defendible: cuenta con frontend funcional, backend tipado, persistencia SQL, modulo IA integrado, validaciones estrictas, autenticacion por JWT y una suite de pruebas backend significativa. El modulo IA no esta aislado como demo separada: ya esta conectado con flujos de producto como registro de comida, dashboard y asistente.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81F26"/>
        </w:rPr>
        <w:t xml:space="preserve">La mayor fortaleza tecnica es la separacion entre datos funcionales y datos IA: PostgreSQL sigue siendo la fuente de verdad del negocio, mientras MongoDB absorbe conversaciones, cache y salidas semiestructuradas. Esta decision reduce el acoplamiento y facilita evolucionar el modulo IA.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81F26"/>
        </w:rPr>
        <w:t xml:space="preserve">Los principales puntos a reforzar antes de una entrega final o despliegue real son el contrato de creacion de comidas, el control de coste/rate limit, la unificacion de Docker/README y la reduccion del bundle frontend. Ninguno de estos puntos invalida el MVP, pero si marcan el camino para convertirlo en una version mas robusta y mantenible.</w:t>
      </w:r>
    </w:p>
    <w:p>
      <w:pPr>
        <w:spacing w:after="401"/>
      </w:pPr>
      <w:r>
        <w:rPr>
          <w:rFonts w:ascii="Arial" w:hAnsi="Arial" w:cs="Arial"/>
          <w:sz w:val="60"/>
          <w:sz-cs w:val="60"/>
          <w:b/>
          <w:spacing w:val="0"/>
          <w:color w:val="112F23"/>
        </w:rPr>
        <w:t xml:space="preserve">14. Anexo: comandos de verificacion</w:t>
      </w:r>
    </w:p>
    <w:p>
      <w:pPr/>
      <w:r>
        <w:rPr>
          <w:rFonts w:ascii="Menlo" w:hAnsi="Menlo" w:cs="Menlo"/>
          <w:sz w:val="24"/>
          <w:sz-cs w:val="24"/>
          <w:spacing w:val="0"/>
          <w:color w:val="181F26"/>
        </w:rPr>
        <w:t xml:space="preserve"># Backend</w:t>
      </w:r>
    </w:p>
    <w:p>
      <w:pPr/>
      <w:r>
        <w:rPr>
          <w:rFonts w:ascii="Menlo" w:hAnsi="Menlo" w:cs="Menlo"/>
          <w:sz w:val="24"/>
          <w:sz-cs w:val="24"/>
          <w:spacing w:val="0"/>
          <w:color w:val="181F26"/>
        </w:rPr>
        <w:t xml:space="preserve">cd backend</w:t>
      </w:r>
    </w:p>
    <w:p>
      <w:pPr/>
      <w:r>
        <w:rPr>
          <w:rFonts w:ascii="Menlo" w:hAnsi="Menlo" w:cs="Menlo"/>
          <w:sz w:val="24"/>
          <w:sz-cs w:val="24"/>
          <w:spacing w:val="0"/>
          <w:color w:val="181F26"/>
        </w:rPr>
        <w:t xml:space="preserve">npm run lint</w:t>
      </w:r>
    </w:p>
    <w:p>
      <w:pPr/>
      <w:r>
        <w:rPr>
          <w:rFonts w:ascii="Menlo" w:hAnsi="Menlo" w:cs="Menlo"/>
          <w:sz w:val="24"/>
          <w:sz-cs w:val="24"/>
          <w:spacing w:val="0"/>
          <w:color w:val="181F26"/>
        </w:rPr>
        <w:t xml:space="preserve">npm test</w:t>
      </w:r>
    </w:p>
    <w:p>
      <w:pPr/>
      <w:r>
        <w:rPr>
          <w:rFonts w:ascii="Menlo" w:hAnsi="Menlo" w:cs="Menlo"/>
          <w:sz w:val="24"/>
          <w:sz-cs w:val="24"/>
          <w:spacing w:val="0"/>
          <w:color w:val="181F26"/>
        </w:rPr>
        <w:t xml:space="preserve">npm run build</w:t>
      </w:r>
    </w:p>
    <w:p>
      <w:pPr/>
      <w:r>
        <w:rPr>
          <w:rFonts w:ascii="Menlo" w:hAnsi="Menlo" w:cs="Menlo"/>
          <w:sz w:val="24"/>
          <w:sz-cs w:val="24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181F26"/>
        </w:rPr>
        <w:t xml:space="preserve"># Frontend</w:t>
      </w:r>
    </w:p>
    <w:p>
      <w:pPr/>
      <w:r>
        <w:rPr>
          <w:rFonts w:ascii="Menlo" w:hAnsi="Menlo" w:cs="Menlo"/>
          <w:sz w:val="24"/>
          <w:sz-cs w:val="24"/>
          <w:spacing w:val="0"/>
          <w:color w:val="181F26"/>
        </w:rPr>
        <w:t xml:space="preserve">cd frontend</w:t>
      </w:r>
    </w:p>
    <w:p>
      <w:pPr/>
      <w:r>
        <w:rPr>
          <w:rFonts w:ascii="Menlo" w:hAnsi="Menlo" w:cs="Menlo"/>
          <w:sz w:val="24"/>
          <w:sz-cs w:val="24"/>
          <w:spacing w:val="0"/>
          <w:color w:val="181F26"/>
        </w:rPr>
        <w:t xml:space="preserve">npm run lint</w:t>
      </w:r>
    </w:p>
    <w:p>
      <w:pPr/>
      <w:r>
        <w:rPr>
          <w:rFonts w:ascii="Menlo" w:hAnsi="Menlo" w:cs="Menlo"/>
          <w:sz w:val="24"/>
          <w:sz-cs w:val="24"/>
          <w:spacing w:val="0"/>
          <w:color w:val="181F26"/>
        </w:rPr>
        <w:t xml:space="preserve">npm run build</w:t>
      </w:r>
    </w:p>
    <w:p>
      <w:pPr/>
      <w:r>
        <w:rPr>
          <w:rFonts w:ascii="Menlo" w:hAnsi="Menlo" w:cs="Menlo"/>
          <w:sz w:val="24"/>
          <w:sz-cs w:val="24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181F26"/>
        </w:rPr>
        <w:t xml:space="preserve"># Infra local</w:t>
      </w:r>
    </w:p>
    <w:p>
      <w:pPr/>
      <w:r>
        <w:rPr>
          <w:rFonts w:ascii="Menlo" w:hAnsi="Menlo" w:cs="Menlo"/>
          <w:sz w:val="24"/>
          <w:sz-cs w:val="24"/>
          <w:spacing w:val="0"/>
          <w:color w:val="181F26"/>
        </w:rPr>
        <w:t xml:space="preserve">docker compose ps</w:t>
      </w:r>
    </w:p>
    <w:p>
      <w:pPr/>
      <w:r>
        <w:rPr>
          <w:rFonts w:ascii="Menlo" w:hAnsi="Menlo" w:cs="Menlo"/>
          <w:sz w:val="24"/>
          <w:sz-cs w:val="24"/>
          <w:spacing w:val="0"/>
          <w:color w:val="181F26"/>
        </w:rPr>
        <w:t xml:space="preserve">docker compose up -d postgres mongo</w:t>
      </w:r>
    </w:p>
    <w:p>
      <w:pPr/>
      <w:r>
        <w:rPr>
          <w:rFonts w:ascii="Menlo" w:hAnsi="Menlo" w:cs="Menlo"/>
          <w:sz w:val="24"/>
          <w:sz-cs w:val="24"/>
          <w:spacing w:val="0"/>
          <w:color w:val="181F26"/>
        </w:rPr>
        <w:t xml:space="preserve">  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585E6D"/>
        </w:rPr>
        <w:t xml:space="preserve">Documento generado a partir de auditoria local del repositorio. No se han incluido secretos ni valores reales de archivos .env.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