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301" w:rsidRPr="00885301" w:rsidRDefault="00885301" w:rsidP="00885301">
      <w:pPr>
        <w:rPr>
          <w:b/>
        </w:rPr>
      </w:pPr>
      <w:r w:rsidRPr="00885301">
        <w:rPr>
          <w:b/>
        </w:rPr>
        <w:t>Introduction:</w:t>
      </w:r>
    </w:p>
    <w:p w:rsidR="00885301" w:rsidRDefault="00885301" w:rsidP="00885301">
      <w:r>
        <w:t xml:space="preserve">AquaOrder, the groundbreaking platform designed to revolutionize the </w:t>
      </w:r>
      <w:r>
        <w:t>aquaponic</w:t>
      </w:r>
      <w:r>
        <w:t xml:space="preserve">s industry. In a world where </w:t>
      </w:r>
      <w:r>
        <w:t>aquaponics</w:t>
      </w:r>
      <w:r>
        <w:t xml:space="preserve"> sellers, merchants, and small to medium-sized </w:t>
      </w:r>
      <w:r>
        <w:t>aquaponics</w:t>
      </w:r>
      <w:r>
        <w:t xml:space="preserve"> farmers operate in silos, AquaOrder emerges as the connective tissue that brings them together. Our mission is to harness the power of technology to create a seamless and efficient environment where collaboration, growth, and success become the norm.</w:t>
      </w:r>
    </w:p>
    <w:p w:rsidR="00885301" w:rsidRDefault="00885301" w:rsidP="00885301"/>
    <w:p w:rsidR="00885301" w:rsidRPr="00885301" w:rsidRDefault="00885301" w:rsidP="00885301">
      <w:pPr>
        <w:rPr>
          <w:b/>
        </w:rPr>
      </w:pPr>
      <w:r w:rsidRPr="00885301">
        <w:rPr>
          <w:b/>
        </w:rPr>
        <w:t>Problem Statement:</w:t>
      </w:r>
    </w:p>
    <w:p w:rsidR="00885301" w:rsidRDefault="00885301" w:rsidP="00885301">
      <w:r>
        <w:t xml:space="preserve">The </w:t>
      </w:r>
      <w:r>
        <w:t>aquaponic</w:t>
      </w:r>
      <w:r>
        <w:t xml:space="preserve">s industry faces a critical challenge due to the lack of a centralized platform that unifies </w:t>
      </w:r>
      <w:r>
        <w:t>aquaponics</w:t>
      </w:r>
      <w:r>
        <w:t xml:space="preserve"> sellers, merchants, and SME </w:t>
      </w:r>
      <w:r>
        <w:t>aquaponics</w:t>
      </w:r>
      <w:r>
        <w:t xml:space="preserve"> farmers. This fragmentation has led to inefficiencies in communication, missed opportunities for collaboration, and a general hindrance to the industry's overall potential. Existing solutions have fallen short in providing a comprehensive ecosystem that caters to the unique needs of each stakeholder, leaving a void that hampers growth and sustainability.</w:t>
      </w:r>
    </w:p>
    <w:p w:rsidR="00885301" w:rsidRDefault="00885301" w:rsidP="00885301"/>
    <w:p w:rsidR="00885301" w:rsidRDefault="00885301" w:rsidP="00885301">
      <w:r>
        <w:t xml:space="preserve">AquaOrder recognizes this fundamental problem and aims to address it head-on. Our platform seeks to eliminate the hurdles associated with disconnected systems and manual processes by introducing a user-friendly, intuitive space that facilitates seamless communication, collaboration, and transactions. By bringing together </w:t>
      </w:r>
      <w:r>
        <w:t>aquaponics</w:t>
      </w:r>
      <w:r>
        <w:t xml:space="preserve"> sellers, merchants, and SME </w:t>
      </w:r>
      <w:r>
        <w:t>aquaponics</w:t>
      </w:r>
      <w:r>
        <w:t xml:space="preserve"> farmers on a single platform, AquaOrder creates a unified ecosystem that not only streamlines the procurement of essential supplies but also catalyzes the industry's growth.</w:t>
      </w:r>
    </w:p>
    <w:p w:rsidR="00885301" w:rsidRDefault="00885301" w:rsidP="00885301"/>
    <w:p w:rsidR="0099109B" w:rsidRDefault="00885301" w:rsidP="00885301">
      <w:r>
        <w:t xml:space="preserve">Through AquaOrder, </w:t>
      </w:r>
      <w:r>
        <w:t>aquaponics</w:t>
      </w:r>
      <w:r>
        <w:t xml:space="preserve"> sellers can </w:t>
      </w:r>
      <w:r>
        <w:t>display</w:t>
      </w:r>
      <w:r>
        <w:t xml:space="preserve"> their products, merchants can efficiently reach their target audience, and SME </w:t>
      </w:r>
      <w:r>
        <w:t>aquaponics</w:t>
      </w:r>
      <w:r>
        <w:t xml:space="preserve"> farmers can access a diverse range of resources to optimize their operations. By overcoming the challenges of fragmentation, AquaOrder aspires to be the </w:t>
      </w:r>
      <w:r>
        <w:t>catalyst,</w:t>
      </w:r>
      <w:r>
        <w:t xml:space="preserve"> that propels the </w:t>
      </w:r>
      <w:r>
        <w:t>aquaponic</w:t>
      </w:r>
      <w:r>
        <w:t xml:space="preserve">s industry forward, fostering an environment where businesses and farmers </w:t>
      </w:r>
      <w:r>
        <w:t>cannot</w:t>
      </w:r>
      <w:r>
        <w:t xml:space="preserve"> only Achieve, Order, and </w:t>
      </w:r>
      <w:r>
        <w:t>thrive</w:t>
      </w:r>
      <w:r>
        <w:t xml:space="preserve"> but also contribute to the sustainability and success of the entire </w:t>
      </w:r>
      <w:r>
        <w:t>aquaponic</w:t>
      </w:r>
      <w:r>
        <w:t xml:space="preserve">s community. Join us in reshaping the future of </w:t>
      </w:r>
      <w:r>
        <w:t>aquaponics</w:t>
      </w:r>
      <w:r>
        <w:t>.</w:t>
      </w:r>
    </w:p>
    <w:p w:rsidR="00885301" w:rsidRDefault="00885301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885301" w:rsidRPr="00885301" w:rsidRDefault="00885301" w:rsidP="00885301">
      <w:pPr>
        <w:rPr>
          <w:b/>
        </w:rPr>
      </w:pPr>
      <w:r w:rsidRPr="00885301">
        <w:rPr>
          <w:b/>
        </w:rPr>
        <w:lastRenderedPageBreak/>
        <w:t>Aim of the Project:</w:t>
      </w:r>
    </w:p>
    <w:p w:rsidR="00885301" w:rsidRDefault="00885301" w:rsidP="00885301">
      <w:r>
        <w:t>The primary aim of the AquaOrder project is to establish a cohesive and innovative platform that seamlessly connects aquaponic</w:t>
      </w:r>
      <w:r>
        <w:t>s</w:t>
      </w:r>
      <w:r>
        <w:t xml:space="preserve"> sellers, merchants, and SME aquaponic</w:t>
      </w:r>
      <w:r>
        <w:t>s</w:t>
      </w:r>
      <w:r>
        <w:t xml:space="preserve"> farmers. Through the integration of cutting-edge technology, our goal is to:</w:t>
      </w:r>
    </w:p>
    <w:p w:rsidR="00885301" w:rsidRDefault="00885301" w:rsidP="00885301"/>
    <w:p w:rsidR="00885301" w:rsidRDefault="005B23C8" w:rsidP="00885301">
      <w:r w:rsidRPr="005B23C8">
        <w:rPr>
          <w:b/>
        </w:rPr>
        <w:t>1. Facilitate Collaboration</w:t>
      </w:r>
      <w:r>
        <w:t>:</w:t>
      </w:r>
      <w:r w:rsidR="00885301">
        <w:t xml:space="preserve"> Enable efficient communication and collaboration among aquaponic</w:t>
      </w:r>
      <w:r>
        <w:t>s</w:t>
      </w:r>
      <w:r w:rsidR="00885301">
        <w:t xml:space="preserve"> sellers, merchants, and SME aquaponic</w:t>
      </w:r>
      <w:r>
        <w:t>s</w:t>
      </w:r>
      <w:r w:rsidR="00885301">
        <w:t xml:space="preserve"> farmers, fostering a sense of community within the industry.</w:t>
      </w:r>
    </w:p>
    <w:p w:rsidR="00885301" w:rsidRDefault="00885301" w:rsidP="00885301"/>
    <w:p w:rsidR="00885301" w:rsidRDefault="005B23C8" w:rsidP="00885301">
      <w:r w:rsidRPr="005B23C8">
        <w:rPr>
          <w:b/>
        </w:rPr>
        <w:t xml:space="preserve">2. </w:t>
      </w:r>
      <w:r w:rsidR="00885301" w:rsidRPr="005B23C8">
        <w:rPr>
          <w:b/>
        </w:rPr>
        <w:t>Streamline O</w:t>
      </w:r>
      <w:r w:rsidRPr="005B23C8">
        <w:rPr>
          <w:b/>
        </w:rPr>
        <w:t>perations:</w:t>
      </w:r>
      <w:r w:rsidR="00885301">
        <w:t xml:space="preserve"> Provide a user-friendly interface for aquaponic</w:t>
      </w:r>
      <w:r>
        <w:t>s</w:t>
      </w:r>
      <w:r w:rsidR="00885301">
        <w:t xml:space="preserve"> sellers to </w:t>
      </w:r>
      <w:r>
        <w:t>display</w:t>
      </w:r>
      <w:r w:rsidR="00885301">
        <w:t xml:space="preserve"> their products, allowing merchants to discover and source supplies easily, while empowering SME aquaponic</w:t>
      </w:r>
      <w:r>
        <w:t>s</w:t>
      </w:r>
      <w:r w:rsidR="00885301">
        <w:t xml:space="preserve"> farmers to streamline their procurement processes.</w:t>
      </w:r>
    </w:p>
    <w:p w:rsidR="00885301" w:rsidRDefault="00885301" w:rsidP="00885301"/>
    <w:p w:rsidR="00885301" w:rsidRDefault="005B23C8" w:rsidP="00885301">
      <w:r w:rsidRPr="005B23C8">
        <w:rPr>
          <w:b/>
        </w:rPr>
        <w:t xml:space="preserve">3. </w:t>
      </w:r>
      <w:r w:rsidR="00885301" w:rsidRPr="005B23C8">
        <w:rPr>
          <w:b/>
        </w:rPr>
        <w:t>Promote Grow</w:t>
      </w:r>
      <w:r w:rsidRPr="005B23C8">
        <w:rPr>
          <w:b/>
        </w:rPr>
        <w:t>th:</w:t>
      </w:r>
      <w:r w:rsidR="00885301">
        <w:t xml:space="preserve"> Create an environment that encourages growth and sustainability within the aquaponics industry by removing barriers to entry, facilitating access to resources, and promoting business expansion opportunities.</w:t>
      </w:r>
    </w:p>
    <w:p w:rsidR="00885301" w:rsidRDefault="00885301" w:rsidP="00885301"/>
    <w:p w:rsidR="00885301" w:rsidRDefault="005B23C8" w:rsidP="00885301">
      <w:r w:rsidRPr="005B23C8">
        <w:rPr>
          <w:b/>
        </w:rPr>
        <w:t>4. Enhance Efficiency:</w:t>
      </w:r>
      <w:r w:rsidR="00885301">
        <w:t xml:space="preserve"> Eliminate the inefficiencies associated with disconnected systems, reducing manual processes, and optimizing the overall operational efficiency for all stakeholders involved.</w:t>
      </w:r>
    </w:p>
    <w:p w:rsidR="00885301" w:rsidRDefault="00885301" w:rsidP="00885301"/>
    <w:p w:rsidR="00885301" w:rsidRDefault="005B23C8" w:rsidP="00885301">
      <w:r w:rsidRPr="005B23C8">
        <w:rPr>
          <w:b/>
        </w:rPr>
        <w:t xml:space="preserve">5. </w:t>
      </w:r>
      <w:r w:rsidR="00885301" w:rsidRPr="005B23C8">
        <w:rPr>
          <w:b/>
        </w:rPr>
        <w:t>Con</w:t>
      </w:r>
      <w:r w:rsidRPr="005B23C8">
        <w:rPr>
          <w:b/>
        </w:rPr>
        <w:t>tribute to Industry Evolution:</w:t>
      </w:r>
      <w:r w:rsidR="00885301">
        <w:t xml:space="preserve"> Serve as a catalyst for the evolution of the aquaponics industry by introducing a centralized hub that adapts to the changing needs of aquaponic</w:t>
      </w:r>
      <w:r>
        <w:t>s</w:t>
      </w:r>
      <w:r w:rsidR="00885301">
        <w:t xml:space="preserve"> sellers, merchants, and SME aquaponic</w:t>
      </w:r>
      <w:r>
        <w:t>s</w:t>
      </w:r>
      <w:r w:rsidR="00885301">
        <w:t xml:space="preserve"> farmers, ensuring continuous improvement and innovation.</w:t>
      </w:r>
    </w:p>
    <w:p w:rsidR="00885301" w:rsidRDefault="00885301" w:rsidP="00885301"/>
    <w:p w:rsidR="00885301" w:rsidRDefault="00885301" w:rsidP="00885301">
      <w:r>
        <w:t xml:space="preserve">By achieving these objectives, AquaOrder aims to be the driving force behind a more connected, </w:t>
      </w:r>
      <w:r w:rsidR="005B23C8">
        <w:t>collaborative</w:t>
      </w:r>
      <w:r>
        <w:t xml:space="preserve"> and thriving aquaponics community, ultimately contributing to the sustainable development of the in</w:t>
      </w:r>
      <w:bookmarkStart w:id="0" w:name="_GoBack"/>
      <w:bookmarkEnd w:id="0"/>
      <w:r>
        <w:t>dustry as a whole.</w:t>
      </w:r>
    </w:p>
    <w:sectPr w:rsidR="0088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1"/>
    <w:rsid w:val="005B23C8"/>
    <w:rsid w:val="005C20B3"/>
    <w:rsid w:val="00611769"/>
    <w:rsid w:val="007E6F54"/>
    <w:rsid w:val="00854DAC"/>
    <w:rsid w:val="00885301"/>
    <w:rsid w:val="0099109B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3C50"/>
  <w15:chartTrackingRefBased/>
  <w15:docId w15:val="{9D4506CE-E9D9-44A3-BB41-9FCC64F7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DAC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1769"/>
    <w:pPr>
      <w:keepNext/>
      <w:keepLines/>
      <w:widowControl/>
      <w:autoSpaceDE/>
      <w:autoSpaceDN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M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F5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7E6F54"/>
    <w:pPr>
      <w:keepNext/>
      <w:keepLines/>
      <w:spacing w:before="40" w:line="480" w:lineRule="auto"/>
      <w:outlineLvl w:val="2"/>
    </w:pPr>
    <w:rPr>
      <w:rFonts w:asciiTheme="majorBidi" w:eastAsiaTheme="majorEastAsia" w:hAnsiTheme="majorBidi" w:cstheme="majorBidi"/>
      <w:b/>
      <w:spacing w:val="15"/>
      <w:sz w:val="28"/>
      <w:szCs w:val="28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6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F5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F54"/>
    <w:rPr>
      <w:rFonts w:asciiTheme="majorBidi" w:eastAsiaTheme="majorEastAsia" w:hAnsiTheme="majorBidi" w:cstheme="majorBidi"/>
      <w:b/>
      <w:spacing w:val="15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6F5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E6F5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853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Yogheswar Surjoo</dc:creator>
  <cp:keywords/>
  <dc:description/>
  <cp:lastModifiedBy>Yogheswar Surjoo</cp:lastModifiedBy>
  <cp:revision>1</cp:revision>
  <dcterms:created xsi:type="dcterms:W3CDTF">2024-02-20T09:35:00Z</dcterms:created>
  <dcterms:modified xsi:type="dcterms:W3CDTF">2024-02-20T09:54:00Z</dcterms:modified>
</cp:coreProperties>
</file>