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06D8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According to documents from December 2025, the “silent turnovers” that make roofers </w:t>
      </w:r>
      <w:r w:rsidRPr="00AB34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busy but broke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are consistently the same: (1) costs not job-tagged (so margins are unknowable), (2) overhead not being recovered in pricing (often due to markup vs. margin confusion), and (3) cash-flow gaps created by AR lag + WIP blindness—problems that standard QuickBooks usage does not surface without custom structure and automation.</w:t>
      </w:r>
    </w:p>
    <w:p w14:paraId="5B9B4A95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Below are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concrete, productized “Ozempic-style” offers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engineered to deliver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high-leverage outcome each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behavior change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: we integrate into what they already use, run it “invisibly,” and show proof via a simple scoreboard.</w:t>
      </w:r>
    </w:p>
    <w:p w14:paraId="6F892638" w14:textId="77777777" w:rsidR="00AB3434" w:rsidRPr="00AB3434" w:rsidRDefault="00625797" w:rsidP="00AB3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797">
        <w:rPr>
          <w:rFonts w:ascii="Times New Roman" w:eastAsia="Times New Roman" w:hAnsi="Times New Roman" w:cs="Times New Roman"/>
          <w:noProof/>
          <w:kern w:val="0"/>
        </w:rPr>
        <w:pict w14:anchorId="468C22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B8C285A" w14:textId="77777777" w:rsidR="00AB3434" w:rsidRPr="00AB3434" w:rsidRDefault="00AB3434" w:rsidP="00AB3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 1: Break-Even Autopilot (Stop Under-Recovering Overhead)</w:t>
      </w:r>
    </w:p>
    <w:p w14:paraId="4AF50832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One-result promise: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“In 7 days, we install a real break-even + overhead recovery engine so you stop winning ‘yards’ and losing the game.”</w:t>
      </w:r>
    </w:p>
    <w:p w14:paraId="3548379D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the lever: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Your research explicitly flags overhead recovery (and markup vs. margin confusion) as </w:t>
      </w:r>
      <w:r w:rsidRPr="00AB34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destructive blind spot—and QuickBooks won’t show break-even job count or overhead recovery without custom work.</w:t>
      </w:r>
    </w:p>
    <w:p w14:paraId="2E8A4685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Done-for-you mechanism (invisible):</w:t>
      </w:r>
    </w:p>
    <w:p w14:paraId="09C036E9" w14:textId="77777777" w:rsidR="00AB3434" w:rsidRPr="00AB3434" w:rsidRDefault="00AB3434" w:rsidP="00AB3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Connect read-only to QBO + your CRM/field app; we build a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roofing CoA + overhead model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and compute your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break-even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from your actual data.</w:t>
      </w:r>
    </w:p>
    <w:p w14:paraId="2E072CE9" w14:textId="77777777" w:rsidR="00AB3434" w:rsidRPr="00AB3434" w:rsidRDefault="00AB3434" w:rsidP="00AB3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We push an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“Overhead Recovery Line”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into estimate templates </w:t>
      </w:r>
      <w:r w:rsidRPr="00AB34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automatically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(no estimator retraining; no new tool).</w:t>
      </w:r>
    </w:p>
    <w:p w14:paraId="6452BD2F" w14:textId="77777777" w:rsidR="00AB3434" w:rsidRPr="00AB3434" w:rsidRDefault="00AB3434" w:rsidP="00AB3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We run a behind-the-scenes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price-floor validator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: if an estimate is below break-even, it flags internally and adjusts the recovery line (you keep doing estimates the same way).</w:t>
      </w:r>
    </w:p>
    <w:p w14:paraId="5530AC68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(visual):</w:t>
      </w:r>
    </w:p>
    <w:p w14:paraId="4753070B" w14:textId="77777777" w:rsidR="00AB3434" w:rsidRPr="00AB3434" w:rsidRDefault="00AB3434" w:rsidP="00AB3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“Turnover Scoreboard” showing: break-even job count, overhead recovery per job, and the exact dollars being fumbled.</w:t>
      </w:r>
    </w:p>
    <w:p w14:paraId="57421519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Time-to-result: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7 days to first live scoreboard.</w:t>
      </w:r>
    </w:p>
    <w:p w14:paraId="1D3053B3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reversal (Hermozi-style):</w:t>
      </w:r>
    </w:p>
    <w:p w14:paraId="6207B7EB" w14:textId="77777777" w:rsidR="00AB3434" w:rsidRPr="00AB3434" w:rsidRDefault="00AB3434" w:rsidP="00AB3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“If we don’t deliver your break-even number + overhead recovery dashboard in 7 days, you don’t pay.”</w:t>
      </w:r>
    </w:p>
    <w:p w14:paraId="5D278D8F" w14:textId="77777777" w:rsidR="00AB3434" w:rsidRPr="00AB3434" w:rsidRDefault="00AB3434" w:rsidP="00AB3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Optional: “If the next 30 days don’t show improved overhead recovery vs. baseline, we work free until it does (within scope).”</w:t>
      </w:r>
    </w:p>
    <w:p w14:paraId="516E82F6" w14:textId="77777777" w:rsidR="00AB3434" w:rsidRPr="00AB3434" w:rsidRDefault="00625797" w:rsidP="00AB3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79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68B2A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A2F34F" w14:textId="77777777" w:rsidR="00AB3434" w:rsidRPr="00AB3434" w:rsidRDefault="00AB3434" w:rsidP="00AB3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 2: Job Costing Autopilot + Margin X-Ray (Know Profit Per Job Without Lifting a Finger)</w:t>
      </w:r>
    </w:p>
    <w:p w14:paraId="615CCC4E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One-result promise: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“Within 30 days, you’ll know true gross margin by job type and crew—without changing how you operate.”</w:t>
      </w:r>
    </w:p>
    <w:p w14:paraId="4016A56D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the lever: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The research emphasizes that most small contractors don’t track job costs, don’t know which jobs/crews are profitable, and cost data is scattered/late—so they underprice and discover losses too late.</w:t>
      </w:r>
    </w:p>
    <w:p w14:paraId="3FD51F50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Done-for-you mechanism (invisible):</w:t>
      </w:r>
    </w:p>
    <w:p w14:paraId="6E1F1C4C" w14:textId="77777777" w:rsidR="00AB3434" w:rsidRPr="00AB3434" w:rsidRDefault="00AB3434" w:rsidP="00AB3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We integrate QBO + field-service system so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materials/labor sync into QBO with proper job tags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and standardized cost codes.</w:t>
      </w:r>
    </w:p>
    <w:p w14:paraId="3A8D8074" w14:textId="77777777" w:rsidR="00AB3434" w:rsidRPr="00AB3434" w:rsidRDefault="00AB3434" w:rsidP="00AB3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We run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LLM-assisted classification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into a roofing-specific CoA and reconcile automatically (your research targets 70–85% “touchless” processing).</w:t>
      </w:r>
    </w:p>
    <w:p w14:paraId="6185AABF" w14:textId="77777777" w:rsidR="00AB3434" w:rsidRPr="00AB3434" w:rsidRDefault="00AB3434" w:rsidP="00AB3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Owners only see exceptions and a weekly 1-page “coach’s clipboard.”</w:t>
      </w:r>
    </w:p>
    <w:p w14:paraId="5FF43B99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(visual):</w:t>
      </w:r>
    </w:p>
    <w:p w14:paraId="379F5119" w14:textId="77777777" w:rsidR="00AB3434" w:rsidRPr="00AB3434" w:rsidRDefault="00AB3434" w:rsidP="00AB34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“Top 10 Profit Fumbles” report: untagged costs, labor burden creep, material variance, sub creep—ranked by $ impact.</w:t>
      </w:r>
    </w:p>
    <w:p w14:paraId="75F6F0DD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Time-to-result: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First “Margin X-Ray” in 14 days; stable job margin reporting within 30.</w:t>
      </w:r>
    </w:p>
    <w:p w14:paraId="1D8344C0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reversal:</w:t>
      </w:r>
    </w:p>
    <w:p w14:paraId="4FF133F8" w14:textId="77777777" w:rsidR="00AB3434" w:rsidRPr="00AB3434" w:rsidRDefault="00AB3434" w:rsidP="00AB3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“If we can’t isolate at least $X in margin leakage (agreed upfront), no fee.”</w:t>
      </w:r>
    </w:p>
    <w:p w14:paraId="7363901A" w14:textId="77777777" w:rsidR="00AB3434" w:rsidRPr="00AB3434" w:rsidRDefault="00AB3434" w:rsidP="00AB3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“If job margin reporting isn’t live by Day 30, we work free until it is.”</w:t>
      </w:r>
    </w:p>
    <w:p w14:paraId="4D9C1B92" w14:textId="77777777" w:rsidR="00AB3434" w:rsidRPr="00AB3434" w:rsidRDefault="00625797" w:rsidP="00AB3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797">
        <w:rPr>
          <w:rFonts w:ascii="Times New Roman" w:eastAsia="Times New Roman" w:hAnsi="Times New Roman" w:cs="Times New Roman"/>
          <w:noProof/>
          <w:kern w:val="0"/>
        </w:rPr>
        <w:pict w14:anchorId="328DEE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DAA00E" w14:textId="77777777" w:rsidR="00AB3434" w:rsidRPr="00AB3434" w:rsidRDefault="00AB3434" w:rsidP="00AB3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 3: Close-by-the-10th Guarantee (Stop Flying Blind Every Month)</w:t>
      </w:r>
    </w:p>
    <w:p w14:paraId="763B2820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One-result promise: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“Your books closed by the 10th—every month—so you can steer in-season, not after the season ends.”</w:t>
      </w:r>
    </w:p>
    <w:p w14:paraId="567F5B2B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the lever: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Your platform spec explicitly calls for a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checklist-driven close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(including WIP updates) with workflow automation, plus automated AR/AP prompts, to eliminate late, unreliable financials.</w:t>
      </w:r>
    </w:p>
    <w:p w14:paraId="6ED97116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Done-for-you mechanism (invisible):</w:t>
      </w:r>
    </w:p>
    <w:p w14:paraId="26D44B7C" w14:textId="77777777" w:rsidR="00AB3434" w:rsidRPr="00AB3434" w:rsidRDefault="00AB3434" w:rsidP="00AB3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We run the close using an orchestrated checklist (automation first; humans handle exceptions).</w:t>
      </w:r>
    </w:p>
    <w:p w14:paraId="39609C81" w14:textId="77777777" w:rsidR="00AB3434" w:rsidRPr="00AB3434" w:rsidRDefault="00AB3434" w:rsidP="00AB3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Automated matching, recurring JEs, and WIP routines run in the background.</w:t>
      </w:r>
    </w:p>
    <w:p w14:paraId="4A60CD24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(visual):</w:t>
      </w:r>
    </w:p>
    <w:p w14:paraId="7EAAB478" w14:textId="77777777" w:rsidR="00AB3434" w:rsidRPr="00AB3434" w:rsidRDefault="00AB3434" w:rsidP="00AB3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A monthly “Close Certificate” + change log: what was reconciled, what was corrected, what risks remain.</w:t>
      </w:r>
    </w:p>
    <w:p w14:paraId="75DA49FD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Time-to-result: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First close cycle completed inside 30 days.</w:t>
      </w:r>
    </w:p>
    <w:p w14:paraId="52556C6A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reversal:</w:t>
      </w:r>
    </w:p>
    <w:p w14:paraId="322D01F0" w14:textId="77777777" w:rsidR="00AB3434" w:rsidRPr="00AB3434" w:rsidRDefault="00AB3434" w:rsidP="00AB3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“If we miss the 10th, you get a service credit (or we work that month free—choose your stronger guarantee).”</w:t>
      </w:r>
    </w:p>
    <w:p w14:paraId="03B02F74" w14:textId="77777777" w:rsidR="00AB3434" w:rsidRPr="00AB3434" w:rsidRDefault="00625797" w:rsidP="00AB3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797">
        <w:rPr>
          <w:rFonts w:ascii="Times New Roman" w:eastAsia="Times New Roman" w:hAnsi="Times New Roman" w:cs="Times New Roman"/>
          <w:noProof/>
          <w:kern w:val="0"/>
        </w:rPr>
        <w:pict w14:anchorId="410DA7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1931C3" w14:textId="77777777" w:rsidR="00AB3434" w:rsidRPr="00AB3434" w:rsidRDefault="00AB3434" w:rsidP="00AB3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 4: Cash-Flow Autopilot (13-Week Forecast + AR Collections Without Awkwardness)</w:t>
      </w:r>
    </w:p>
    <w:p w14:paraId="7696B74A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One-result promise: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“No more surprise cash crunches—because your next 13 weeks are forecasted automatically.”</w:t>
      </w:r>
    </w:p>
    <w:p w14:paraId="0F028D98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the lever: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The research is explicit: many roofers fail from cash-flow shortfalls caused by paying weekly/upfront while waiting 30–60 days to get paid—and the platform spec calls for a rolling 13-week forecast pulling AR/AP/payroll schedules, plus automated collections reminders.</w:t>
      </w:r>
    </w:p>
    <w:p w14:paraId="6FFEAF7F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Done-for-you mechanism (invisible):</w:t>
      </w:r>
    </w:p>
    <w:p w14:paraId="189F8C95" w14:textId="77777777" w:rsidR="00AB3434" w:rsidRPr="00AB3434" w:rsidRDefault="00AB3434" w:rsidP="00AB3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We generate and maintain the 13-week cash forecast automatically from live AR/AP + payroll cadence.</w:t>
      </w:r>
    </w:p>
    <w:p w14:paraId="3BE0E3C1" w14:textId="77777777" w:rsidR="00AB3434" w:rsidRPr="00AB3434" w:rsidRDefault="00AB3434" w:rsidP="00AB3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Collections reminders run automatically (polite, branded, escalating), so the owner doesn’t have to chase.</w:t>
      </w:r>
    </w:p>
    <w:p w14:paraId="3D8E42B9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(visual):</w:t>
      </w:r>
    </w:p>
    <w:p w14:paraId="15A2845B" w14:textId="77777777" w:rsidR="00AB3434" w:rsidRPr="00AB3434" w:rsidRDefault="00AB3434" w:rsidP="00AB3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Weekly “Cash Runway” gauge: cash on hand, expected inflows/outflows, and the specific week risk appears.</w:t>
      </w:r>
    </w:p>
    <w:p w14:paraId="16BC6609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Time-to-result: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First forecast in 7–10 days.</w:t>
      </w:r>
    </w:p>
    <w:p w14:paraId="54A32BFA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Risk reversal:</w:t>
      </w:r>
    </w:p>
    <w:p w14:paraId="12DB0551" w14:textId="77777777" w:rsidR="00AB3434" w:rsidRPr="00AB3434" w:rsidRDefault="00AB3434" w:rsidP="00AB3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“If we don’t produce a usable 13-week forecast in 10 days, you don’t pay.”</w:t>
      </w:r>
    </w:p>
    <w:p w14:paraId="7767B2B0" w14:textId="77777777" w:rsidR="00AB3434" w:rsidRPr="00AB3434" w:rsidRDefault="00AB3434" w:rsidP="00AB3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Optional performance: fee partially contingent on DSO improvement (within agreed assumptions).</w:t>
      </w:r>
    </w:p>
    <w:p w14:paraId="603F07F7" w14:textId="77777777" w:rsidR="00AB3434" w:rsidRPr="00AB3434" w:rsidRDefault="00625797" w:rsidP="00AB3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797">
        <w:rPr>
          <w:rFonts w:ascii="Times New Roman" w:eastAsia="Times New Roman" w:hAnsi="Times New Roman" w:cs="Times New Roman"/>
          <w:noProof/>
          <w:kern w:val="0"/>
        </w:rPr>
        <w:pict w14:anchorId="4D3C455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217C7F" w14:textId="77777777" w:rsidR="00AB3434" w:rsidRPr="00AB3434" w:rsidRDefault="00AB3434" w:rsidP="00AB3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 5: Found-Money Recovery (Turn Missed Dollars Into Deposits)</w:t>
      </w:r>
    </w:p>
    <w:p w14:paraId="38B21850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One-result promise: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“We recover missed/uncaptured revenue you already earned.”</w:t>
      </w:r>
    </w:p>
    <w:p w14:paraId="235B786D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the lever: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Your “Invisible Profit Fumble” research frames untracked costs and late/incomplete billing as literal turnovers that crush margins and cash—without owners realizing it.</w:t>
      </w:r>
    </w:p>
    <w:p w14:paraId="0727AC64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Done-for-you mechanism (invisible):</w:t>
      </w:r>
    </w:p>
    <w:p w14:paraId="180D340C" w14:textId="77777777" w:rsidR="00AB3434" w:rsidRPr="00AB3434" w:rsidRDefault="00AB3434" w:rsidP="00AB3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We reconcile jobs vs. invoices vs. costs to detect:</w:t>
      </w:r>
    </w:p>
    <w:p w14:paraId="4D928148" w14:textId="77777777" w:rsidR="00AB3434" w:rsidRPr="00AB3434" w:rsidRDefault="00AB3434" w:rsidP="00AB34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unbilled change orders/supplements,</w:t>
      </w:r>
    </w:p>
    <w:p w14:paraId="08768798" w14:textId="77777777" w:rsidR="00AB3434" w:rsidRPr="00AB3434" w:rsidRDefault="00AB3434" w:rsidP="00AB34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invoice timing gaps,</w:t>
      </w:r>
    </w:p>
    <w:p w14:paraId="463C7CEE" w14:textId="77777777" w:rsidR="00AB3434" w:rsidRPr="00AB3434" w:rsidRDefault="00AB3434" w:rsidP="00AB34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scope creep not captured financially.</w:t>
      </w:r>
    </w:p>
    <w:p w14:paraId="19917E78" w14:textId="77777777" w:rsidR="00AB3434" w:rsidRPr="00AB3434" w:rsidRDefault="00AB3434" w:rsidP="00AB3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We draft and package the backup documentation; owner just approves send/no-send.</w:t>
      </w:r>
    </w:p>
    <w:p w14:paraId="7DAD8A6C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(visual):</w:t>
      </w:r>
    </w:p>
    <w:p w14:paraId="05A4405B" w14:textId="77777777" w:rsidR="00AB3434" w:rsidRPr="00AB3434" w:rsidRDefault="00AB3434" w:rsidP="00AB3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“Recovered Dollars Ledger” showing: job, issue, amount recovered, evidence trail.</w:t>
      </w:r>
    </w:p>
    <w:p w14:paraId="0945A4ED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Time-to-result: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First recoveries typically inside 14–30 days (depends on cycle time and payer).</w:t>
      </w:r>
    </w:p>
    <w:p w14:paraId="4FD4BE9C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reversal:</w:t>
      </w:r>
    </w:p>
    <w:p w14:paraId="2FA14E73" w14:textId="77777777" w:rsidR="00AB3434" w:rsidRPr="00AB3434" w:rsidRDefault="00AB3434" w:rsidP="00AB3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Pure performance option: “You only pay a % of dollars recovered.”</w:t>
      </w:r>
    </w:p>
    <w:p w14:paraId="5A4B5B35" w14:textId="77777777" w:rsidR="00AB3434" w:rsidRPr="00AB3434" w:rsidRDefault="00625797" w:rsidP="00AB3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797">
        <w:rPr>
          <w:rFonts w:ascii="Times New Roman" w:eastAsia="Times New Roman" w:hAnsi="Times New Roman" w:cs="Times New Roman"/>
          <w:noProof/>
          <w:kern w:val="0"/>
        </w:rPr>
        <w:pict w14:anchorId="6EFFA5C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F6DA65" w14:textId="77777777" w:rsidR="00AB3434" w:rsidRPr="00AB3434" w:rsidRDefault="00AB3434" w:rsidP="00AB3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 6: Sellable Books Certification + 10-Day Exit Value Snapshot</w:t>
      </w:r>
    </w:p>
    <w:p w14:paraId="74251BDF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One-result promise: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“In 10 days, know what your company could sell for—and make it provable.”</w:t>
      </w:r>
    </w:p>
    <w:p w14:paraId="4EAB2948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this is the lever: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Your research states messy books kill deals (buyers discount or walk), and that clean job-level financials move a roofer from a low multiple to premium multiples because buyers pay for predictability.</w:t>
      </w:r>
    </w:p>
    <w:p w14:paraId="175B7EF5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Done-for-you mechanism (invisible):</w:t>
      </w:r>
    </w:p>
    <w:p w14:paraId="2C2241A4" w14:textId="77777777" w:rsidR="00AB3434" w:rsidRPr="00AB3434" w:rsidRDefault="00AB3434" w:rsidP="00AB34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We produce a buyer-grade package: normalized earnings (addbacks), clean financials, job-level margin credibility, and an exit “one-pager.”</w:t>
      </w:r>
    </w:p>
    <w:p w14:paraId="393CF2BE" w14:textId="77777777" w:rsidR="00AB3434" w:rsidRPr="00AB3434" w:rsidRDefault="00AB3434" w:rsidP="00AB34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We generate a valuation range (SDE/EBITDA logic) and the top 5 levers to lift it.</w:t>
      </w:r>
    </w:p>
    <w:p w14:paraId="72392568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(visual):</w:t>
      </w:r>
    </w:p>
    <w:p w14:paraId="155D0470" w14:textId="77777777" w:rsidR="00AB3434" w:rsidRPr="00AB3434" w:rsidRDefault="00AB3434" w:rsidP="00AB3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“Buyer One-Pager” + “Red Flag Removal List” (what would get you retraded in diligence and how we removed it).</w:t>
      </w:r>
    </w:p>
    <w:p w14:paraId="2C8007B1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Time-to-result: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10 days.</w:t>
      </w:r>
    </w:p>
    <w:p w14:paraId="46B3E452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reversal:</w:t>
      </w:r>
    </w:p>
    <w:p w14:paraId="7E4B0184" w14:textId="77777777" w:rsidR="00AB3434" w:rsidRPr="00AB3434" w:rsidRDefault="00AB3434" w:rsidP="00AB34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“If you don’t leave with a clear valuation range + top 5 value levers, no fee.”</w:t>
      </w:r>
    </w:p>
    <w:p w14:paraId="1E861C17" w14:textId="77777777" w:rsidR="00AB3434" w:rsidRPr="00AB3434" w:rsidRDefault="00625797" w:rsidP="00AB34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797">
        <w:rPr>
          <w:rFonts w:ascii="Times New Roman" w:eastAsia="Times New Roman" w:hAnsi="Times New Roman" w:cs="Times New Roman"/>
          <w:noProof/>
          <w:kern w:val="0"/>
        </w:rPr>
        <w:pict w14:anchorId="0F32CB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F070DB" w14:textId="77777777" w:rsidR="00AB3434" w:rsidRPr="00AB3434" w:rsidRDefault="00AB3434" w:rsidP="00AB3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position these in a Hermozi/Brunson ladder (so it sells like a magic pill)</w:t>
      </w:r>
    </w:p>
    <w:p w14:paraId="38263483" w14:textId="77777777" w:rsidR="00AB3434" w:rsidRPr="00AB3434" w:rsidRDefault="00AB3434" w:rsidP="00AB3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magnet (free/low cost):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“Turnover Scoreboard Snapshot” — we connect to QBO, show the 3–5 biggest fumbles by $ impact.</w:t>
      </w:r>
    </w:p>
    <w:p w14:paraId="2CB94CD9" w14:textId="77777777" w:rsidR="00AB3434" w:rsidRPr="00AB3434" w:rsidRDefault="00AB3434" w:rsidP="00AB3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‘Ozempic’ offer: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Break-Even Autopilot </w:t>
      </w:r>
      <w:r w:rsidRPr="00AB34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Job Costing Autopilot (pick one as the flagship).</w:t>
      </w:r>
    </w:p>
    <w:p w14:paraId="5BC5F0B4" w14:textId="77777777" w:rsidR="00AB3434" w:rsidRPr="00AB3434" w:rsidRDefault="00AB3434" w:rsidP="00AB3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+ cash expansion: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Cash-Flow Autopilot and/or Found-Money Recovery.</w:t>
      </w:r>
    </w:p>
    <w:p w14:paraId="53B01B5B" w14:textId="77777777" w:rsidR="00AB3434" w:rsidRPr="00AB3434" w:rsidRDefault="00AB3434" w:rsidP="00AB3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High-ticket: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 Sellable Books Certification + Exit Snapshot.</w:t>
      </w:r>
    </w:p>
    <w:p w14:paraId="26165677" w14:textId="77777777" w:rsidR="00AB3434" w:rsidRPr="00AB3434" w:rsidRDefault="00AB3434" w:rsidP="00AB3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434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a single flagship to anchor everything: make it </w:t>
      </w:r>
      <w:r w:rsidRPr="00AB3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Break-Even Autopilot</w:t>
      </w:r>
      <w:r w:rsidRPr="00AB3434">
        <w:rPr>
          <w:rFonts w:ascii="Times New Roman" w:eastAsia="Times New Roman" w:hAnsi="Times New Roman" w:cs="Times New Roman"/>
          <w:kern w:val="0"/>
          <w14:ligatures w14:val="none"/>
        </w:rPr>
        <w:t>—because it directly matches your football analogy and the research’s core claim that roofers can “win on activity” while losing on outcomes when overhead recovery is invisible.</w:t>
      </w:r>
    </w:p>
    <w:p w14:paraId="00F9EECE" w14:textId="77777777" w:rsidR="00A30536" w:rsidRDefault="00A30536"/>
    <w:sectPr w:rsidR="00A30536" w:rsidSect="00320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79C6"/>
    <w:multiLevelType w:val="multilevel"/>
    <w:tmpl w:val="EF3A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21F9"/>
    <w:multiLevelType w:val="multilevel"/>
    <w:tmpl w:val="F9A6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D74A7"/>
    <w:multiLevelType w:val="multilevel"/>
    <w:tmpl w:val="EA2A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67D3C"/>
    <w:multiLevelType w:val="multilevel"/>
    <w:tmpl w:val="984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D67A3"/>
    <w:multiLevelType w:val="multilevel"/>
    <w:tmpl w:val="421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E5BD2"/>
    <w:multiLevelType w:val="multilevel"/>
    <w:tmpl w:val="BCD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D6788"/>
    <w:multiLevelType w:val="multilevel"/>
    <w:tmpl w:val="2BD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47205"/>
    <w:multiLevelType w:val="multilevel"/>
    <w:tmpl w:val="1AA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E3C97"/>
    <w:multiLevelType w:val="multilevel"/>
    <w:tmpl w:val="72FA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96FB9"/>
    <w:multiLevelType w:val="multilevel"/>
    <w:tmpl w:val="BF5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F7876"/>
    <w:multiLevelType w:val="multilevel"/>
    <w:tmpl w:val="3AFA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739C5"/>
    <w:multiLevelType w:val="multilevel"/>
    <w:tmpl w:val="D22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36C2F"/>
    <w:multiLevelType w:val="multilevel"/>
    <w:tmpl w:val="31B0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060B8"/>
    <w:multiLevelType w:val="multilevel"/>
    <w:tmpl w:val="8A4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52575"/>
    <w:multiLevelType w:val="multilevel"/>
    <w:tmpl w:val="8AB8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4356"/>
    <w:multiLevelType w:val="multilevel"/>
    <w:tmpl w:val="112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5519E"/>
    <w:multiLevelType w:val="multilevel"/>
    <w:tmpl w:val="D66C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B2AB8"/>
    <w:multiLevelType w:val="multilevel"/>
    <w:tmpl w:val="411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30A90"/>
    <w:multiLevelType w:val="multilevel"/>
    <w:tmpl w:val="BAF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30768">
    <w:abstractNumId w:val="11"/>
  </w:num>
  <w:num w:numId="2" w16cid:durableId="21634220">
    <w:abstractNumId w:val="4"/>
  </w:num>
  <w:num w:numId="3" w16cid:durableId="747731093">
    <w:abstractNumId w:val="3"/>
  </w:num>
  <w:num w:numId="4" w16cid:durableId="458110934">
    <w:abstractNumId w:val="12"/>
  </w:num>
  <w:num w:numId="5" w16cid:durableId="561990135">
    <w:abstractNumId w:val="9"/>
  </w:num>
  <w:num w:numId="6" w16cid:durableId="396706313">
    <w:abstractNumId w:val="15"/>
  </w:num>
  <w:num w:numId="7" w16cid:durableId="1745226012">
    <w:abstractNumId w:val="2"/>
  </w:num>
  <w:num w:numId="8" w16cid:durableId="215170659">
    <w:abstractNumId w:val="6"/>
  </w:num>
  <w:num w:numId="9" w16cid:durableId="1233005689">
    <w:abstractNumId w:val="1"/>
  </w:num>
  <w:num w:numId="10" w16cid:durableId="796796278">
    <w:abstractNumId w:val="10"/>
  </w:num>
  <w:num w:numId="11" w16cid:durableId="1547331116">
    <w:abstractNumId w:val="14"/>
  </w:num>
  <w:num w:numId="12" w16cid:durableId="1975479953">
    <w:abstractNumId w:val="16"/>
  </w:num>
  <w:num w:numId="13" w16cid:durableId="1763064701">
    <w:abstractNumId w:val="0"/>
  </w:num>
  <w:num w:numId="14" w16cid:durableId="957953091">
    <w:abstractNumId w:val="17"/>
  </w:num>
  <w:num w:numId="15" w16cid:durableId="264773835">
    <w:abstractNumId w:val="8"/>
  </w:num>
  <w:num w:numId="16" w16cid:durableId="1190609176">
    <w:abstractNumId w:val="5"/>
  </w:num>
  <w:num w:numId="17" w16cid:durableId="1996450313">
    <w:abstractNumId w:val="18"/>
  </w:num>
  <w:num w:numId="18" w16cid:durableId="1958439130">
    <w:abstractNumId w:val="7"/>
  </w:num>
  <w:num w:numId="19" w16cid:durableId="2200176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34"/>
    <w:rsid w:val="000F72C6"/>
    <w:rsid w:val="00130CA9"/>
    <w:rsid w:val="00135726"/>
    <w:rsid w:val="0015123F"/>
    <w:rsid w:val="001515AE"/>
    <w:rsid w:val="001906EA"/>
    <w:rsid w:val="001B6914"/>
    <w:rsid w:val="00207BFC"/>
    <w:rsid w:val="00243CD2"/>
    <w:rsid w:val="00290152"/>
    <w:rsid w:val="002F0963"/>
    <w:rsid w:val="00320563"/>
    <w:rsid w:val="003B2E01"/>
    <w:rsid w:val="004714AB"/>
    <w:rsid w:val="004D1DBD"/>
    <w:rsid w:val="004D3FC9"/>
    <w:rsid w:val="0057203F"/>
    <w:rsid w:val="00604B71"/>
    <w:rsid w:val="00624BA8"/>
    <w:rsid w:val="00625797"/>
    <w:rsid w:val="006637AB"/>
    <w:rsid w:val="006F2C53"/>
    <w:rsid w:val="006F75CB"/>
    <w:rsid w:val="00727BBE"/>
    <w:rsid w:val="00761D05"/>
    <w:rsid w:val="00762A28"/>
    <w:rsid w:val="00771702"/>
    <w:rsid w:val="007B6F90"/>
    <w:rsid w:val="0085685A"/>
    <w:rsid w:val="008D7E57"/>
    <w:rsid w:val="00942015"/>
    <w:rsid w:val="009E7A98"/>
    <w:rsid w:val="00A02768"/>
    <w:rsid w:val="00A30536"/>
    <w:rsid w:val="00A34508"/>
    <w:rsid w:val="00A66096"/>
    <w:rsid w:val="00A94626"/>
    <w:rsid w:val="00AB3434"/>
    <w:rsid w:val="00AB57F2"/>
    <w:rsid w:val="00B47422"/>
    <w:rsid w:val="00B53674"/>
    <w:rsid w:val="00B714EA"/>
    <w:rsid w:val="00B97675"/>
    <w:rsid w:val="00BF208E"/>
    <w:rsid w:val="00C70509"/>
    <w:rsid w:val="00D32E03"/>
    <w:rsid w:val="00DA2A2A"/>
    <w:rsid w:val="00E654E7"/>
    <w:rsid w:val="00E661FB"/>
    <w:rsid w:val="00EB6A33"/>
    <w:rsid w:val="00ED3F63"/>
    <w:rsid w:val="00ED50C5"/>
    <w:rsid w:val="00F30357"/>
    <w:rsid w:val="00F71621"/>
    <w:rsid w:val="00F862FC"/>
    <w:rsid w:val="00F93626"/>
    <w:rsid w:val="00FE4432"/>
    <w:rsid w:val="00F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A150"/>
  <w15:chartTrackingRefBased/>
  <w15:docId w15:val="{F894F10E-300F-5546-BC4D-080A3B37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4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B3434"/>
    <w:rPr>
      <w:i/>
      <w:iCs/>
    </w:rPr>
  </w:style>
  <w:style w:type="character" w:styleId="Strong">
    <w:name w:val="Strong"/>
    <w:basedOn w:val="DefaultParagraphFont"/>
    <w:uiPriority w:val="22"/>
    <w:qFormat/>
    <w:rsid w:val="00AB34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1132</Words>
  <Characters>6523</Characters>
  <Application>Microsoft Office Word</Application>
  <DocSecurity>0</DocSecurity>
  <Lines>141</Lines>
  <Paragraphs>95</Paragraphs>
  <ScaleCrop>false</ScaleCrop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 Fazulyanov</dc:creator>
  <cp:keywords/>
  <dc:description/>
  <cp:lastModifiedBy>Dar Fazulyanov</cp:lastModifiedBy>
  <cp:revision>1</cp:revision>
  <dcterms:created xsi:type="dcterms:W3CDTF">2025-12-23T17:49:00Z</dcterms:created>
  <dcterms:modified xsi:type="dcterms:W3CDTF">2025-12-23T17:49:00Z</dcterms:modified>
</cp:coreProperties>
</file>