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A86F" w14:textId="77777777" w:rsidR="008C649C" w:rsidRDefault="008C649C">
      <w:pPr>
        <w:spacing w:after="600"/>
      </w:pPr>
    </w:p>
    <w:p w14:paraId="4F05A870" w14:textId="77777777" w:rsidR="008C649C" w:rsidRDefault="00000000">
      <w:pPr>
        <w:spacing w:after="60"/>
        <w:jc w:val="center"/>
      </w:pPr>
      <w:r>
        <w:rPr>
          <w:b/>
          <w:bCs/>
          <w:color w:val="1A2E1A"/>
          <w:sz w:val="56"/>
          <w:szCs w:val="56"/>
        </w:rPr>
        <w:t>VELLI</w:t>
      </w:r>
    </w:p>
    <w:p w14:paraId="4F05A871" w14:textId="77777777" w:rsidR="008C649C" w:rsidRDefault="00000000">
      <w:pPr>
        <w:spacing w:after="500"/>
        <w:jc w:val="center"/>
      </w:pPr>
      <w:r>
        <w:rPr>
          <w:i/>
          <w:iCs/>
          <w:color w:val="2D5A27"/>
          <w:sz w:val="24"/>
          <w:szCs w:val="24"/>
        </w:rPr>
        <w:t>Inteligencia capilar a tu alcance</w:t>
      </w:r>
    </w:p>
    <w:p w14:paraId="4F05A872" w14:textId="77777777" w:rsidR="008C649C" w:rsidRDefault="00000000">
      <w:pPr>
        <w:pBdr>
          <w:bottom w:val="single" w:sz="8" w:space="8" w:color="2D5A27"/>
        </w:pBdr>
        <w:spacing w:after="200"/>
        <w:jc w:val="center"/>
      </w:pPr>
      <w:r>
        <w:rPr>
          <w:b/>
          <w:bCs/>
          <w:color w:val="1A2E1A"/>
          <w:sz w:val="34"/>
          <w:szCs w:val="34"/>
        </w:rPr>
        <w:t>BASE DE CONOCIMIENTO CAPILAR</w:t>
      </w:r>
    </w:p>
    <w:p w14:paraId="4F05A873" w14:textId="77777777" w:rsidR="008C649C" w:rsidRDefault="00000000">
      <w:pPr>
        <w:spacing w:after="120"/>
        <w:jc w:val="center"/>
      </w:pPr>
      <w:r>
        <w:rPr>
          <w:sz w:val="26"/>
          <w:szCs w:val="26"/>
        </w:rPr>
        <w:t>Entrega 4 · Cabello rizado y afro (Tipos 3 y 4)</w:t>
      </w:r>
    </w:p>
    <w:p w14:paraId="4F05A874" w14:textId="77777777" w:rsidR="008C649C" w:rsidRDefault="00000000">
      <w:pPr>
        <w:spacing w:after="400"/>
        <w:jc w:val="center"/>
      </w:pPr>
      <w:r>
        <w:rPr>
          <w:color w:val="6B6B6B"/>
        </w:rPr>
        <w:t>Complemento y armonización del motor de rizos en producción — no lo reemplaza</w:t>
      </w:r>
    </w:p>
    <w:p w14:paraId="4F05A875" w14:textId="77777777" w:rsidR="008C649C" w:rsidRDefault="00000000">
      <w:pPr>
        <w:spacing w:after="120"/>
        <w:jc w:val="center"/>
      </w:pPr>
      <w:r>
        <w:rPr>
          <w:b/>
          <w:bCs/>
          <w:color w:val="C9956B"/>
          <w:sz w:val="24"/>
          <w:szCs w:val="24"/>
        </w:rPr>
        <w:t>BORRADOR v0.1 — PARA VALIDACIÓN PROFESIONAL</w:t>
      </w:r>
    </w:p>
    <w:p w14:paraId="4F05A876" w14:textId="77777777" w:rsidR="008C649C" w:rsidRDefault="00000000">
      <w:pPr>
        <w:spacing w:after="60"/>
        <w:jc w:val="center"/>
      </w:pPr>
      <w:r>
        <w:rPr>
          <w:color w:val="6B6B6B"/>
          <w:sz w:val="21"/>
          <w:szCs w:val="21"/>
        </w:rPr>
        <w:t>Aquí la experta eres tú: las ~40 reglas del motor de rizos de KEYSHOP son la fuente de verdad de los tipos 3 y 4. Este documento profundiza el tipo 4, define fronteras y propone el método para auditar lo existente.</w:t>
      </w:r>
    </w:p>
    <w:p w14:paraId="4F05A877" w14:textId="77777777" w:rsidR="008C649C" w:rsidRDefault="00000000">
      <w:pPr>
        <w:spacing w:after="500"/>
        <w:jc w:val="center"/>
      </w:pPr>
      <w:r>
        <w:rPr>
          <w:color w:val="6B6B6B"/>
          <w:sz w:val="21"/>
          <w:szCs w:val="21"/>
        </w:rPr>
        <w:t>Redactado con asistencia de IA (Claude). Ninguna regla se publica en Velli sin la validación de Keila Moreno.</w:t>
      </w:r>
    </w:p>
    <w:p w14:paraId="4F05A878" w14:textId="77777777" w:rsidR="008C649C" w:rsidRDefault="00000000">
      <w:pPr>
        <w:spacing w:after="140"/>
        <w:jc w:val="center"/>
      </w:pPr>
      <w:r>
        <w:rPr>
          <w:color w:val="6B6B6B"/>
          <w:sz w:val="20"/>
          <w:szCs w:val="20"/>
        </w:rPr>
        <w:t xml:space="preserve">Villavicencio, Colombia · </w:t>
      </w:r>
      <w:proofErr w:type="gramStart"/>
      <w:r>
        <w:rPr>
          <w:color w:val="6B6B6B"/>
          <w:sz w:val="20"/>
          <w:szCs w:val="20"/>
        </w:rPr>
        <w:t>Junio</w:t>
      </w:r>
      <w:proofErr w:type="gramEnd"/>
      <w:r>
        <w:rPr>
          <w:color w:val="6B6B6B"/>
          <w:sz w:val="20"/>
          <w:szCs w:val="20"/>
        </w:rPr>
        <w:t xml:space="preserve"> 2026 · Confidencial</w:t>
      </w:r>
    </w:p>
    <w:p w14:paraId="4F05A879" w14:textId="77777777" w:rsidR="008C649C" w:rsidRDefault="00000000">
      <w:r>
        <w:br w:type="page"/>
      </w:r>
    </w:p>
    <w:p w14:paraId="4F05A87A" w14:textId="77777777" w:rsidR="008C649C" w:rsidRDefault="00000000">
      <w:pPr>
        <w:pStyle w:val="Ttulo1"/>
      </w:pPr>
      <w:r>
        <w:lastRenderedPageBreak/>
        <w:t>1. Cómo usar este documento (léeme primero)</w:t>
      </w:r>
    </w:p>
    <w:p w14:paraId="4F05A87B" w14:textId="77777777" w:rsidR="008C649C" w:rsidRDefault="00000000">
      <w:pPr>
        <w:spacing w:after="140"/>
      </w:pPr>
      <w:r>
        <w:t>Esta entrega es distinta a las anteriores. En liso, ondulado, canas y colorimetría, el borrador llenaba un vacío; en rizos, el conocimiento ya existe, está en producción y lo construiste tú. Por eso esta entrega tiene tres propósitos, y reemplazar el motor NO es ninguno de ellos:</w:t>
      </w:r>
    </w:p>
    <w:p w14:paraId="4F05A87C" w14:textId="77777777" w:rsidR="008C649C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1"/>
          <w:szCs w:val="21"/>
        </w:rPr>
        <w:t>Profundizar el TIPO 4 (4A–4C): el terreno donde el motor probablemente es más delgado — la clientela núcleo de KEYSHOP es 2C–3A — y donde hay demanda real en Colombia.</w:t>
      </w:r>
    </w:p>
    <w:p w14:paraId="4F05A87D" w14:textId="77777777" w:rsidR="008C649C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1"/>
          <w:szCs w:val="21"/>
        </w:rPr>
        <w:t>Definir las FRONTERAS y composiciones: el límite 2C↔3A, y cómo los módulos nuevos (canas, alopecia, color) se montan sobre los tipos 3 y 4.</w:t>
      </w:r>
    </w:p>
    <w:p w14:paraId="4F05A87E" w14:textId="77777777" w:rsidR="008C649C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1"/>
          <w:szCs w:val="21"/>
        </w:rPr>
        <w:t>Proponer el método de AUDITORÍA de las ~40 reglas existentes durante su migración al panel (sección 2.3).</w:t>
      </w:r>
    </w:p>
    <w:p w14:paraId="4F05A87F" w14:textId="77777777" w:rsidR="008C649C" w:rsidRDefault="008C649C">
      <w:pPr>
        <w:spacing w:after="120"/>
      </w:pPr>
    </w:p>
    <w:p w14:paraId="4F05A880" w14:textId="77777777" w:rsidR="008C649C" w:rsidRDefault="00000000">
      <w:pPr>
        <w:spacing w:after="80"/>
      </w:pPr>
      <w:r>
        <w:t>Por eso cada regla de esta entrega trae un campo nuevo, “Estado frente al motor”, y tu revisión tiene CUATRO decisiones en lugar de tres:</w:t>
      </w:r>
    </w:p>
    <w:p w14:paraId="4F05A881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NUEVA — no existe en el motor: se aprueba y se carga.</w:t>
      </w:r>
    </w:p>
    <w:p w14:paraId="4F05A882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FUSIONAR — ya existe algo parecido: se combina lo mejor de ambas y queda UNA sola regla (la del motor manda en caso de conflicto).</w:t>
      </w:r>
    </w:p>
    <w:p w14:paraId="4F05A883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DESCARTAR — duplicada o no representa el criterio Velli.</w:t>
      </w:r>
    </w:p>
    <w:p w14:paraId="4F05A884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CORREGIR — la idea sirve, la ejecución se ajusta.</w:t>
      </w:r>
    </w:p>
    <w:p w14:paraId="4F05A885" w14:textId="77777777" w:rsidR="008C649C" w:rsidRDefault="008C649C">
      <w:pPr>
        <w:spacing w:after="200"/>
      </w:pPr>
    </w:p>
    <w:p w14:paraId="4F05A886" w14:textId="77777777" w:rsidR="008C649C" w:rsidRDefault="00000000">
      <w:pPr>
        <w:pStyle w:val="Ttulo1"/>
      </w:pPr>
      <w:r>
        <w:t>2. Fronteras, composición y auditoría</w:t>
      </w:r>
    </w:p>
    <w:p w14:paraId="4F05A887" w14:textId="77777777" w:rsidR="008C649C" w:rsidRDefault="00000000">
      <w:pPr>
        <w:pStyle w:val="Ttulo2"/>
      </w:pPr>
      <w:r>
        <w:t>2.1 La frontera 2C ↔ 3A (propuesta para la pregunta abierta n.º 7 de la Entrega 1)</w:t>
      </w:r>
    </w:p>
    <w:p w14:paraId="4F05A888" w14:textId="77777777" w:rsidR="008C649C" w:rsidRDefault="00000000">
      <w:pPr>
        <w:spacing w:after="140"/>
      </w:pPr>
      <w:r>
        <w:t>Criterio de enrutamiento propuesto, en dos pasos: (1) patrón en mojado sin producto — si la hebra forma rizo cerrado con resorte que regresa, va al motor de rizos; si forma una S abierta sin resorte, va a las reglas de tipo 2. (2) Si el patrón es ambiguo, decide el OBJETIVO de la clienta: definición tipo rizo → motor de rizos; onda suelta y movimiento → tipo 2. El sistema registra la decisión para que el segundo diagnóstico no vuelva a preguntar.</w:t>
      </w:r>
    </w:p>
    <w:p w14:paraId="4F05A889" w14:textId="77777777" w:rsidR="008C649C" w:rsidRDefault="00000000">
      <w:pPr>
        <w:pStyle w:val="Ttulo2"/>
      </w:pPr>
      <w:r>
        <w:t>2.2 Composición con los módulos transversales</w:t>
      </w:r>
    </w:p>
    <w:p w14:paraId="4F05A88A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Canas sobre tipos 3–4: aplica C-07 de la Entrega 2 (refuerzo localizado de definición en hebras canas) sumada a la regla base del motor.</w:t>
      </w:r>
    </w:p>
    <w:p w14:paraId="4F05A88B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Alopecia y tracción: las reglas A-01 a A-06 aplican íntegras; en tipos 3–4 la vigilancia de tracción se intensifica por la cultura de peinados protectores (ver T4-05 y T4-06).</w:t>
      </w:r>
    </w:p>
    <w:p w14:paraId="4F05A88C" w14:textId="77777777" w:rsidR="008C649C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21"/>
          <w:szCs w:val="21"/>
        </w:rPr>
        <w:t>Color sobre rizo: todos los guardarraíles de la Entrega 3 aplican, con un énfasis extra — la decoloración relaja o borra patrón (ver R3-02): la expectativa se gestiona ANTES del servicio.</w:t>
      </w:r>
    </w:p>
    <w:p w14:paraId="4F05A88D" w14:textId="77777777" w:rsidR="008C649C" w:rsidRDefault="00000000">
      <w:pPr>
        <w:pStyle w:val="Ttulo2"/>
      </w:pPr>
      <w:r>
        <w:t>2.3 El plan de auditoría de las ~40 reglas del motor</w:t>
      </w:r>
    </w:p>
    <w:p w14:paraId="4F05A88E" w14:textId="77777777" w:rsidR="008C649C" w:rsidRDefault="00000000">
      <w:pPr>
        <w:spacing w:after="140"/>
      </w:pPr>
      <w:r>
        <w:t>La migración del Sprint A (reglas del código → datos del panel) es la oportunidad perfecta para algo que nunca ha pasado: revisar formalmente las reglas históricas. Propuesta en tres pasos:</w:t>
      </w:r>
    </w:p>
    <w:p w14:paraId="4F05A88F" w14:textId="77777777" w:rsidR="008C649C" w:rsidRDefault="00000000">
      <w:pPr>
        <w:pStyle w:val="Prrafodelista"/>
        <w:numPr>
          <w:ilvl w:val="0"/>
          <w:numId w:val="4"/>
        </w:numPr>
        <w:spacing w:after="100"/>
      </w:pPr>
      <w:r>
        <w:rPr>
          <w:sz w:val="21"/>
          <w:szCs w:val="21"/>
        </w:rPr>
        <w:lastRenderedPageBreak/>
        <w:t>Exportar: Fable genera un documento de auditoría con las ~</w:t>
      </w:r>
      <w:proofErr w:type="gramStart"/>
      <w:r>
        <w:rPr>
          <w:sz w:val="21"/>
          <w:szCs w:val="21"/>
        </w:rPr>
        <w:t>40 reglas migradas en el mismo formato ficha</w:t>
      </w:r>
      <w:proofErr w:type="gramEnd"/>
      <w:r>
        <w:rPr>
          <w:sz w:val="21"/>
          <w:szCs w:val="21"/>
        </w:rPr>
        <w:t xml:space="preserve"> de esta serie (un </w:t>
      </w:r>
      <w:proofErr w:type="spellStart"/>
      <w:r>
        <w:rPr>
          <w:sz w:val="21"/>
          <w:szCs w:val="21"/>
        </w:rPr>
        <w:t>prompt</w:t>
      </w:r>
      <w:proofErr w:type="spellEnd"/>
      <w:r>
        <w:rPr>
          <w:sz w:val="21"/>
          <w:szCs w:val="21"/>
        </w:rPr>
        <w:t xml:space="preserve"> de dos líneas; lo tengo listo).</w:t>
      </w:r>
    </w:p>
    <w:p w14:paraId="4F05A890" w14:textId="77777777" w:rsidR="008C649C" w:rsidRDefault="00000000">
      <w:pPr>
        <w:pStyle w:val="Prrafodelista"/>
        <w:numPr>
          <w:ilvl w:val="0"/>
          <w:numId w:val="4"/>
        </w:numPr>
        <w:spacing w:after="100"/>
      </w:pPr>
      <w:r>
        <w:rPr>
          <w:sz w:val="21"/>
          <w:szCs w:val="21"/>
        </w:rPr>
        <w:t>Auditar: Keila revisa sus propias reglas con el método de siempre — años de práctica merecen al menos una lectura con ojos de 2026.</w:t>
      </w:r>
    </w:p>
    <w:p w14:paraId="4F05A891" w14:textId="77777777" w:rsidR="008C649C" w:rsidRDefault="00000000">
      <w:pPr>
        <w:pStyle w:val="Prrafodelista"/>
        <w:numPr>
          <w:ilvl w:val="0"/>
          <w:numId w:val="4"/>
        </w:numPr>
        <w:spacing w:after="100"/>
      </w:pPr>
      <w:r>
        <w:rPr>
          <w:sz w:val="21"/>
          <w:szCs w:val="21"/>
        </w:rPr>
        <w:t>Publicar: lo auditado se sella como v1.0 en el panel. Hasta entonces, las reglas de esta entrega marcadas FUSIONAR esperan en borrador.</w:t>
      </w:r>
    </w:p>
    <w:p w14:paraId="4F05A892" w14:textId="77777777" w:rsidR="008C649C" w:rsidRDefault="008C649C">
      <w:pPr>
        <w:spacing w:after="200"/>
      </w:pPr>
    </w:p>
    <w:p w14:paraId="4F05A893" w14:textId="77777777" w:rsidR="008C649C" w:rsidRDefault="00000000">
      <w:r>
        <w:br w:type="page"/>
      </w:r>
    </w:p>
    <w:p w14:paraId="4F05A894" w14:textId="77777777" w:rsidR="008C649C" w:rsidRDefault="00000000">
      <w:pPr>
        <w:pStyle w:val="Ttulo1"/>
      </w:pPr>
      <w:r>
        <w:lastRenderedPageBreak/>
        <w:t>3. Subtipos 3A–4C y dimensiones reforzadas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700"/>
        <w:gridCol w:w="4260"/>
      </w:tblGrid>
      <w:tr w:rsidR="008C649C" w14:paraId="4F05A8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95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Subtipo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96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Patrón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97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Rasgo operativo clave</w:t>
            </w:r>
          </w:p>
        </w:tc>
      </w:tr>
      <w:tr w:rsidR="008C649C" w14:paraId="4F05A8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99" w14:textId="77777777" w:rsidR="008C649C" w:rsidRDefault="00000000">
            <w:r>
              <w:rPr>
                <w:b/>
                <w:bCs/>
                <w:sz w:val="21"/>
                <w:szCs w:val="21"/>
              </w:rPr>
              <w:t>3A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9A" w14:textId="77777777" w:rsidR="008C649C" w:rsidRDefault="00000000">
            <w:r>
              <w:rPr>
                <w:sz w:val="21"/>
                <w:szCs w:val="21"/>
              </w:rPr>
              <w:t>Rizos amplios y definidos (diámetro de tiza gruesa)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9B" w14:textId="77777777" w:rsidR="008C649C" w:rsidRDefault="00000000">
            <w:r>
              <w:rPr>
                <w:sz w:val="21"/>
                <w:szCs w:val="21"/>
              </w:rPr>
              <w:t>Patrón fácil de definir; sensible al peso del producto</w:t>
            </w:r>
          </w:p>
        </w:tc>
      </w:tr>
      <w:tr w:rsidR="008C649C" w14:paraId="4F05A8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9D" w14:textId="77777777" w:rsidR="008C649C" w:rsidRDefault="00000000">
            <w:r>
              <w:rPr>
                <w:b/>
                <w:bCs/>
                <w:sz w:val="21"/>
                <w:szCs w:val="21"/>
              </w:rPr>
              <w:t>3B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9E" w14:textId="77777777" w:rsidR="008C649C" w:rsidRDefault="00000000">
            <w:r>
              <w:rPr>
                <w:sz w:val="21"/>
                <w:szCs w:val="21"/>
              </w:rPr>
              <w:t>Rizos elásticos tipo resorte (diámetro de marcador)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9F" w14:textId="77777777" w:rsidR="008C649C" w:rsidRDefault="00000000">
            <w:r>
              <w:rPr>
                <w:sz w:val="21"/>
                <w:szCs w:val="21"/>
              </w:rPr>
              <w:t xml:space="preserve">Equilibrio definición-volumen; </w:t>
            </w:r>
            <w:proofErr w:type="spellStart"/>
            <w:r>
              <w:rPr>
                <w:sz w:val="21"/>
                <w:szCs w:val="21"/>
              </w:rPr>
              <w:t>frizz</w:t>
            </w:r>
            <w:proofErr w:type="spellEnd"/>
            <w:r>
              <w:rPr>
                <w:sz w:val="21"/>
                <w:szCs w:val="21"/>
              </w:rPr>
              <w:t xml:space="preserve"> medio</w:t>
            </w:r>
          </w:p>
        </w:tc>
      </w:tr>
      <w:tr w:rsidR="008C649C" w14:paraId="4F05A8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1" w14:textId="77777777" w:rsidR="008C649C" w:rsidRDefault="00000000">
            <w:r>
              <w:rPr>
                <w:b/>
                <w:bCs/>
                <w:sz w:val="21"/>
                <w:szCs w:val="21"/>
              </w:rPr>
              <w:t>3C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2" w14:textId="77777777" w:rsidR="008C649C" w:rsidRDefault="00000000">
            <w:r>
              <w:rPr>
                <w:sz w:val="21"/>
                <w:szCs w:val="21"/>
              </w:rPr>
              <w:t>Tirabuzones cerrados y densos (diámetro de lápiz)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3" w14:textId="77777777" w:rsidR="008C649C" w:rsidRDefault="00000000">
            <w:r>
              <w:rPr>
                <w:sz w:val="21"/>
                <w:szCs w:val="21"/>
              </w:rPr>
              <w:t>Densidad alta; sed constante; encogimiento notorio</w:t>
            </w:r>
          </w:p>
        </w:tc>
      </w:tr>
      <w:tr w:rsidR="008C649C" w14:paraId="4F05A8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5" w14:textId="77777777" w:rsidR="008C649C" w:rsidRDefault="00000000">
            <w:r>
              <w:rPr>
                <w:b/>
                <w:bCs/>
                <w:sz w:val="21"/>
                <w:szCs w:val="21"/>
              </w:rPr>
              <w:t>4A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6" w14:textId="77777777" w:rsidR="008C649C" w:rsidRDefault="00000000">
            <w:proofErr w:type="spellStart"/>
            <w:r>
              <w:rPr>
                <w:sz w:val="21"/>
                <w:szCs w:val="21"/>
              </w:rPr>
              <w:t>Coils</w:t>
            </w:r>
            <w:proofErr w:type="spellEnd"/>
            <w:r>
              <w:rPr>
                <w:sz w:val="21"/>
                <w:szCs w:val="21"/>
              </w:rPr>
              <w:t xml:space="preserve"> definidos en S apretada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7" w14:textId="77777777" w:rsidR="008C649C" w:rsidRDefault="00000000">
            <w:r>
              <w:rPr>
                <w:sz w:val="21"/>
                <w:szCs w:val="21"/>
              </w:rPr>
              <w:t>Definición posible con técnica; fragilidad alta</w:t>
            </w:r>
          </w:p>
        </w:tc>
      </w:tr>
      <w:tr w:rsidR="008C649C" w14:paraId="4F05A8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9" w14:textId="77777777" w:rsidR="008C649C" w:rsidRDefault="00000000">
            <w:r>
              <w:rPr>
                <w:b/>
                <w:bCs/>
                <w:sz w:val="21"/>
                <w:szCs w:val="21"/>
              </w:rPr>
              <w:t>4B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A" w14:textId="77777777" w:rsidR="008C649C" w:rsidRDefault="00000000">
            <w:r>
              <w:rPr>
                <w:sz w:val="21"/>
                <w:szCs w:val="21"/>
              </w:rPr>
              <w:t>Patrón en Z de ángulos marcados, menos definido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B" w14:textId="77777777" w:rsidR="008C649C" w:rsidRDefault="00000000">
            <w:r>
              <w:rPr>
                <w:sz w:val="21"/>
                <w:szCs w:val="21"/>
              </w:rPr>
              <w:t>Máxima sed; definición exige técnica y paciencia</w:t>
            </w:r>
          </w:p>
        </w:tc>
      </w:tr>
      <w:tr w:rsidR="008C649C" w14:paraId="4F05A8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D" w14:textId="77777777" w:rsidR="008C649C" w:rsidRDefault="00000000">
            <w:r>
              <w:rPr>
                <w:b/>
                <w:bCs/>
                <w:sz w:val="21"/>
                <w:szCs w:val="21"/>
              </w:rPr>
              <w:t>4C</w:t>
            </w:r>
          </w:p>
        </w:tc>
        <w:tc>
          <w:tcPr>
            <w:tcW w:w="37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E" w14:textId="77777777" w:rsidR="008C649C" w:rsidRDefault="00000000">
            <w:r>
              <w:rPr>
                <w:sz w:val="21"/>
                <w:szCs w:val="21"/>
              </w:rPr>
              <w:t>Patrón más cerrado, mínima definición natural</w:t>
            </w:r>
          </w:p>
        </w:tc>
        <w:tc>
          <w:tcPr>
            <w:tcW w:w="42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AF" w14:textId="77777777" w:rsidR="008C649C" w:rsidRDefault="00000000">
            <w:r>
              <w:rPr>
                <w:sz w:val="21"/>
                <w:szCs w:val="21"/>
              </w:rPr>
              <w:t>Encogimiento máximo (hasta 75 % o más); el más frágil y el que más cuidado amoroso exige</w:t>
            </w:r>
          </w:p>
        </w:tc>
      </w:tr>
    </w:tbl>
    <w:p w14:paraId="4F05A8B1" w14:textId="77777777" w:rsidR="008C649C" w:rsidRDefault="008C649C">
      <w:pPr>
        <w:spacing w:after="160"/>
      </w:pPr>
    </w:p>
    <w:p w14:paraId="4F05A8B2" w14:textId="77777777" w:rsidR="008C649C" w:rsidRDefault="00000000">
      <w:pPr>
        <w:spacing w:after="140"/>
      </w:pPr>
      <w:r>
        <w:t>Dimensiones que esta entrega refuerza en el perfil (se suman a las del motor):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8C649C" w14:paraId="4F05A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B3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Dimensión</w:t>
            </w:r>
          </w:p>
        </w:tc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B4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Valores</w:t>
            </w:r>
          </w:p>
        </w:tc>
        <w:tc>
          <w:tcPr>
            <w:tcW w:w="37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B5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Para qué sirve</w:t>
            </w:r>
          </w:p>
        </w:tc>
      </w:tr>
      <w:tr w:rsidR="008C649C" w14:paraId="4F05A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7" w14:textId="77777777" w:rsidR="008C649C" w:rsidRDefault="00000000">
            <w:r>
              <w:rPr>
                <w:b/>
                <w:bCs/>
                <w:sz w:val="21"/>
                <w:szCs w:val="21"/>
              </w:rPr>
              <w:t>Encogimiento</w:t>
            </w:r>
          </w:p>
        </w:tc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8" w14:textId="77777777" w:rsidR="008C649C" w:rsidRDefault="00000000">
            <w:r>
              <w:rPr>
                <w:sz w:val="21"/>
                <w:szCs w:val="21"/>
              </w:rPr>
              <w:t>Largo natural vs. largo estirado (cm)</w:t>
            </w:r>
          </w:p>
        </w:tc>
        <w:tc>
          <w:tcPr>
            <w:tcW w:w="37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9" w14:textId="77777777" w:rsidR="008C649C" w:rsidRDefault="00000000">
            <w:r>
              <w:rPr>
                <w:sz w:val="21"/>
                <w:szCs w:val="21"/>
              </w:rPr>
              <w:t>Registrar AMBOS: el Pasaporte muestra el crecimiento real que el espejo esconde (T4-01)</w:t>
            </w:r>
          </w:p>
        </w:tc>
      </w:tr>
      <w:tr w:rsidR="008C649C" w14:paraId="4F05A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B" w14:textId="77777777" w:rsidR="008C649C" w:rsidRDefault="00000000">
            <w:r>
              <w:rPr>
                <w:b/>
                <w:bCs/>
                <w:sz w:val="21"/>
                <w:szCs w:val="21"/>
              </w:rPr>
              <w:t>Objetivo de estilo</w:t>
            </w:r>
          </w:p>
        </w:tc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C" w14:textId="77777777" w:rsidR="008C649C" w:rsidRDefault="00000000">
            <w:r>
              <w:rPr>
                <w:sz w:val="21"/>
                <w:szCs w:val="21"/>
              </w:rPr>
              <w:t>Definido al natural · Estirado sin calor · Protector</w:t>
            </w:r>
          </w:p>
        </w:tc>
        <w:tc>
          <w:tcPr>
            <w:tcW w:w="37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D" w14:textId="77777777" w:rsidR="008C649C" w:rsidRDefault="00000000">
            <w:r>
              <w:rPr>
                <w:sz w:val="21"/>
                <w:szCs w:val="21"/>
              </w:rPr>
              <w:t xml:space="preserve">Enruta las técnicas: </w:t>
            </w:r>
            <w:proofErr w:type="spellStart"/>
            <w:r>
              <w:rPr>
                <w:sz w:val="21"/>
                <w:szCs w:val="21"/>
              </w:rPr>
              <w:t>wash</w:t>
            </w:r>
            <w:proofErr w:type="spellEnd"/>
            <w:r>
              <w:rPr>
                <w:sz w:val="21"/>
                <w:szCs w:val="21"/>
              </w:rPr>
              <w:t xml:space="preserve"> and </w:t>
            </w:r>
            <w:proofErr w:type="spellStart"/>
            <w:r>
              <w:rPr>
                <w:sz w:val="21"/>
                <w:szCs w:val="21"/>
              </w:rPr>
              <w:t>go</w:t>
            </w:r>
            <w:proofErr w:type="spellEnd"/>
            <w:r>
              <w:rPr>
                <w:sz w:val="21"/>
                <w:szCs w:val="21"/>
              </w:rPr>
              <w:t>, twist-</w:t>
            </w:r>
            <w:proofErr w:type="spellStart"/>
            <w:r>
              <w:rPr>
                <w:sz w:val="21"/>
                <w:szCs w:val="21"/>
              </w:rPr>
              <w:t>out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banding</w:t>
            </w:r>
            <w:proofErr w:type="spellEnd"/>
            <w:r>
              <w:rPr>
                <w:sz w:val="21"/>
                <w:szCs w:val="21"/>
              </w:rPr>
              <w:t xml:space="preserve"> o instalación protectora</w:t>
            </w:r>
          </w:p>
        </w:tc>
      </w:tr>
      <w:tr w:rsidR="008C649C" w14:paraId="4F05A8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BF" w14:textId="77777777" w:rsidR="008C649C" w:rsidRDefault="00000000">
            <w:r>
              <w:rPr>
                <w:b/>
                <w:bCs/>
                <w:sz w:val="21"/>
                <w:szCs w:val="21"/>
              </w:rPr>
              <w:t>Protector en uso</w:t>
            </w:r>
          </w:p>
        </w:tc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C0" w14:textId="77777777" w:rsidR="008C649C" w:rsidRDefault="00000000">
            <w:r>
              <w:rPr>
                <w:sz w:val="21"/>
                <w:szCs w:val="21"/>
              </w:rPr>
              <w:t>Ninguno · Trenzas · Twists · Extensiones (+ fecha de instalación)</w:t>
            </w:r>
          </w:p>
        </w:tc>
        <w:tc>
          <w:tcPr>
            <w:tcW w:w="37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C1" w14:textId="77777777" w:rsidR="008C649C" w:rsidRDefault="00000000">
            <w:r>
              <w:rPr>
                <w:sz w:val="21"/>
                <w:szCs w:val="21"/>
              </w:rPr>
              <w:t>Activa T4-05 y T4-06; controla tiempos máximos y descansos</w:t>
            </w:r>
          </w:p>
        </w:tc>
      </w:tr>
      <w:tr w:rsidR="008C649C" w14:paraId="4F05A8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C3" w14:textId="77777777" w:rsidR="008C649C" w:rsidRDefault="00000000">
            <w:r>
              <w:rPr>
                <w:b/>
                <w:bCs/>
                <w:sz w:val="21"/>
                <w:szCs w:val="21"/>
              </w:rPr>
              <w:t>Manipulación</w:t>
            </w:r>
          </w:p>
        </w:tc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C4" w14:textId="77777777" w:rsidR="008C649C" w:rsidRDefault="00000000">
            <w:r>
              <w:rPr>
                <w:sz w:val="21"/>
                <w:szCs w:val="21"/>
              </w:rPr>
              <w:t>Frecuencia de desenredado y peinado</w:t>
            </w:r>
          </w:p>
        </w:tc>
        <w:tc>
          <w:tcPr>
            <w:tcW w:w="37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C5" w14:textId="77777777" w:rsidR="008C649C" w:rsidRDefault="00000000">
            <w:r>
              <w:rPr>
                <w:sz w:val="21"/>
                <w:szCs w:val="21"/>
              </w:rPr>
              <w:t>El tipo 4 se rompe por manipulación: este dato calibra el plan (T4-02)</w:t>
            </w:r>
          </w:p>
        </w:tc>
      </w:tr>
    </w:tbl>
    <w:p w14:paraId="4F05A8C7" w14:textId="77777777" w:rsidR="008C649C" w:rsidRDefault="008C649C">
      <w:pPr>
        <w:spacing w:after="200"/>
      </w:pPr>
    </w:p>
    <w:p w14:paraId="4F05A8C8" w14:textId="77777777" w:rsidR="008C649C" w:rsidRDefault="00000000">
      <w:pPr>
        <w:pStyle w:val="Ttulo1"/>
      </w:pPr>
      <w:r>
        <w:t>4. El día de lavado tipo 4 (protocolo de referencia)</w:t>
      </w:r>
    </w:p>
    <w:p w14:paraId="4F05A8C9" w14:textId="77777777" w:rsidR="008C649C" w:rsidRDefault="00000000">
      <w:pPr>
        <w:spacing w:after="140"/>
      </w:pPr>
      <w:r>
        <w:t>En tipo 4, el lavado no es una ducha: es un ritual de 2 a 4 horas que define la semana entera del cabello. Protocolo de referencia para verificar contra la práctica real de KEYSHOP:</w:t>
      </w:r>
    </w:p>
    <w:p w14:paraId="4F05A8CA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proofErr w:type="spellStart"/>
      <w:r>
        <w:rPr>
          <w:sz w:val="21"/>
          <w:szCs w:val="21"/>
        </w:rPr>
        <w:t>Pre-acondicionado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pre-poo</w:t>
      </w:r>
      <w:proofErr w:type="spellEnd"/>
      <w:r>
        <w:rPr>
          <w:sz w:val="21"/>
          <w:szCs w:val="21"/>
        </w:rPr>
        <w:t>): aceite o acondicionador sobre cabello seco, por secciones, 20–30 minutos. Amortigua la limpieza.</w:t>
      </w:r>
    </w:p>
    <w:p w14:paraId="4F05A8CB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Seccionar en 4–8 partes y MANTENER las secciones durante todo el proceso (pinzas o twists).</w:t>
      </w:r>
    </w:p>
    <w:p w14:paraId="4F05A8CC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lastRenderedPageBreak/>
        <w:t>Limpieza por secciones, masajeando solo el cuero cabelludo con yemas; la espuma limpia los largos al enjuagar.</w:t>
      </w:r>
    </w:p>
    <w:p w14:paraId="4F05A8CD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Acondicionado profundo: mascarilla con 15–30 minutos de pausa; calor suave opcional (gorro térmico) para abrir cutícula compacta.</w:t>
      </w:r>
    </w:p>
    <w:p w14:paraId="4F05A8CE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Desenredado DENTRO del acondicionador: dedos primero, peine de dientes anchos después, de puntas a raíz (regla T4-02).</w:t>
      </w:r>
    </w:p>
    <w:p w14:paraId="4F05A8CF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Enjuague con agua tibia terminando en fría.</w:t>
      </w:r>
    </w:p>
    <w:p w14:paraId="4F05A8D0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Sellado en capas sobre cabello empapado, según porosidad (regla T4-03).</w:t>
      </w:r>
    </w:p>
    <w:p w14:paraId="4F05A8D1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Estilizado del objetivo elegido: definido (</w:t>
      </w:r>
      <w:proofErr w:type="spellStart"/>
      <w:r>
        <w:rPr>
          <w:sz w:val="21"/>
          <w:szCs w:val="21"/>
        </w:rPr>
        <w:t>wash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go</w:t>
      </w:r>
      <w:proofErr w:type="spellEnd"/>
      <w:r>
        <w:rPr>
          <w:sz w:val="21"/>
          <w:szCs w:val="21"/>
        </w:rPr>
        <w:t>), estirado sin calor (T4-04) o preparación para protector (T4-05).</w:t>
      </w:r>
    </w:p>
    <w:p w14:paraId="4F05A8D2" w14:textId="77777777" w:rsidR="008C649C" w:rsidRDefault="00000000">
      <w:pPr>
        <w:pStyle w:val="Prrafodelista"/>
        <w:numPr>
          <w:ilvl w:val="0"/>
          <w:numId w:val="5"/>
        </w:numPr>
        <w:spacing w:after="100"/>
      </w:pPr>
      <w:r>
        <w:rPr>
          <w:sz w:val="21"/>
          <w:szCs w:val="21"/>
        </w:rPr>
        <w:t>Secado completo sin manipular: aire libre o difusor en frío/medio. Cabello tipo 4 húmedo y manipulado = rotura.</w:t>
      </w:r>
    </w:p>
    <w:p w14:paraId="4F05A8D3" w14:textId="77777777" w:rsidR="008C649C" w:rsidRDefault="008C649C">
      <w:pPr>
        <w:spacing w:after="120"/>
      </w:pPr>
    </w:p>
    <w:p w14:paraId="4F05A8D4" w14:textId="77777777" w:rsidR="008C649C" w:rsidRDefault="00000000">
      <w:pPr>
        <w:spacing w:after="140"/>
      </w:pPr>
      <w:r>
        <w:rPr>
          <w:i/>
          <w:iCs/>
          <w:color w:val="6B6B6B"/>
          <w:sz w:val="21"/>
          <w:szCs w:val="21"/>
        </w:rPr>
        <w:t>Nota de producto para Vane: la agenda debería ofrecer duración extendida automática para servicios tipo 4 (el día de lavado real no cabe en una cita de 45 minutos). Pregunta abierta n.º 8.</w:t>
      </w:r>
    </w:p>
    <w:p w14:paraId="4F05A8D5" w14:textId="77777777" w:rsidR="008C649C" w:rsidRDefault="008C649C">
      <w:pPr>
        <w:spacing w:after="200"/>
      </w:pPr>
    </w:p>
    <w:p w14:paraId="4F05A8D6" w14:textId="77777777" w:rsidR="008C649C" w:rsidRDefault="00000000">
      <w:pPr>
        <w:pStyle w:val="Ttulo1"/>
      </w:pPr>
      <w:r>
        <w:t>5. Cronograma nuevo del módulo</w:t>
      </w:r>
    </w:p>
    <w:p w14:paraId="4F05A8D7" w14:textId="77777777" w:rsidR="008C649C" w:rsidRDefault="00000000">
      <w:pPr>
        <w:pStyle w:val="Ttulo3"/>
      </w:pPr>
      <w:r>
        <w:t>PROT-1 — Cuidado bajo peinado protector</w:t>
      </w:r>
    </w:p>
    <w:p w14:paraId="4F05A8D8" w14:textId="77777777" w:rsidR="008C649C" w:rsidRDefault="00000000">
      <w:pPr>
        <w:spacing w:after="140"/>
      </w:pPr>
      <w:r>
        <w:rPr>
          <w:i/>
          <w:iCs/>
          <w:color w:val="6B6B6B"/>
          <w:sz w:val="21"/>
          <w:szCs w:val="21"/>
        </w:rPr>
        <w:t>Para clientas con trenzas, twists o extensiones instaladas (T4-05 y T4-06). Ciclo de 4 semanas repetible mientras dure la instalación.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8C649C" w14:paraId="4F05A8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D9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Semana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DA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Sesión 1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DB" w14:textId="77777777" w:rsidR="008C649C" w:rsidRDefault="00000000">
            <w:r>
              <w:rPr>
                <w:b/>
                <w:bCs/>
                <w:color w:val="FFFFFF"/>
                <w:sz w:val="21"/>
                <w:szCs w:val="21"/>
              </w:rPr>
              <w:t>Sesión 2</w:t>
            </w:r>
          </w:p>
        </w:tc>
      </w:tr>
      <w:tr w:rsidR="008C649C" w14:paraId="4F05A8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DD" w14:textId="77777777" w:rsidR="008C649C" w:rsidRDefault="00000000">
            <w:r>
              <w:rPr>
                <w:b/>
                <w:bCs/>
                <w:sz w:val="21"/>
                <w:szCs w:val="21"/>
              </w:rPr>
              <w:t>Semana 1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DE" w14:textId="77777777" w:rsidR="008C649C" w:rsidRDefault="00000000">
            <w:r>
              <w:rPr>
                <w:sz w:val="21"/>
                <w:szCs w:val="21"/>
              </w:rPr>
              <w:t>Limpieza del cuero cabelludo con champú diluido (aplicador) + secado COMPLETO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DF" w14:textId="77777777" w:rsidR="008C649C" w:rsidRDefault="00000000">
            <w:r>
              <w:rPr>
                <w:sz w:val="21"/>
                <w:szCs w:val="21"/>
              </w:rPr>
              <w:t>Hidratación ligera de raíces visibles (</w:t>
            </w:r>
            <w:proofErr w:type="gramStart"/>
            <w:r>
              <w:rPr>
                <w:sz w:val="21"/>
                <w:szCs w:val="21"/>
              </w:rPr>
              <w:t>spray</w:t>
            </w:r>
            <w:proofErr w:type="gramEnd"/>
            <w:r>
              <w:rPr>
                <w:sz w:val="21"/>
                <w:szCs w:val="21"/>
              </w:rPr>
              <w:t xml:space="preserve"> acuoso + aceite ligero)</w:t>
            </w:r>
          </w:p>
        </w:tc>
      </w:tr>
      <w:tr w:rsidR="008C649C" w14:paraId="4F05A8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E1" w14:textId="77777777" w:rsidR="008C649C" w:rsidRDefault="00000000">
            <w:r>
              <w:rPr>
                <w:b/>
                <w:bCs/>
                <w:sz w:val="21"/>
                <w:szCs w:val="21"/>
              </w:rPr>
              <w:t>Semana 2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E2" w14:textId="77777777" w:rsidR="008C649C" w:rsidRDefault="00000000">
            <w:r>
              <w:rPr>
                <w:sz w:val="21"/>
                <w:szCs w:val="21"/>
              </w:rPr>
              <w:t>Hidratación ligera de raíces y largos accesibles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E3" w14:textId="77777777" w:rsidR="008C649C" w:rsidRDefault="00000000">
            <w:r>
              <w:rPr>
                <w:sz w:val="21"/>
                <w:szCs w:val="21"/>
              </w:rPr>
              <w:t>Revisión de tensión: ¿hay dolor, bultitos o tirantez en bordes? → aflojar o retirar</w:t>
            </w:r>
          </w:p>
        </w:tc>
      </w:tr>
      <w:tr w:rsidR="008C649C" w14:paraId="4F05A8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E5" w14:textId="77777777" w:rsidR="008C649C" w:rsidRDefault="00000000">
            <w:r>
              <w:rPr>
                <w:b/>
                <w:bCs/>
                <w:sz w:val="21"/>
                <w:szCs w:val="21"/>
              </w:rPr>
              <w:t>Semana 3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E6" w14:textId="77777777" w:rsidR="008C649C" w:rsidRDefault="00000000">
            <w:r>
              <w:rPr>
                <w:sz w:val="21"/>
                <w:szCs w:val="21"/>
              </w:rPr>
              <w:t>Limpieza del cuero cabelludo + secado completo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E7" w14:textId="77777777" w:rsidR="008C649C" w:rsidRDefault="00000000">
            <w:r>
              <w:rPr>
                <w:sz w:val="21"/>
                <w:szCs w:val="21"/>
              </w:rPr>
              <w:t>Hidratación ligera</w:t>
            </w:r>
          </w:p>
        </w:tc>
      </w:tr>
      <w:tr w:rsidR="008C649C" w14:paraId="4F05A8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E9" w14:textId="77777777" w:rsidR="008C649C" w:rsidRDefault="00000000">
            <w:r>
              <w:rPr>
                <w:b/>
                <w:bCs/>
                <w:sz w:val="21"/>
                <w:szCs w:val="21"/>
              </w:rPr>
              <w:t>Semana 4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EA" w14:textId="77777777" w:rsidR="008C649C" w:rsidRDefault="00000000">
            <w:r>
              <w:rPr>
                <w:sz w:val="21"/>
                <w:szCs w:val="21"/>
              </w:rPr>
              <w:t>Hidratación ligera</w:t>
            </w:r>
          </w:p>
        </w:tc>
        <w:tc>
          <w:tcPr>
            <w:tcW w:w="393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EB" w14:textId="77777777" w:rsidR="008C649C" w:rsidRDefault="00000000">
            <w:r>
              <w:rPr>
                <w:sz w:val="21"/>
                <w:szCs w:val="21"/>
              </w:rPr>
              <w:t>Evaluación de la instalación: semanas acumuladas, estado de bordes, decisión de retiro o continuidad (máximo orientativo 4–8 semanas)</w:t>
            </w:r>
          </w:p>
        </w:tc>
      </w:tr>
    </w:tbl>
    <w:p w14:paraId="4F05A8ED" w14:textId="77777777" w:rsidR="008C649C" w:rsidRDefault="00000000">
      <w:pPr>
        <w:spacing w:after="280"/>
      </w:pPr>
      <w:r>
        <w:rPr>
          <w:b/>
          <w:bCs/>
          <w:sz w:val="21"/>
          <w:szCs w:val="21"/>
        </w:rPr>
        <w:t xml:space="preserve">Reglas del cronograma: </w:t>
      </w:r>
      <w:r>
        <w:rPr>
          <w:sz w:val="21"/>
          <w:szCs w:val="21"/>
        </w:rPr>
        <w:t>El secado completo tras cada lavado es innegociable: humedad atrapada bajo el protector produce olor, picor e irritación. Dolor o tensión en cualquier momento = señal de retiro, no de aguante. Tras retirar: descanso de 1–2 semanas y día de lavado completo antes de la siguiente instalación.</w:t>
      </w:r>
    </w:p>
    <w:p w14:paraId="4F05A8EE" w14:textId="77777777" w:rsidR="008C649C" w:rsidRDefault="00000000">
      <w:r>
        <w:br w:type="page"/>
      </w:r>
    </w:p>
    <w:p w14:paraId="4F05A8EF" w14:textId="77777777" w:rsidR="008C649C" w:rsidRDefault="00000000">
      <w:pPr>
        <w:pStyle w:val="Ttulo1"/>
      </w:pPr>
      <w:r>
        <w:lastRenderedPageBreak/>
        <w:t>6. Reglas complementarias — Tipo 3</w:t>
      </w:r>
    </w:p>
    <w:p w14:paraId="4F05A8F0" w14:textId="77777777" w:rsidR="008C649C" w:rsidRDefault="00000000">
      <w:pPr>
        <w:spacing w:after="240"/>
      </w:pPr>
      <w:r>
        <w:t>Solo dos reglas: el tipo 3 es el corazón del motor existente y aquí únicamente se proponen puentes con los módulos nuevos.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8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F1" w14:textId="77777777" w:rsidR="008C649C" w:rsidRDefault="00000000">
            <w:r>
              <w:rPr>
                <w:b/>
                <w:bCs/>
                <w:color w:val="FFFFFF"/>
              </w:rPr>
              <w:t>REGLA R3-01 · 3C denso de hebra fina (la paradoja sed-sobrecarga)</w:t>
            </w:r>
          </w:p>
        </w:tc>
      </w:tr>
      <w:tr w:rsidR="008C649C" w14:paraId="4F05A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F3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F4" w14:textId="77777777" w:rsidR="008C649C" w:rsidRDefault="00000000">
            <w:r>
              <w:rPr>
                <w:sz w:val="21"/>
                <w:szCs w:val="21"/>
              </w:rPr>
              <w:t xml:space="preserve">Subtipo 3C · densidad alta · hebra fina · se apelmaza con cremas </w:t>
            </w:r>
            <w:proofErr w:type="gramStart"/>
            <w:r>
              <w:rPr>
                <w:sz w:val="21"/>
                <w:szCs w:val="21"/>
              </w:rPr>
              <w:t>pesadas</w:t>
            </w:r>
            <w:proofErr w:type="gramEnd"/>
            <w:r>
              <w:rPr>
                <w:sz w:val="21"/>
                <w:szCs w:val="21"/>
              </w:rPr>
              <w:t xml:space="preserve"> pero se reseca sin ellas.</w:t>
            </w:r>
          </w:p>
        </w:tc>
      </w:tr>
      <w:tr w:rsidR="008C649C" w14:paraId="4F05A8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F6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F7" w14:textId="77777777" w:rsidR="008C649C" w:rsidRDefault="00000000">
            <w:r>
              <w:rPr>
                <w:sz w:val="21"/>
                <w:szCs w:val="21"/>
              </w:rPr>
              <w:t xml:space="preserve">La paradoja del 3C fino: necesita mucha </w:t>
            </w:r>
            <w:proofErr w:type="gramStart"/>
            <w:r>
              <w:rPr>
                <w:sz w:val="21"/>
                <w:szCs w:val="21"/>
              </w:rPr>
              <w:t>agua</w:t>
            </w:r>
            <w:proofErr w:type="gramEnd"/>
            <w:r>
              <w:rPr>
                <w:sz w:val="21"/>
                <w:szCs w:val="21"/>
              </w:rPr>
              <w:t xml:space="preserve"> pero poco peso. La solución no es más producto sino capas finas y frecuentes — “menos cantidad, más veces”.</w:t>
            </w:r>
          </w:p>
        </w:tc>
      </w:tr>
      <w:tr w:rsidR="008C649C" w14:paraId="4F05A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F9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FA" w14:textId="77777777" w:rsidR="008C649C" w:rsidRDefault="00000000">
            <w:r>
              <w:rPr>
                <w:sz w:val="21"/>
                <w:szCs w:val="21"/>
              </w:rPr>
              <w:t xml:space="preserve">Hidratación profunda semanal (cronograma de rizos del motor) + </w:t>
            </w:r>
            <w:proofErr w:type="spellStart"/>
            <w:r>
              <w:rPr>
                <w:sz w:val="21"/>
                <w:szCs w:val="21"/>
              </w:rPr>
              <w:t>styling</w:t>
            </w:r>
            <w:proofErr w:type="spellEnd"/>
            <w:r>
              <w:rPr>
                <w:sz w:val="21"/>
                <w:szCs w:val="21"/>
              </w:rPr>
              <w:t xml:space="preserve"> en capas ligeras: </w:t>
            </w:r>
            <w:proofErr w:type="spellStart"/>
            <w:r>
              <w:rPr>
                <w:sz w:val="21"/>
                <w:szCs w:val="21"/>
              </w:rPr>
              <w:t>leave</w:t>
            </w:r>
            <w:proofErr w:type="spellEnd"/>
            <w:r>
              <w:rPr>
                <w:sz w:val="21"/>
                <w:szCs w:val="21"/>
              </w:rPr>
              <w:t>-in acuoso + gel, evitando mantecas en este perfil.</w:t>
            </w:r>
          </w:p>
        </w:tc>
      </w:tr>
      <w:tr w:rsidR="008C649C" w14:paraId="4F05A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FC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8FD" w14:textId="77777777" w:rsidR="008C649C" w:rsidRDefault="00000000">
            <w:proofErr w:type="spellStart"/>
            <w:r>
              <w:rPr>
                <w:sz w:val="21"/>
                <w:szCs w:val="21"/>
              </w:rPr>
              <w:t>Leave</w:t>
            </w:r>
            <w:proofErr w:type="spellEnd"/>
            <w:r>
              <w:rPr>
                <w:sz w:val="21"/>
                <w:szCs w:val="21"/>
              </w:rPr>
              <w:t xml:space="preserve">-in ligero; gel de fijación media; mascarilla de hidratación profunda; </w:t>
            </w:r>
            <w:proofErr w:type="spellStart"/>
            <w:r>
              <w:rPr>
                <w:sz w:val="21"/>
                <w:szCs w:val="21"/>
              </w:rPr>
              <w:t>clarificante</w:t>
            </w:r>
            <w:proofErr w:type="spellEnd"/>
            <w:r>
              <w:rPr>
                <w:sz w:val="21"/>
                <w:szCs w:val="21"/>
              </w:rPr>
              <w:t xml:space="preserve"> mensual si hay señales de acumulación.</w:t>
            </w:r>
          </w:p>
        </w:tc>
      </w:tr>
      <w:tr w:rsidR="008C649C" w14:paraId="4F05A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8FF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00" w14:textId="77777777" w:rsidR="008C649C" w:rsidRDefault="00000000">
            <w:r>
              <w:rPr>
                <w:sz w:val="21"/>
                <w:szCs w:val="21"/>
              </w:rPr>
              <w:t xml:space="preserve">Aplicar por secciones pequeñas sobre cabello empapado, con </w:t>
            </w:r>
            <w:proofErr w:type="spellStart"/>
            <w:r>
              <w:rPr>
                <w:sz w:val="21"/>
                <w:szCs w:val="21"/>
              </w:rPr>
              <w:t>squish</w:t>
            </w:r>
            <w:proofErr w:type="spellEnd"/>
            <w:r>
              <w:rPr>
                <w:sz w:val="21"/>
                <w:szCs w:val="21"/>
              </w:rPr>
              <w:t xml:space="preserve">; refrescos de agua + </w:t>
            </w:r>
            <w:proofErr w:type="spellStart"/>
            <w:r>
              <w:rPr>
                <w:sz w:val="21"/>
                <w:szCs w:val="21"/>
              </w:rPr>
              <w:t>leave</w:t>
            </w:r>
            <w:proofErr w:type="spellEnd"/>
            <w:r>
              <w:rPr>
                <w:sz w:val="21"/>
                <w:szCs w:val="21"/>
              </w:rPr>
              <w:t xml:space="preserve">-in entre lavados en lugar de </w:t>
            </w:r>
            <w:proofErr w:type="spellStart"/>
            <w:r>
              <w:rPr>
                <w:sz w:val="21"/>
                <w:szCs w:val="21"/>
              </w:rPr>
              <w:t>re-aplicar</w:t>
            </w:r>
            <w:proofErr w:type="spellEnd"/>
            <w:r>
              <w:rPr>
                <w:sz w:val="21"/>
                <w:szCs w:val="21"/>
              </w:rPr>
              <w:t xml:space="preserve"> crema.</w:t>
            </w:r>
          </w:p>
        </w:tc>
      </w:tr>
      <w:tr w:rsidR="008C649C" w14:paraId="4F05A9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02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03" w14:textId="77777777" w:rsidR="008C649C" w:rsidRDefault="00000000">
            <w:r>
              <w:rPr>
                <w:sz w:val="21"/>
                <w:szCs w:val="21"/>
              </w:rPr>
              <w:t>VERIFICAR — probable solapamiento parcial con reglas de 3C existentes. Si existe, FUSIONAR conservando del motor las frecuencias y de aquí el principio de capas ligeras.</w:t>
            </w:r>
          </w:p>
        </w:tc>
      </w:tr>
    </w:tbl>
    <w:p w14:paraId="4F05A905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06" w14:textId="77777777" w:rsidR="008C649C" w:rsidRDefault="00000000">
            <w:r>
              <w:rPr>
                <w:b/>
                <w:bCs/>
                <w:color w:val="FFFFFF"/>
              </w:rPr>
              <w:t xml:space="preserve">REGLA R3-02 · Rizo 3 decolorado (mechas / </w:t>
            </w:r>
            <w:proofErr w:type="spellStart"/>
            <w:r>
              <w:rPr>
                <w:b/>
                <w:bCs/>
                <w:color w:val="FFFFFF"/>
              </w:rPr>
              <w:t>balayage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8C649C" w14:paraId="4F05A9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08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09" w14:textId="77777777" w:rsidR="008C649C" w:rsidRDefault="00000000">
            <w:r>
              <w:rPr>
                <w:sz w:val="21"/>
                <w:szCs w:val="21"/>
              </w:rPr>
              <w:t>Tipo 3 con decoloración parcial o total · pérdida de patrón en las zonas tratadas · porosidad alta localizada.</w:t>
            </w:r>
          </w:p>
        </w:tc>
      </w:tr>
      <w:tr w:rsidR="008C649C" w14:paraId="4F05A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0B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0C" w14:textId="77777777" w:rsidR="008C649C" w:rsidRDefault="00000000">
            <w:r>
              <w:rPr>
                <w:sz w:val="21"/>
                <w:szCs w:val="21"/>
              </w:rPr>
              <w:t>La fibra decolorada pierde memoria: el rizo se abre o se vuelve lacio-paja en las zonas tratadas. Se maneja con balance proteína-hidratación POR ZONAS y expectativa honesta: parte del patrón puede no volver.</w:t>
            </w:r>
          </w:p>
        </w:tc>
      </w:tr>
      <w:tr w:rsidR="008C649C" w14:paraId="4F05A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0E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0F" w14:textId="77777777" w:rsidR="008C649C" w:rsidRDefault="00000000">
            <w:r>
              <w:rPr>
                <w:sz w:val="21"/>
                <w:szCs w:val="21"/>
              </w:rPr>
              <w:t xml:space="preserve">REP-1 (Entrega 1) con énfasis en zonas tratadas; </w:t>
            </w:r>
            <w:proofErr w:type="spellStart"/>
            <w:r>
              <w:rPr>
                <w:sz w:val="21"/>
                <w:szCs w:val="21"/>
              </w:rPr>
              <w:t>styling</w:t>
            </w:r>
            <w:proofErr w:type="spellEnd"/>
            <w:r>
              <w:rPr>
                <w:sz w:val="21"/>
                <w:szCs w:val="21"/>
              </w:rPr>
              <w:t xml:space="preserve"> que unifique texturas; cualquier retoque de color pasa por los guardarraíles de la Entrega 3 (elasticidad como puerta).</w:t>
            </w:r>
          </w:p>
        </w:tc>
      </w:tr>
      <w:tr w:rsidR="008C649C" w14:paraId="4F05A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11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12" w14:textId="77777777" w:rsidR="008C649C" w:rsidRDefault="00000000">
            <w:r>
              <w:rPr>
                <w:sz w:val="21"/>
                <w:szCs w:val="21"/>
              </w:rPr>
              <w:t>Reconstructor proteico para zonas tratadas; hidratación profunda general; gel de fijación que esculpa las zonas con menos patrón.</w:t>
            </w:r>
          </w:p>
        </w:tc>
      </w:tr>
      <w:tr w:rsidR="008C649C" w14:paraId="4F05A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14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15" w14:textId="77777777" w:rsidR="008C649C" w:rsidRDefault="00000000">
            <w:r>
              <w:rPr>
                <w:sz w:val="21"/>
                <w:szCs w:val="21"/>
              </w:rPr>
              <w:t xml:space="preserve">Prueba de elasticidad POR ZONAS (no global); </w:t>
            </w:r>
            <w:proofErr w:type="spellStart"/>
            <w:r>
              <w:rPr>
                <w:sz w:val="21"/>
                <w:szCs w:val="21"/>
              </w:rPr>
              <w:t>finger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coiling</w:t>
            </w:r>
            <w:proofErr w:type="spellEnd"/>
            <w:r>
              <w:rPr>
                <w:sz w:val="21"/>
                <w:szCs w:val="21"/>
              </w:rPr>
              <w:t xml:space="preserve"> en mechones decolorados para reeducar la forma mientras la fibra lo permita.</w:t>
            </w:r>
          </w:p>
        </w:tc>
      </w:tr>
      <w:tr w:rsidR="008C649C" w14:paraId="4F05A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17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18" w14:textId="77777777" w:rsidR="008C649C" w:rsidRDefault="00000000">
            <w:r>
              <w:rPr>
                <w:sz w:val="21"/>
                <w:szCs w:val="21"/>
              </w:rPr>
              <w:t>Probable NUEVA: el motor nació antes del módulo de color. Es el puente oficial rizos ↔ colorimetría.</w:t>
            </w:r>
          </w:p>
        </w:tc>
      </w:tr>
    </w:tbl>
    <w:p w14:paraId="4F05A91A" w14:textId="77777777" w:rsidR="008C649C" w:rsidRDefault="008C649C">
      <w:pPr>
        <w:spacing w:after="260"/>
      </w:pPr>
    </w:p>
    <w:p w14:paraId="4F05A91B" w14:textId="77777777" w:rsidR="008C649C" w:rsidRDefault="00000000">
      <w:pPr>
        <w:pStyle w:val="Ttulo1"/>
      </w:pPr>
      <w:r>
        <w:t>7. Reglas — Tipo 4</w:t>
      </w:r>
    </w:p>
    <w:p w14:paraId="4F05A91C" w14:textId="77777777" w:rsidR="008C649C" w:rsidRDefault="00000000">
      <w:pPr>
        <w:spacing w:after="240"/>
      </w:pPr>
      <w:r>
        <w:lastRenderedPageBreak/>
        <w:t xml:space="preserve">Ocho reglas centradas en lo que hace único al tipo 4: la geometría que lo vuelve el cabello </w:t>
      </w:r>
      <w:proofErr w:type="gramStart"/>
      <w:r>
        <w:t>más seco y más frágil</w:t>
      </w:r>
      <w:proofErr w:type="gramEnd"/>
      <w:r>
        <w:t>, y la cultura de cuidado que lo acompaña.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1D" w14:textId="77777777" w:rsidR="008C649C" w:rsidRDefault="00000000">
            <w:r>
              <w:rPr>
                <w:b/>
                <w:bCs/>
                <w:color w:val="FFFFFF"/>
              </w:rPr>
              <w:t>REGLA T4-01 · El encogimiento es dato, no defecto</w:t>
            </w:r>
          </w:p>
        </w:tc>
      </w:tr>
      <w:tr w:rsidR="008C649C" w14:paraId="4F05A9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1F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20" w14:textId="77777777" w:rsidR="008C649C" w:rsidRDefault="00000000">
            <w:r>
              <w:rPr>
                <w:sz w:val="21"/>
                <w:szCs w:val="21"/>
              </w:rPr>
              <w:t>Subtipos 4A–4C (y 3C marcado).</w:t>
            </w:r>
          </w:p>
        </w:tc>
      </w:tr>
      <w:tr w:rsidR="008C649C" w14:paraId="4F05A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22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23" w14:textId="77777777" w:rsidR="008C649C" w:rsidRDefault="00000000">
            <w:r>
              <w:rPr>
                <w:sz w:val="21"/>
                <w:szCs w:val="21"/>
              </w:rPr>
              <w:t>El encogimiento natural del tipo 4 puede superar el 75 %: es señal de elasticidad y salud, no de falta de crecimiento. El problema no es el cabello: es medirlo con la vara equivocada.</w:t>
            </w:r>
          </w:p>
        </w:tc>
      </w:tr>
      <w:tr w:rsidR="008C649C" w14:paraId="4F05A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25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26" w14:textId="77777777" w:rsidR="008C649C" w:rsidRDefault="00000000">
            <w:r>
              <w:rPr>
                <w:sz w:val="21"/>
                <w:szCs w:val="21"/>
              </w:rPr>
              <w:t>Registrar SIEMPRE dos largos en el historial: natural y estirado suave. El Pasaporte Capilar muestra la curva de crecimiento real — el argumento visual que ninguna clienta tipo 4 ha tenido jamás.</w:t>
            </w:r>
          </w:p>
        </w:tc>
      </w:tr>
      <w:tr w:rsidR="008C649C" w14:paraId="4F05A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28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29" w14:textId="77777777" w:rsidR="008C649C" w:rsidRDefault="00000000">
            <w:r>
              <w:rPr>
                <w:sz w:val="21"/>
                <w:szCs w:val="21"/>
              </w:rPr>
              <w:t>No aplica: es una regla de medición y educación.</w:t>
            </w:r>
          </w:p>
        </w:tc>
      </w:tr>
      <w:tr w:rsidR="008C649C" w14:paraId="4F05A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2B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2C" w14:textId="77777777" w:rsidR="008C649C" w:rsidRDefault="00000000">
            <w:r>
              <w:rPr>
                <w:sz w:val="21"/>
                <w:szCs w:val="21"/>
              </w:rPr>
              <w:t>Medición del largo estirado sobre mechón húmedo, estirando suave sin tensión; siempre el mismo mechón de referencia (nuca o coronilla) para comparabilidad.</w:t>
            </w:r>
          </w:p>
        </w:tc>
      </w:tr>
      <w:tr w:rsidR="008C649C" w14:paraId="4F05A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2E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2F" w14:textId="77777777" w:rsidR="008C649C" w:rsidRDefault="00000000">
            <w:r>
              <w:rPr>
                <w:sz w:val="21"/>
                <w:szCs w:val="21"/>
              </w:rPr>
              <w:t>VERIFICAR si el motor ya registra encogimiento; si no, NUEVA — y es de las que más fidelizan.</w:t>
            </w:r>
          </w:p>
        </w:tc>
      </w:tr>
    </w:tbl>
    <w:p w14:paraId="4F05A931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32" w14:textId="77777777" w:rsidR="008C649C" w:rsidRDefault="00000000">
            <w:r>
              <w:rPr>
                <w:b/>
                <w:bCs/>
                <w:color w:val="FFFFFF"/>
              </w:rPr>
              <w:t xml:space="preserve">REGLA T4-02 · Desenredado seguro: la regla </w:t>
            </w:r>
            <w:proofErr w:type="spellStart"/>
            <w:r>
              <w:rPr>
                <w:b/>
                <w:bCs/>
                <w:color w:val="FFFFFF"/>
              </w:rPr>
              <w:t>anti-rotura</w:t>
            </w:r>
            <w:proofErr w:type="spellEnd"/>
          </w:p>
        </w:tc>
      </w:tr>
      <w:tr w:rsidR="008C649C" w14:paraId="4F05A9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34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35" w14:textId="77777777" w:rsidR="008C649C" w:rsidRDefault="00000000">
            <w:r>
              <w:rPr>
                <w:sz w:val="21"/>
                <w:szCs w:val="21"/>
              </w:rPr>
              <w:t>Tipos 4A–4C y 3C denso.</w:t>
            </w:r>
          </w:p>
        </w:tc>
      </w:tr>
      <w:tr w:rsidR="008C649C" w14:paraId="4F05A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37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38" w14:textId="77777777" w:rsidR="008C649C" w:rsidRDefault="00000000">
            <w:r>
              <w:rPr>
                <w:sz w:val="21"/>
                <w:szCs w:val="21"/>
              </w:rPr>
              <w:t>El tipo 4 se rompe por MANIPULACIÓN más que por química: cada curva de la hebra es un punto estructuralmente débil. El desenredado brusco o en seco causa más daño acumulado que cualquier otro hábito.</w:t>
            </w:r>
          </w:p>
        </w:tc>
      </w:tr>
      <w:tr w:rsidR="008C649C" w14:paraId="4F05A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3A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3B" w14:textId="77777777" w:rsidR="008C649C" w:rsidRDefault="00000000">
            <w:r>
              <w:rPr>
                <w:sz w:val="21"/>
                <w:szCs w:val="21"/>
              </w:rPr>
              <w:t>Protocolo innegociable: nunca en seco; siempre con acondicionador de deslizamiento; por secciones; de puntas a raíz; dedos primero, peine de dientes anchos después. Frecuencia: la mínima necesaria según el estilo.</w:t>
            </w:r>
          </w:p>
        </w:tc>
      </w:tr>
      <w:tr w:rsidR="008C649C" w14:paraId="4F05A9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3D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3E" w14:textId="77777777" w:rsidR="008C649C" w:rsidRDefault="00000000">
            <w:r>
              <w:rPr>
                <w:sz w:val="21"/>
                <w:szCs w:val="21"/>
              </w:rPr>
              <w:t xml:space="preserve">Acondicionador con buen deslizamiento (slip); aceite de </w:t>
            </w:r>
            <w:proofErr w:type="spellStart"/>
            <w:r>
              <w:rPr>
                <w:sz w:val="21"/>
                <w:szCs w:val="21"/>
              </w:rPr>
              <w:t>pre-acondicionado</w:t>
            </w:r>
            <w:proofErr w:type="spellEnd"/>
            <w:r>
              <w:rPr>
                <w:sz w:val="21"/>
                <w:szCs w:val="21"/>
              </w:rPr>
              <w:t>; peine de dientes anchos de calidad.</w:t>
            </w:r>
          </w:p>
        </w:tc>
      </w:tr>
      <w:tr w:rsidR="008C649C" w14:paraId="4F05A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40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41" w14:textId="77777777" w:rsidR="008C649C" w:rsidRDefault="00000000">
            <w:r>
              <w:rPr>
                <w:sz w:val="21"/>
                <w:szCs w:val="21"/>
              </w:rPr>
              <w:t>Si un nudo no cede con los dedos y acondicionador, se corta el nudo — no se arranca la sección. Un nudo perdido cuesta menos que diez hebras rotas.</w:t>
            </w:r>
          </w:p>
        </w:tc>
      </w:tr>
      <w:tr w:rsidR="008C649C" w14:paraId="4F05A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43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44" w14:textId="77777777" w:rsidR="008C649C" w:rsidRDefault="00000000">
            <w:r>
              <w:rPr>
                <w:sz w:val="21"/>
                <w:szCs w:val="21"/>
              </w:rPr>
              <w:t>VERIFICAR — probable existente parcial. Propuesta: elevarlo de consejo a PROTOCOLO marcado como obligatorio en todo plan tipo 4.</w:t>
            </w:r>
          </w:p>
        </w:tc>
      </w:tr>
    </w:tbl>
    <w:p w14:paraId="4F05A946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47" w14:textId="77777777" w:rsidR="008C649C" w:rsidRDefault="00000000">
            <w:r>
              <w:rPr>
                <w:b/>
                <w:bCs/>
                <w:color w:val="FFFFFF"/>
              </w:rPr>
              <w:t>REGLA T4-03 · Sellado en capas según porosidad (LOC / LCO)</w:t>
            </w:r>
          </w:p>
        </w:tc>
      </w:tr>
      <w:tr w:rsidR="008C649C" w14:paraId="4F05A9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49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4A" w14:textId="77777777" w:rsidR="008C649C" w:rsidRDefault="00000000">
            <w:r>
              <w:rPr>
                <w:sz w:val="21"/>
                <w:szCs w:val="21"/>
              </w:rPr>
              <w:t>Tipo 4 · sequedad persistente a pesar de hidratar con regularidad.</w:t>
            </w:r>
          </w:p>
        </w:tc>
      </w:tr>
      <w:tr w:rsidR="008C649C" w14:paraId="4F05A9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4C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lastRenderedPageBreak/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4D" w14:textId="77777777" w:rsidR="008C649C" w:rsidRDefault="00000000">
            <w:r>
              <w:rPr>
                <w:sz w:val="21"/>
                <w:szCs w:val="21"/>
              </w:rPr>
              <w:t>Por geometría, el sebo no logra recorrer la espiral: el tipo 4 es el cabello más seco que existe. El agua que entra debe sellarse en capas o se evapora en horas.</w:t>
            </w:r>
          </w:p>
        </w:tc>
      </w:tr>
      <w:tr w:rsidR="008C649C" w14:paraId="4F05A9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4F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50" w14:textId="77777777" w:rsidR="008C649C" w:rsidRDefault="00000000">
            <w:r>
              <w:rPr>
                <w:sz w:val="21"/>
                <w:szCs w:val="21"/>
              </w:rPr>
              <w:t xml:space="preserve">Porosidad ALTA → orden LOC (líquido → aceite → crema) con sellado pesado (mantecas). Porosidad BAJA → orden LCO ligero, productos acuosos, y </w:t>
            </w:r>
            <w:proofErr w:type="spellStart"/>
            <w:r>
              <w:rPr>
                <w:sz w:val="21"/>
                <w:szCs w:val="21"/>
              </w:rPr>
              <w:t>clarificante</w:t>
            </w:r>
            <w:proofErr w:type="spellEnd"/>
            <w:r>
              <w:rPr>
                <w:sz w:val="21"/>
                <w:szCs w:val="21"/>
              </w:rPr>
              <w:t xml:space="preserve"> mensual para evitar acumulación.</w:t>
            </w:r>
          </w:p>
        </w:tc>
      </w:tr>
      <w:tr w:rsidR="008C649C" w14:paraId="4F05A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52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53" w14:textId="77777777" w:rsidR="008C649C" w:rsidRDefault="00000000">
            <w:proofErr w:type="spellStart"/>
            <w:r>
              <w:rPr>
                <w:sz w:val="21"/>
                <w:szCs w:val="21"/>
              </w:rPr>
              <w:t>Leave</w:t>
            </w:r>
            <w:proofErr w:type="spellEnd"/>
            <w:r>
              <w:rPr>
                <w:sz w:val="21"/>
                <w:szCs w:val="21"/>
              </w:rPr>
              <w:t xml:space="preserve">-in acuoso; aceites de sellado; manteca (karité o similar) para porosidad alta; crema de peinar; champú </w:t>
            </w:r>
            <w:proofErr w:type="spellStart"/>
            <w:r>
              <w:rPr>
                <w:sz w:val="21"/>
                <w:szCs w:val="21"/>
              </w:rPr>
              <w:t>clarificante</w:t>
            </w:r>
            <w:proofErr w:type="spellEnd"/>
            <w:r>
              <w:rPr>
                <w:sz w:val="21"/>
                <w:szCs w:val="21"/>
              </w:rPr>
              <w:t xml:space="preserve"> de uso mensual.</w:t>
            </w:r>
          </w:p>
        </w:tc>
      </w:tr>
      <w:tr w:rsidR="008C649C" w14:paraId="4F05A9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55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56" w14:textId="77777777" w:rsidR="008C649C" w:rsidRDefault="00000000">
            <w:r>
              <w:rPr>
                <w:sz w:val="21"/>
                <w:szCs w:val="21"/>
              </w:rPr>
              <w:t>Aplicar sobre cabello EMPAPADO por secciones — sellar cabello húmedo-casi-seco es sellar la mitad del agua.</w:t>
            </w:r>
          </w:p>
        </w:tc>
      </w:tr>
      <w:tr w:rsidR="008C649C" w14:paraId="4F05A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58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59" w14:textId="77777777" w:rsidR="008C649C" w:rsidRDefault="00000000">
            <w:r>
              <w:rPr>
                <w:sz w:val="21"/>
                <w:szCs w:val="21"/>
              </w:rPr>
              <w:t>VERIFICAR — esto puede ser núcleo del motor con otra terminología. Si existe, FUSIONAR unificando el vocabulario (¿el motor usa LOC/LCO o nombres propios?).</w:t>
            </w:r>
          </w:p>
        </w:tc>
      </w:tr>
    </w:tbl>
    <w:p w14:paraId="4F05A95B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5C" w14:textId="77777777" w:rsidR="008C649C" w:rsidRDefault="00000000">
            <w:r>
              <w:rPr>
                <w:b/>
                <w:bCs/>
                <w:color w:val="FFFFFF"/>
              </w:rPr>
              <w:t>REGLA T4-04 · Estiramiento sin calor</w:t>
            </w:r>
          </w:p>
        </w:tc>
      </w:tr>
      <w:tr w:rsidR="008C649C" w14:paraId="4F05A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5E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5F" w14:textId="77777777" w:rsidR="008C649C" w:rsidRDefault="00000000">
            <w:r>
              <w:rPr>
                <w:sz w:val="21"/>
                <w:szCs w:val="21"/>
              </w:rPr>
              <w:t>Tipo 4 · objetivo de largo visible o base lisa para peinados · sin plancha ni secador caliente.</w:t>
            </w:r>
          </w:p>
        </w:tc>
      </w:tr>
      <w:tr w:rsidR="008C649C" w14:paraId="4F05A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61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62" w14:textId="77777777" w:rsidR="008C649C" w:rsidRDefault="00000000">
            <w:r>
              <w:rPr>
                <w:sz w:val="21"/>
                <w:szCs w:val="21"/>
              </w:rPr>
              <w:t>El calor frecuente en tipo 4 es la vía rápida a la pérdida permanente de patrón. El estiramiento mecánico suave logra el mismo efecto visual sin hipotecar el rizo.</w:t>
            </w:r>
          </w:p>
        </w:tc>
      </w:tr>
      <w:tr w:rsidR="008C649C" w14:paraId="4F05A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64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65" w14:textId="77777777" w:rsidR="008C649C" w:rsidRDefault="00000000">
            <w:r>
              <w:rPr>
                <w:sz w:val="21"/>
                <w:szCs w:val="21"/>
              </w:rPr>
              <w:t>Técnicas según el resultado buscado: twist-</w:t>
            </w:r>
            <w:proofErr w:type="spellStart"/>
            <w:r>
              <w:rPr>
                <w:sz w:val="21"/>
                <w:szCs w:val="21"/>
              </w:rPr>
              <w:t>out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braid-out</w:t>
            </w:r>
            <w:proofErr w:type="spellEnd"/>
            <w:r>
              <w:rPr>
                <w:sz w:val="21"/>
                <w:szCs w:val="21"/>
              </w:rPr>
              <w:t xml:space="preserve"> (definición estirada), </w:t>
            </w:r>
            <w:proofErr w:type="spellStart"/>
            <w:r>
              <w:rPr>
                <w:sz w:val="21"/>
                <w:szCs w:val="21"/>
              </w:rPr>
              <w:t>banding</w:t>
            </w:r>
            <w:proofErr w:type="spellEnd"/>
            <w:r>
              <w:rPr>
                <w:sz w:val="21"/>
                <w:szCs w:val="21"/>
              </w:rPr>
              <w:t xml:space="preserve"> y </w:t>
            </w:r>
            <w:proofErr w:type="spellStart"/>
            <w:r>
              <w:rPr>
                <w:sz w:val="21"/>
                <w:szCs w:val="21"/>
              </w:rPr>
              <w:t>threading</w:t>
            </w:r>
            <w:proofErr w:type="spellEnd"/>
            <w:r>
              <w:rPr>
                <w:sz w:val="21"/>
                <w:szCs w:val="21"/>
              </w:rPr>
              <w:t xml:space="preserve"> africano (máximo estiramiento). Siempre sobre cabello con producto y secado COMPLETO antes de soltar.</w:t>
            </w:r>
          </w:p>
        </w:tc>
      </w:tr>
      <w:tr w:rsidR="008C649C" w14:paraId="4F05A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67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68" w14:textId="77777777" w:rsidR="008C649C" w:rsidRDefault="00000000">
            <w:r>
              <w:rPr>
                <w:sz w:val="21"/>
                <w:szCs w:val="21"/>
              </w:rPr>
              <w:t>Crema de peinar con fijación suave; aceite ligero para las manos al soltar.</w:t>
            </w:r>
          </w:p>
        </w:tc>
      </w:tr>
      <w:tr w:rsidR="008C649C" w14:paraId="4F05A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6A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6B" w14:textId="77777777" w:rsidR="008C649C" w:rsidRDefault="00000000">
            <w:r>
              <w:rPr>
                <w:sz w:val="21"/>
                <w:szCs w:val="21"/>
              </w:rPr>
              <w:t xml:space="preserve">Soltar solo con el cabello 100 % seco y con las manos apenas aceitadas (el </w:t>
            </w:r>
            <w:proofErr w:type="spellStart"/>
            <w:r>
              <w:rPr>
                <w:sz w:val="21"/>
                <w:szCs w:val="21"/>
              </w:rPr>
              <w:t>frizz</w:t>
            </w:r>
            <w:proofErr w:type="spellEnd"/>
            <w:r>
              <w:rPr>
                <w:sz w:val="21"/>
                <w:szCs w:val="21"/>
              </w:rPr>
              <w:t xml:space="preserve"> nace de soltar húmedo o con manos secas). Deshacer en la dirección del twist, nunca en contra.</w:t>
            </w:r>
          </w:p>
        </w:tc>
      </w:tr>
      <w:tr w:rsidR="008C649C" w14:paraId="4F05A9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6D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6E" w14:textId="77777777" w:rsidR="008C649C" w:rsidRDefault="00000000">
            <w:r>
              <w:rPr>
                <w:sz w:val="21"/>
                <w:szCs w:val="21"/>
              </w:rPr>
              <w:t>Probable NUEVA o parcial: el motor está optimizado para definición; el estiramiento sin calor es la otra mitad del menú tipo 4.</w:t>
            </w:r>
          </w:p>
        </w:tc>
      </w:tr>
    </w:tbl>
    <w:p w14:paraId="4F05A970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71" w14:textId="77777777" w:rsidR="008C649C" w:rsidRDefault="00000000">
            <w:r>
              <w:rPr>
                <w:b/>
                <w:bCs/>
                <w:color w:val="FFFFFF"/>
              </w:rPr>
              <w:t>REGLA T4-05 · El peinado protector bien hecho</w:t>
            </w:r>
          </w:p>
        </w:tc>
      </w:tr>
      <w:tr w:rsidR="008C649C" w14:paraId="4F05A9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73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74" w14:textId="77777777" w:rsidR="008C649C" w:rsidRDefault="00000000">
            <w:r>
              <w:rPr>
                <w:sz w:val="21"/>
                <w:szCs w:val="21"/>
              </w:rPr>
              <w:t>Clienta tipo 3–4 que usa o solicita trenzas, twists o extensiones.</w:t>
            </w:r>
          </w:p>
        </w:tc>
      </w:tr>
      <w:tr w:rsidR="008C649C" w14:paraId="4F05A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76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77" w14:textId="77777777" w:rsidR="008C649C" w:rsidRDefault="00000000">
            <w:r>
              <w:rPr>
                <w:sz w:val="21"/>
                <w:szCs w:val="21"/>
              </w:rPr>
              <w:t>El protector protege SOLO si no tensa: mal instalado es la causa número uno de alopecia por tracción (regla A-02, Entrega 2). El dolor durante la instalación no es normal: es la bandera.</w:t>
            </w:r>
          </w:p>
        </w:tc>
      </w:tr>
      <w:tr w:rsidR="008C649C" w14:paraId="4F05A9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79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7A" w14:textId="77777777" w:rsidR="008C649C" w:rsidRDefault="00000000">
            <w:r>
              <w:rPr>
                <w:sz w:val="21"/>
                <w:szCs w:val="21"/>
              </w:rPr>
              <w:t>Instalación sin dolor; bordes y línea frontal SIEMPRE con holgura; peso de extensiones moderado; duración máxima orientativa de 4–8 semanas; descanso de 1–2 semanas entre instalaciones; cronograma PROT-1 mientras dura.</w:t>
            </w:r>
          </w:p>
        </w:tc>
      </w:tr>
      <w:tr w:rsidR="008C649C" w14:paraId="4F05A9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7C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lastRenderedPageBreak/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7D" w14:textId="77777777" w:rsidR="008C649C" w:rsidRDefault="00000000">
            <w:r>
              <w:rPr>
                <w:sz w:val="21"/>
                <w:szCs w:val="21"/>
              </w:rPr>
              <w:t>Los de PROT-1; accesorios de satén para dormir con la instalación.</w:t>
            </w:r>
          </w:p>
        </w:tc>
      </w:tr>
      <w:tr w:rsidR="008C649C" w14:paraId="4F05A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7F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80" w14:textId="77777777" w:rsidR="008C649C" w:rsidRDefault="00000000">
            <w:r>
              <w:rPr>
                <w:sz w:val="21"/>
                <w:szCs w:val="21"/>
              </w:rPr>
              <w:t>La conversación previa: acordar con la clienta el tamaño de secciones, la tensión y el calendario de retiro ANTES de trenzar. El sistema agenda el retiro como cita al momento de instalar.</w:t>
            </w:r>
          </w:p>
        </w:tc>
      </w:tr>
      <w:tr w:rsidR="008C649C" w14:paraId="4F05A9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82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83" w14:textId="77777777" w:rsidR="008C649C" w:rsidRDefault="00000000">
            <w:r>
              <w:rPr>
                <w:sz w:val="21"/>
                <w:szCs w:val="21"/>
              </w:rPr>
              <w:t>Probable NUEVA: es regla de servicio y educación más que de tratamiento. Su impacto preventivo (tracción) la hace prioritaria.</w:t>
            </w:r>
          </w:p>
        </w:tc>
      </w:tr>
    </w:tbl>
    <w:p w14:paraId="4F05A985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86" w14:textId="77777777" w:rsidR="008C649C" w:rsidRDefault="00000000">
            <w:r>
              <w:rPr>
                <w:b/>
                <w:bCs/>
                <w:color w:val="FFFFFF"/>
              </w:rPr>
              <w:t>REGLA T4-06 · El cuero cabelludo bajo el protector</w:t>
            </w:r>
          </w:p>
        </w:tc>
      </w:tr>
      <w:tr w:rsidR="008C649C" w14:paraId="4F05A9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88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89" w14:textId="77777777" w:rsidR="008C649C" w:rsidRDefault="00000000">
            <w:r>
              <w:rPr>
                <w:sz w:val="21"/>
                <w:szCs w:val="21"/>
              </w:rPr>
              <w:t>Protector instalado (propio o de otro salón).</w:t>
            </w:r>
          </w:p>
        </w:tc>
      </w:tr>
      <w:tr w:rsidR="008C649C" w14:paraId="4F05A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8B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8C" w14:textId="77777777" w:rsidR="008C649C" w:rsidRDefault="00000000">
            <w:r>
              <w:rPr>
                <w:sz w:val="21"/>
                <w:szCs w:val="21"/>
              </w:rPr>
              <w:t>Bajo trenzas, el cuero cabelludo sigue vivo: acumula sebo, sudor y producto. Y la humedad atrapada tras un lavado mal secado produce olor, picor e irritación — el enemigo silencioso de las instalaciones largas.</w:t>
            </w:r>
          </w:p>
        </w:tc>
      </w:tr>
      <w:tr w:rsidR="008C649C" w14:paraId="4F05A9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8E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8F" w14:textId="77777777" w:rsidR="008C649C" w:rsidRDefault="00000000">
            <w:r>
              <w:rPr>
                <w:sz w:val="21"/>
                <w:szCs w:val="21"/>
              </w:rPr>
              <w:t>PROT-1: limpieza del cuero cabelludo cada 1–2 semanas con champú diluido y aplicador, hidratación ligera de raíces, y secado COMPLETO tras cada mojada, sin excepción.</w:t>
            </w:r>
          </w:p>
        </w:tc>
      </w:tr>
      <w:tr w:rsidR="008C649C" w14:paraId="4F05A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91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92" w14:textId="77777777" w:rsidR="008C649C" w:rsidRDefault="00000000">
            <w:r>
              <w:rPr>
                <w:sz w:val="21"/>
                <w:szCs w:val="21"/>
              </w:rPr>
              <w:t xml:space="preserve">Champú suave </w:t>
            </w:r>
            <w:proofErr w:type="spellStart"/>
            <w:r>
              <w:rPr>
                <w:sz w:val="21"/>
                <w:szCs w:val="21"/>
              </w:rPr>
              <w:t>diluible</w:t>
            </w:r>
            <w:proofErr w:type="spellEnd"/>
            <w:r>
              <w:rPr>
                <w:sz w:val="21"/>
                <w:szCs w:val="21"/>
              </w:rPr>
              <w:t xml:space="preserve"> con botella </w:t>
            </w:r>
            <w:proofErr w:type="spellStart"/>
            <w:r>
              <w:rPr>
                <w:sz w:val="21"/>
                <w:szCs w:val="21"/>
              </w:rPr>
              <w:t>aplicadora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gramStart"/>
            <w:r>
              <w:rPr>
                <w:sz w:val="21"/>
                <w:szCs w:val="21"/>
              </w:rPr>
              <w:t>spray</w:t>
            </w:r>
            <w:proofErr w:type="gramEnd"/>
            <w:r>
              <w:rPr>
                <w:sz w:val="21"/>
                <w:szCs w:val="21"/>
              </w:rPr>
              <w:t xml:space="preserve"> hidratante acuoso; aceite ligero para raíces.</w:t>
            </w:r>
          </w:p>
        </w:tc>
      </w:tr>
      <w:tr w:rsidR="008C649C" w14:paraId="4F05A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94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95" w14:textId="77777777" w:rsidR="008C649C" w:rsidRDefault="00000000">
            <w:r>
              <w:rPr>
                <w:sz w:val="21"/>
                <w:szCs w:val="21"/>
              </w:rPr>
              <w:t>Bandera dentro de la regla: picor intenso, dolor, pústulas o mal olor persistente → retirar la instalación; si la piel está comprometida, protocolo de derivación de la Entrega 2.</w:t>
            </w:r>
          </w:p>
        </w:tc>
      </w:tr>
      <w:tr w:rsidR="008C649C" w14:paraId="4F05A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97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98" w14:textId="77777777" w:rsidR="008C649C" w:rsidRDefault="00000000">
            <w:r>
              <w:rPr>
                <w:sz w:val="21"/>
                <w:szCs w:val="21"/>
              </w:rPr>
              <w:t>Probable NUEVA. Pareja inseparable de T4-05.</w:t>
            </w:r>
          </w:p>
        </w:tc>
      </w:tr>
    </w:tbl>
    <w:p w14:paraId="4F05A99A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9B" w14:textId="77777777" w:rsidR="008C649C" w:rsidRDefault="00000000">
            <w:r>
              <w:rPr>
                <w:b/>
                <w:bCs/>
                <w:color w:val="FFFFFF"/>
              </w:rPr>
              <w:t>REGLA T4-07 · Transición tipo 4: la línea que se rompe</w:t>
            </w:r>
          </w:p>
        </w:tc>
      </w:tr>
      <w:tr w:rsidR="008C649C" w14:paraId="4F05A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9D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9E" w14:textId="77777777" w:rsidR="008C649C" w:rsidRDefault="00000000">
            <w:r>
              <w:rPr>
                <w:sz w:val="21"/>
                <w:szCs w:val="21"/>
              </w:rPr>
              <w:t>Transición desde alisado químico en patrón 4 · dos texturas conviviendo.</w:t>
            </w:r>
          </w:p>
        </w:tc>
      </w:tr>
      <w:tr w:rsidR="008C649C" w14:paraId="4F05A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A0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A1" w14:textId="77777777" w:rsidR="008C649C" w:rsidRDefault="00000000">
            <w:r>
              <w:rPr>
                <w:sz w:val="21"/>
                <w:szCs w:val="21"/>
              </w:rPr>
              <w:t>La unión entre lo natural y lo procesado es el punto más frágil de cualquier transición — y en tipo 4, doblemente: la curva natural más cerrada multiplica el estrés mecánico justo en la línea de demarcación.</w:t>
            </w:r>
          </w:p>
        </w:tc>
      </w:tr>
      <w:tr w:rsidR="008C649C" w14:paraId="4F05A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A3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A4" w14:textId="77777777" w:rsidR="008C649C" w:rsidRDefault="00000000">
            <w:r>
              <w:rPr>
                <w:sz w:val="21"/>
                <w:szCs w:val="21"/>
              </w:rPr>
              <w:t>O-06 (Entrega 1) reforzado: manipulación mínima absoluta, protectores de BAJA tensión como aliados de la transición, fortalecimiento suave alternado con hidratación, y cortes programados más frecuentes que en una transición tipo 2–3.</w:t>
            </w:r>
          </w:p>
        </w:tc>
      </w:tr>
      <w:tr w:rsidR="008C649C" w14:paraId="4F05A9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A6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A7" w14:textId="77777777" w:rsidR="008C649C" w:rsidRDefault="00000000">
            <w:r>
              <w:rPr>
                <w:sz w:val="21"/>
                <w:szCs w:val="21"/>
              </w:rPr>
              <w:t>Los de transición de la Entrega 1 + reconstructor suave de uso localizado en la línea.</w:t>
            </w:r>
          </w:p>
        </w:tc>
      </w:tr>
      <w:tr w:rsidR="008C649C" w14:paraId="4F05A9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A9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AA" w14:textId="77777777" w:rsidR="008C649C" w:rsidRDefault="00000000">
            <w:r>
              <w:rPr>
                <w:sz w:val="21"/>
                <w:szCs w:val="21"/>
              </w:rPr>
              <w:t xml:space="preserve">Peinados que no carguen peso sobre la línea de demarcación; desenredado </w:t>
            </w:r>
            <w:proofErr w:type="spellStart"/>
            <w:r>
              <w:rPr>
                <w:sz w:val="21"/>
                <w:szCs w:val="21"/>
              </w:rPr>
              <w:t>extra-paciente</w:t>
            </w:r>
            <w:proofErr w:type="spellEnd"/>
            <w:r>
              <w:rPr>
                <w:sz w:val="21"/>
                <w:szCs w:val="21"/>
              </w:rPr>
              <w:t xml:space="preserve"> en esa franja (T4-02 al cuadrado).</w:t>
            </w:r>
          </w:p>
        </w:tc>
      </w:tr>
      <w:tr w:rsidR="008C649C" w14:paraId="4F05A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AC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AD" w14:textId="77777777" w:rsidR="008C649C" w:rsidRDefault="00000000">
            <w:r>
              <w:rPr>
                <w:sz w:val="21"/>
                <w:szCs w:val="21"/>
              </w:rPr>
              <w:t>FUSIONAR con las reglas de transición del motor (este perfil es la puerta de entrada histórica de KEYSHOP) — aportando el énfasis tipo 4.</w:t>
            </w:r>
          </w:p>
        </w:tc>
      </w:tr>
    </w:tbl>
    <w:p w14:paraId="4F05A9AF" w14:textId="77777777" w:rsidR="008C649C" w:rsidRDefault="008C649C">
      <w:pPr>
        <w:spacing w:after="2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C649C" w14:paraId="4F05A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2D5A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B0" w14:textId="77777777" w:rsidR="008C649C" w:rsidRDefault="00000000">
            <w:r>
              <w:rPr>
                <w:b/>
                <w:bCs/>
                <w:color w:val="FFFFFF"/>
              </w:rPr>
              <w:t>REGLA T4-08 · Tipo 4 en clima húmedo: aliada y enemiga</w:t>
            </w:r>
          </w:p>
        </w:tc>
      </w:tr>
      <w:tr w:rsidR="008C649C" w14:paraId="4F05A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B2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Condiciones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B3" w14:textId="77777777" w:rsidR="008C649C" w:rsidRDefault="00000000">
            <w:r>
              <w:rPr>
                <w:sz w:val="21"/>
                <w:szCs w:val="21"/>
              </w:rPr>
              <w:t>Tipo 4 · ambiente de humedad alta (Villavicencio).</w:t>
            </w:r>
          </w:p>
        </w:tc>
      </w:tr>
      <w:tr w:rsidR="008C649C" w14:paraId="4F05A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B5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Diagnóstico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B6" w14:textId="77777777" w:rsidR="008C649C" w:rsidRDefault="00000000">
            <w:r>
              <w:rPr>
                <w:sz w:val="21"/>
                <w:szCs w:val="21"/>
              </w:rPr>
              <w:t>La humedad juega a dos bandas: en estilos definidos al natural ayuda (hidrata el ambiente y el patrón la celebra); en estilos estirados es la enemiga que revierte horas de trabajo en una caminata.</w:t>
            </w:r>
          </w:p>
        </w:tc>
      </w:tr>
      <w:tr w:rsidR="008C649C" w14:paraId="4F05A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B8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Plan y cronograma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B9" w14:textId="77777777" w:rsidR="008C649C" w:rsidRDefault="00000000">
            <w:r>
              <w:rPr>
                <w:sz w:val="21"/>
                <w:szCs w:val="21"/>
              </w:rPr>
              <w:t xml:space="preserve">Estilo definido → aprovecharla: refrescos de agua + </w:t>
            </w:r>
            <w:proofErr w:type="spellStart"/>
            <w:r>
              <w:rPr>
                <w:sz w:val="21"/>
                <w:szCs w:val="21"/>
              </w:rPr>
              <w:t>leave</w:t>
            </w:r>
            <w:proofErr w:type="spellEnd"/>
            <w:r>
              <w:rPr>
                <w:sz w:val="21"/>
                <w:szCs w:val="21"/>
              </w:rPr>
              <w:t xml:space="preserve">-in, sin miedo. Estilo estirado → sellado </w:t>
            </w:r>
            <w:proofErr w:type="spellStart"/>
            <w:r>
              <w:rPr>
                <w:sz w:val="21"/>
                <w:szCs w:val="21"/>
              </w:rPr>
              <w:t>antihumectante</w:t>
            </w:r>
            <w:proofErr w:type="spellEnd"/>
            <w:r>
              <w:rPr>
                <w:sz w:val="21"/>
                <w:szCs w:val="21"/>
              </w:rPr>
              <w:t xml:space="preserve"> + expectativa honesta de duración (el sistema lo dice antes de que la clienta lo descubra mojada).</w:t>
            </w:r>
          </w:p>
        </w:tc>
      </w:tr>
      <w:tr w:rsidR="008C649C" w14:paraId="4F05A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BB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Productos (categorías)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BC" w14:textId="77777777" w:rsidR="008C649C" w:rsidRDefault="00000000">
            <w:proofErr w:type="spellStart"/>
            <w:r>
              <w:rPr>
                <w:sz w:val="21"/>
                <w:szCs w:val="21"/>
              </w:rPr>
              <w:t>Leave</w:t>
            </w:r>
            <w:proofErr w:type="spellEnd"/>
            <w:r>
              <w:rPr>
                <w:sz w:val="21"/>
                <w:szCs w:val="21"/>
              </w:rPr>
              <w:t xml:space="preserve">-in acuoso para refrescos; </w:t>
            </w:r>
            <w:proofErr w:type="spellStart"/>
            <w:r>
              <w:rPr>
                <w:sz w:val="21"/>
                <w:szCs w:val="21"/>
              </w:rPr>
              <w:t>sérum</w:t>
            </w:r>
            <w:proofErr w:type="spellEnd"/>
            <w:r>
              <w:rPr>
                <w:sz w:val="21"/>
                <w:szCs w:val="21"/>
              </w:rPr>
              <w:t xml:space="preserve"> o sellador </w:t>
            </w:r>
            <w:proofErr w:type="spellStart"/>
            <w:r>
              <w:rPr>
                <w:sz w:val="21"/>
                <w:szCs w:val="21"/>
              </w:rPr>
              <w:t>antihumectante</w:t>
            </w:r>
            <w:proofErr w:type="spellEnd"/>
            <w:r>
              <w:rPr>
                <w:sz w:val="21"/>
                <w:szCs w:val="21"/>
              </w:rPr>
              <w:t xml:space="preserve"> para estilos estirados.</w:t>
            </w:r>
          </w:p>
        </w:tc>
      </w:tr>
      <w:tr w:rsidR="008C649C" w14:paraId="4F05A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EF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BE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Técnica clave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BF" w14:textId="77777777" w:rsidR="008C649C" w:rsidRDefault="00000000">
            <w:r>
              <w:rPr>
                <w:sz w:val="21"/>
                <w:szCs w:val="21"/>
              </w:rPr>
              <w:t>La gestión de expectativas ES la técnica: el PDF indica cuánto durará cada estilo en el clima local, para que la clienta elija informada.</w:t>
            </w:r>
          </w:p>
        </w:tc>
      </w:tr>
      <w:tr w:rsidR="008C649C" w14:paraId="4F05A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E8EF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C1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Estado frente al motor</w:t>
            </w:r>
          </w:p>
        </w:tc>
        <w:tc>
          <w:tcPr>
            <w:tcW w:w="71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4F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C2" w14:textId="77777777" w:rsidR="008C649C" w:rsidRDefault="00000000">
            <w:r>
              <w:rPr>
                <w:sz w:val="21"/>
                <w:szCs w:val="21"/>
              </w:rPr>
              <w:t>VERIFICAR contra las reglas de clima del motor (seguro existen para definición); la mitad de “estilos estirados” es probablemente NUEVA.</w:t>
            </w:r>
          </w:p>
        </w:tc>
      </w:tr>
    </w:tbl>
    <w:p w14:paraId="4F05A9C4" w14:textId="77777777" w:rsidR="008C649C" w:rsidRDefault="008C649C">
      <w:pPr>
        <w:spacing w:after="260"/>
      </w:pPr>
    </w:p>
    <w:p w14:paraId="4F05A9C5" w14:textId="77777777" w:rsidR="008C649C" w:rsidRDefault="00000000">
      <w:r>
        <w:br w:type="page"/>
      </w:r>
    </w:p>
    <w:p w14:paraId="4F05A9C6" w14:textId="77777777" w:rsidR="008C649C" w:rsidRDefault="00000000">
      <w:pPr>
        <w:pStyle w:val="Ttulo1"/>
      </w:pPr>
      <w:r>
        <w:lastRenderedPageBreak/>
        <w:t>8. Banderas específicas de los tipos 3 y 4</w:t>
      </w:r>
    </w:p>
    <w:p w14:paraId="4F05A9C7" w14:textId="77777777" w:rsidR="008C649C" w:rsidRDefault="00000000">
      <w:pPr>
        <w:spacing w:after="140"/>
      </w:pPr>
      <w:r>
        <w:t>Se suman a la tabla general de la Entrega 2; estas tres nacen de la práctica propia de estos tipos: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360"/>
      </w:tblGrid>
      <w:tr w:rsidR="008C649C" w14:paraId="4F05A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C995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C8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Señal</w:t>
            </w:r>
          </w:p>
        </w:tc>
        <w:tc>
          <w:tcPr>
            <w:tcW w:w="28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C995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C9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Lectura</w:t>
            </w:r>
          </w:p>
        </w:tc>
        <w:tc>
          <w:tcPr>
            <w:tcW w:w="33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C995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A9CA" w14:textId="77777777" w:rsidR="008C649C" w:rsidRDefault="00000000">
            <w:r>
              <w:rPr>
                <w:b/>
                <w:bCs/>
                <w:color w:val="1A2E1A"/>
                <w:sz w:val="21"/>
                <w:szCs w:val="21"/>
              </w:rPr>
              <w:t>Acción en Velli</w:t>
            </w:r>
          </w:p>
        </w:tc>
      </w:tr>
      <w:tr w:rsidR="008C649C" w14:paraId="4F05A9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CC" w14:textId="77777777" w:rsidR="008C649C" w:rsidRDefault="00000000">
            <w:r>
              <w:rPr>
                <w:b/>
                <w:bCs/>
                <w:sz w:val="21"/>
                <w:szCs w:val="21"/>
              </w:rPr>
              <w:t>Dolor, tirantez o “bultitos” durante o después de una instalación</w:t>
            </w:r>
          </w:p>
        </w:tc>
        <w:tc>
          <w:tcPr>
            <w:tcW w:w="28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B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CD" w14:textId="77777777" w:rsidR="008C649C" w:rsidRDefault="00000000">
            <w:r>
              <w:rPr>
                <w:sz w:val="21"/>
                <w:szCs w:val="21"/>
              </w:rPr>
              <w:t>Tensión excesiva: tracción en curso</w:t>
            </w:r>
          </w:p>
        </w:tc>
        <w:tc>
          <w:tcPr>
            <w:tcW w:w="33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CE" w14:textId="77777777" w:rsidR="008C649C" w:rsidRDefault="00000000">
            <w:r>
              <w:rPr>
                <w:sz w:val="21"/>
                <w:szCs w:val="21"/>
              </w:rPr>
              <w:t>Detener o aflojar la instalación de inmediato. El dolor nunca es el precio de un peinado.</w:t>
            </w:r>
          </w:p>
        </w:tc>
      </w:tr>
      <w:tr w:rsidR="008C649C" w14:paraId="4F05A9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D0" w14:textId="77777777" w:rsidR="008C649C" w:rsidRDefault="00000000">
            <w:r>
              <w:rPr>
                <w:b/>
                <w:bCs/>
                <w:sz w:val="21"/>
                <w:szCs w:val="21"/>
              </w:rPr>
              <w:t>Picor intenso, pústulas o mal olor persistente bajo un protector</w:t>
            </w:r>
          </w:p>
        </w:tc>
        <w:tc>
          <w:tcPr>
            <w:tcW w:w="28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B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D1" w14:textId="77777777" w:rsidR="008C649C" w:rsidRDefault="00000000">
            <w:r>
              <w:rPr>
                <w:sz w:val="21"/>
                <w:szCs w:val="21"/>
              </w:rPr>
              <w:t>Cuero cabelludo comprometido por humedad atrapada o higiene insuficiente</w:t>
            </w:r>
          </w:p>
        </w:tc>
        <w:tc>
          <w:tcPr>
            <w:tcW w:w="33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D2" w14:textId="77777777" w:rsidR="008C649C" w:rsidRDefault="00000000">
            <w:r>
              <w:rPr>
                <w:sz w:val="21"/>
                <w:szCs w:val="21"/>
              </w:rPr>
              <w:t>Retirar la instalación; si la piel muestra lesiones, protocolo de derivación (Entrega 2).</w:t>
            </w:r>
          </w:p>
        </w:tc>
      </w:tr>
      <w:tr w:rsidR="008C649C" w14:paraId="4F05A9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D4" w14:textId="77777777" w:rsidR="008C649C" w:rsidRDefault="00000000">
            <w:r>
              <w:rPr>
                <w:b/>
                <w:bCs/>
                <w:sz w:val="21"/>
                <w:szCs w:val="21"/>
              </w:rPr>
              <w:t>Rotura concentrada en la línea de demarcación durante una transición</w:t>
            </w:r>
          </w:p>
        </w:tc>
        <w:tc>
          <w:tcPr>
            <w:tcW w:w="280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shd w:val="clear" w:color="auto" w:fill="FBF6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D5" w14:textId="77777777" w:rsidR="008C649C" w:rsidRDefault="00000000">
            <w:r>
              <w:rPr>
                <w:sz w:val="21"/>
                <w:szCs w:val="21"/>
              </w:rPr>
              <w:t>Estrés mecánico en la unión de texturas</w:t>
            </w:r>
          </w:p>
        </w:tc>
        <w:tc>
          <w:tcPr>
            <w:tcW w:w="3360" w:type="dxa"/>
            <w:tcBorders>
              <w:top w:val="single" w:sz="1" w:space="0" w:color="C5D6C2"/>
              <w:left w:val="single" w:sz="1" w:space="0" w:color="C5D6C2"/>
              <w:bottom w:val="single" w:sz="1" w:space="0" w:color="C5D6C2"/>
              <w:right w:val="single" w:sz="1" w:space="0" w:color="C5D6C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A9D6" w14:textId="77777777" w:rsidR="008C649C" w:rsidRDefault="00000000">
            <w:r>
              <w:rPr>
                <w:sz w:val="21"/>
                <w:szCs w:val="21"/>
              </w:rPr>
              <w:t>Intensificar T4-07: bajar manipulación a mínimos, fortalecer la franja y adelantar el corte programado.</w:t>
            </w:r>
          </w:p>
        </w:tc>
      </w:tr>
    </w:tbl>
    <w:p w14:paraId="4F05A9D8" w14:textId="77777777" w:rsidR="008C649C" w:rsidRDefault="008C649C">
      <w:pPr>
        <w:spacing w:after="200"/>
      </w:pPr>
    </w:p>
    <w:p w14:paraId="4F05A9D9" w14:textId="77777777" w:rsidR="008C649C" w:rsidRDefault="00000000">
      <w:pPr>
        <w:pStyle w:val="Ttulo1"/>
      </w:pPr>
      <w:r>
        <w:t>9. Preguntas abiertas para Keila</w:t>
      </w:r>
    </w:p>
    <w:p w14:paraId="4F05A9DA" w14:textId="77777777" w:rsidR="008C649C" w:rsidRDefault="00000000">
      <w:pPr>
        <w:spacing w:after="140"/>
      </w:pPr>
      <w:r>
        <w:t>Ocho decisiones de esta entrega:</w:t>
      </w:r>
    </w:p>
    <w:p w14:paraId="4F05A9DB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 xml:space="preserve">Auditoría de las ~40: ¿procedemos con la exportación de las reglas del motor a formato ficha para tu revisión formal? (El </w:t>
      </w:r>
      <w:proofErr w:type="spellStart"/>
      <w:r>
        <w:rPr>
          <w:sz w:val="21"/>
          <w:szCs w:val="21"/>
        </w:rPr>
        <w:t>prompt</w:t>
      </w:r>
      <w:proofErr w:type="spellEnd"/>
      <w:r>
        <w:rPr>
          <w:sz w:val="21"/>
          <w:szCs w:val="21"/>
        </w:rPr>
        <w:t xml:space="preserve"> para Fable está listo; es el paso 1 de la sección 2.3.)</w:t>
      </w:r>
    </w:p>
    <w:p w14:paraId="4F05A9DC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>Frontera 2C↔3A: validar el criterio de enrutamiento propuesto en 2.1 (patrón en mojado + objetivo como desempate).</w:t>
      </w:r>
    </w:p>
    <w:p w14:paraId="4F05A9DD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>Cobertura real del tipo 4: ¿qué proporción de la clientela KEYSHOP es 4B–4C, y qué tan robustas son las reglas del motor en ese rango? Define cuánto pesa esta entrega.</w:t>
      </w:r>
    </w:p>
    <w:p w14:paraId="4F05A9DE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>Peinados protectores: ¿KEYSHOP los instala como servicio, o solo los cuida y educa? Define el alcance de T4-05 y si la agenda ofrece “instalación + retiro programado”.</w:t>
      </w:r>
    </w:p>
    <w:p w14:paraId="4F05A9DF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>Proceso de fusión: cuando una regla de esta entrega se marca FUSIONAR, ¿quién redacta la versión unificada y cómo se versiona en el panel? Propuesta: tú decides el contenido, el panel guarda ambas versiones con historial.</w:t>
      </w:r>
    </w:p>
    <w:p w14:paraId="4F05A9E0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 xml:space="preserve">Catálogo tipo 4: ¿qué tiene KEYSHOP hoy en mantecas, geles de fijación fuerte, aceites de sellado, champú </w:t>
      </w:r>
      <w:proofErr w:type="spellStart"/>
      <w:r>
        <w:rPr>
          <w:sz w:val="21"/>
          <w:szCs w:val="21"/>
        </w:rPr>
        <w:t>diluible</w:t>
      </w:r>
      <w:proofErr w:type="spellEnd"/>
      <w:r>
        <w:rPr>
          <w:sz w:val="21"/>
          <w:szCs w:val="21"/>
        </w:rPr>
        <w:t xml:space="preserve"> con aplicador y accesorios de satén? Los huecos son oportunidades de producto.</w:t>
      </w:r>
    </w:p>
    <w:p w14:paraId="4F05A9E1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>Terminología de cara a la clienta: ¿“afro”, “crespo”, “tipo 4”, “</w:t>
      </w:r>
      <w:proofErr w:type="spellStart"/>
      <w:r>
        <w:rPr>
          <w:sz w:val="21"/>
          <w:szCs w:val="21"/>
        </w:rPr>
        <w:t>coily</w:t>
      </w:r>
      <w:proofErr w:type="spellEnd"/>
      <w:r>
        <w:rPr>
          <w:sz w:val="21"/>
          <w:szCs w:val="21"/>
        </w:rPr>
        <w:t>”? Es una decisión de marca con sensibilidad cultural real en Colombia — la comunidad debe sentirse nombrada con respeto, y tu criterio aquí vale más que cualquier convención.</w:t>
      </w:r>
    </w:p>
    <w:p w14:paraId="4F05A9E2" w14:textId="77777777" w:rsidR="008C649C" w:rsidRDefault="00000000">
      <w:pPr>
        <w:pStyle w:val="Prrafodelista"/>
        <w:numPr>
          <w:ilvl w:val="0"/>
          <w:numId w:val="6"/>
        </w:numPr>
        <w:spacing w:after="100"/>
      </w:pPr>
      <w:r>
        <w:rPr>
          <w:sz w:val="21"/>
          <w:szCs w:val="21"/>
        </w:rPr>
        <w:t xml:space="preserve">Agenda con duración extendida: ¿activamos tiempos automáticos por tipo de servicio (día de lavado tipo 4: 2–4 h; instalación de protector: bloque largo + cita de retiro </w:t>
      </w:r>
      <w:proofErr w:type="spellStart"/>
      <w:r>
        <w:rPr>
          <w:sz w:val="21"/>
          <w:szCs w:val="21"/>
        </w:rPr>
        <w:t>auto-agendada</w:t>
      </w:r>
      <w:proofErr w:type="spellEnd"/>
      <w:r>
        <w:rPr>
          <w:sz w:val="21"/>
          <w:szCs w:val="21"/>
        </w:rPr>
        <w:t>)?</w:t>
      </w:r>
    </w:p>
    <w:p w14:paraId="4F05A9E3" w14:textId="77777777" w:rsidR="008C649C" w:rsidRDefault="008C649C">
      <w:pPr>
        <w:spacing w:after="200"/>
      </w:pPr>
    </w:p>
    <w:p w14:paraId="4F05A9E4" w14:textId="77777777" w:rsidR="008C649C" w:rsidRDefault="00000000">
      <w:pPr>
        <w:spacing w:after="140"/>
      </w:pPr>
      <w:r>
        <w:rPr>
          <w:i/>
          <w:iCs/>
          <w:color w:val="6B6B6B"/>
          <w:sz w:val="21"/>
          <w:szCs w:val="21"/>
        </w:rPr>
        <w:lastRenderedPageBreak/>
        <w:t xml:space="preserve">Con esta entrega, la serie cubre los cuatro tipos de cabello, los módulos transversales (canas, alopecia) y la colorimetría. El cierre natural de la serie es la auditoría de las ~40 reglas del motor — el momento en que todo el conocimiento Velli, el histórico y el nuevo, queda bajo el </w:t>
      </w:r>
      <w:proofErr w:type="gramStart"/>
      <w:r>
        <w:rPr>
          <w:i/>
          <w:iCs/>
          <w:color w:val="6B6B6B"/>
          <w:sz w:val="21"/>
          <w:szCs w:val="21"/>
        </w:rPr>
        <w:t>mismo techo y el mismo estándar</w:t>
      </w:r>
      <w:proofErr w:type="gramEnd"/>
      <w:r>
        <w:rPr>
          <w:i/>
          <w:iCs/>
          <w:color w:val="6B6B6B"/>
          <w:sz w:val="21"/>
          <w:szCs w:val="21"/>
        </w:rPr>
        <w:t>.</w:t>
      </w:r>
    </w:p>
    <w:sectPr w:rsidR="008C649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21A1" w14:textId="77777777" w:rsidR="00451C8E" w:rsidRDefault="00451C8E">
      <w:r>
        <w:separator/>
      </w:r>
    </w:p>
  </w:endnote>
  <w:endnote w:type="continuationSeparator" w:id="0">
    <w:p w14:paraId="06571278" w14:textId="77777777" w:rsidR="00451C8E" w:rsidRDefault="00451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A9E5" w14:textId="3804C9C2" w:rsidR="008C649C" w:rsidRDefault="00000000">
    <w:pPr>
      <w:jc w:val="center"/>
    </w:pPr>
    <w:r>
      <w:rPr>
        <w:color w:val="6B6B6B"/>
        <w:sz w:val="18"/>
        <w:szCs w:val="18"/>
      </w:rPr>
      <w:t xml:space="preserve">Velli · Base de Conocimiento Capilar · Entrega 4 · Borrador v0.1 · Confidencial — Página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446B28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E7AF" w14:textId="77777777" w:rsidR="00451C8E" w:rsidRDefault="00451C8E">
      <w:r>
        <w:separator/>
      </w:r>
    </w:p>
  </w:footnote>
  <w:footnote w:type="continuationSeparator" w:id="0">
    <w:p w14:paraId="30F825B1" w14:textId="77777777" w:rsidR="00451C8E" w:rsidRDefault="00451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80A"/>
    <w:multiLevelType w:val="hybridMultilevel"/>
    <w:tmpl w:val="919A3C66"/>
    <w:lvl w:ilvl="0" w:tplc="83D06634">
      <w:start w:val="1"/>
      <w:numFmt w:val="decimal"/>
      <w:lvlText w:val="%1."/>
      <w:lvlJc w:val="left"/>
      <w:pPr>
        <w:ind w:left="720" w:hanging="360"/>
      </w:pPr>
    </w:lvl>
    <w:lvl w:ilvl="1" w:tplc="3D740550">
      <w:numFmt w:val="decimal"/>
      <w:lvlText w:val=""/>
      <w:lvlJc w:val="left"/>
    </w:lvl>
    <w:lvl w:ilvl="2" w:tplc="3AD0C328">
      <w:numFmt w:val="decimal"/>
      <w:lvlText w:val=""/>
      <w:lvlJc w:val="left"/>
    </w:lvl>
    <w:lvl w:ilvl="3" w:tplc="742426B2">
      <w:numFmt w:val="decimal"/>
      <w:lvlText w:val=""/>
      <w:lvlJc w:val="left"/>
    </w:lvl>
    <w:lvl w:ilvl="4" w:tplc="F5684066">
      <w:numFmt w:val="decimal"/>
      <w:lvlText w:val=""/>
      <w:lvlJc w:val="left"/>
    </w:lvl>
    <w:lvl w:ilvl="5" w:tplc="DF541856">
      <w:numFmt w:val="decimal"/>
      <w:lvlText w:val=""/>
      <w:lvlJc w:val="left"/>
    </w:lvl>
    <w:lvl w:ilvl="6" w:tplc="10E21D54">
      <w:numFmt w:val="decimal"/>
      <w:lvlText w:val=""/>
      <w:lvlJc w:val="left"/>
    </w:lvl>
    <w:lvl w:ilvl="7" w:tplc="93968062">
      <w:numFmt w:val="decimal"/>
      <w:lvlText w:val=""/>
      <w:lvlJc w:val="left"/>
    </w:lvl>
    <w:lvl w:ilvl="8" w:tplc="D1EABC88">
      <w:numFmt w:val="decimal"/>
      <w:lvlText w:val=""/>
      <w:lvlJc w:val="left"/>
    </w:lvl>
  </w:abstractNum>
  <w:abstractNum w:abstractNumId="1" w15:restartNumberingAfterBreak="0">
    <w:nsid w:val="148276B9"/>
    <w:multiLevelType w:val="hybridMultilevel"/>
    <w:tmpl w:val="DCA66902"/>
    <w:lvl w:ilvl="0" w:tplc="EECA52F0">
      <w:start w:val="1"/>
      <w:numFmt w:val="decimal"/>
      <w:lvlText w:val="%1."/>
      <w:lvlJc w:val="left"/>
      <w:pPr>
        <w:ind w:left="720" w:hanging="360"/>
      </w:pPr>
    </w:lvl>
    <w:lvl w:ilvl="1" w:tplc="1A34A3D8">
      <w:numFmt w:val="decimal"/>
      <w:lvlText w:val=""/>
      <w:lvlJc w:val="left"/>
    </w:lvl>
    <w:lvl w:ilvl="2" w:tplc="1B6A2472">
      <w:numFmt w:val="decimal"/>
      <w:lvlText w:val=""/>
      <w:lvlJc w:val="left"/>
    </w:lvl>
    <w:lvl w:ilvl="3" w:tplc="783AD40C">
      <w:numFmt w:val="decimal"/>
      <w:lvlText w:val=""/>
      <w:lvlJc w:val="left"/>
    </w:lvl>
    <w:lvl w:ilvl="4" w:tplc="49FE1884">
      <w:numFmt w:val="decimal"/>
      <w:lvlText w:val=""/>
      <w:lvlJc w:val="left"/>
    </w:lvl>
    <w:lvl w:ilvl="5" w:tplc="E5EC0C6E">
      <w:numFmt w:val="decimal"/>
      <w:lvlText w:val=""/>
      <w:lvlJc w:val="left"/>
    </w:lvl>
    <w:lvl w:ilvl="6" w:tplc="4DA8987C">
      <w:numFmt w:val="decimal"/>
      <w:lvlText w:val=""/>
      <w:lvlJc w:val="left"/>
    </w:lvl>
    <w:lvl w:ilvl="7" w:tplc="5BA0607E">
      <w:numFmt w:val="decimal"/>
      <w:lvlText w:val=""/>
      <w:lvlJc w:val="left"/>
    </w:lvl>
    <w:lvl w:ilvl="8" w:tplc="5546E8D0">
      <w:numFmt w:val="decimal"/>
      <w:lvlText w:val=""/>
      <w:lvlJc w:val="left"/>
    </w:lvl>
  </w:abstractNum>
  <w:abstractNum w:abstractNumId="2" w15:restartNumberingAfterBreak="0">
    <w:nsid w:val="21975132"/>
    <w:multiLevelType w:val="hybridMultilevel"/>
    <w:tmpl w:val="7FC670C0"/>
    <w:lvl w:ilvl="0" w:tplc="1304E7EE">
      <w:start w:val="1"/>
      <w:numFmt w:val="decimal"/>
      <w:lvlText w:val="%1."/>
      <w:lvlJc w:val="left"/>
      <w:pPr>
        <w:ind w:left="720" w:hanging="360"/>
      </w:pPr>
    </w:lvl>
    <w:lvl w:ilvl="1" w:tplc="2A3A4190">
      <w:numFmt w:val="decimal"/>
      <w:lvlText w:val=""/>
      <w:lvlJc w:val="left"/>
    </w:lvl>
    <w:lvl w:ilvl="2" w:tplc="8856D306">
      <w:numFmt w:val="decimal"/>
      <w:lvlText w:val=""/>
      <w:lvlJc w:val="left"/>
    </w:lvl>
    <w:lvl w:ilvl="3" w:tplc="4DD677B0">
      <w:numFmt w:val="decimal"/>
      <w:lvlText w:val=""/>
      <w:lvlJc w:val="left"/>
    </w:lvl>
    <w:lvl w:ilvl="4" w:tplc="1C0096FC">
      <w:numFmt w:val="decimal"/>
      <w:lvlText w:val=""/>
      <w:lvlJc w:val="left"/>
    </w:lvl>
    <w:lvl w:ilvl="5" w:tplc="E0FCA4E6">
      <w:numFmt w:val="decimal"/>
      <w:lvlText w:val=""/>
      <w:lvlJc w:val="left"/>
    </w:lvl>
    <w:lvl w:ilvl="6" w:tplc="8A8C9ACE">
      <w:numFmt w:val="decimal"/>
      <w:lvlText w:val=""/>
      <w:lvlJc w:val="left"/>
    </w:lvl>
    <w:lvl w:ilvl="7" w:tplc="3D6E2878">
      <w:numFmt w:val="decimal"/>
      <w:lvlText w:val=""/>
      <w:lvlJc w:val="left"/>
    </w:lvl>
    <w:lvl w:ilvl="8" w:tplc="0A92CCD8">
      <w:numFmt w:val="decimal"/>
      <w:lvlText w:val=""/>
      <w:lvlJc w:val="left"/>
    </w:lvl>
  </w:abstractNum>
  <w:abstractNum w:abstractNumId="3" w15:restartNumberingAfterBreak="0">
    <w:nsid w:val="271B6402"/>
    <w:multiLevelType w:val="hybridMultilevel"/>
    <w:tmpl w:val="78248A8C"/>
    <w:lvl w:ilvl="0" w:tplc="9F7CEB06">
      <w:start w:val="1"/>
      <w:numFmt w:val="bullet"/>
      <w:lvlText w:val="●"/>
      <w:lvlJc w:val="left"/>
      <w:pPr>
        <w:ind w:left="720" w:hanging="360"/>
      </w:pPr>
    </w:lvl>
    <w:lvl w:ilvl="1" w:tplc="F9D02414">
      <w:start w:val="1"/>
      <w:numFmt w:val="bullet"/>
      <w:lvlText w:val="○"/>
      <w:lvlJc w:val="left"/>
      <w:pPr>
        <w:ind w:left="1440" w:hanging="360"/>
      </w:pPr>
    </w:lvl>
    <w:lvl w:ilvl="2" w:tplc="7B58698E">
      <w:start w:val="1"/>
      <w:numFmt w:val="bullet"/>
      <w:lvlText w:val="■"/>
      <w:lvlJc w:val="left"/>
      <w:pPr>
        <w:ind w:left="2160" w:hanging="360"/>
      </w:pPr>
    </w:lvl>
    <w:lvl w:ilvl="3" w:tplc="CA98CCC4">
      <w:start w:val="1"/>
      <w:numFmt w:val="bullet"/>
      <w:lvlText w:val="●"/>
      <w:lvlJc w:val="left"/>
      <w:pPr>
        <w:ind w:left="2880" w:hanging="360"/>
      </w:pPr>
    </w:lvl>
    <w:lvl w:ilvl="4" w:tplc="25A81956">
      <w:start w:val="1"/>
      <w:numFmt w:val="bullet"/>
      <w:lvlText w:val="○"/>
      <w:lvlJc w:val="left"/>
      <w:pPr>
        <w:ind w:left="3600" w:hanging="360"/>
      </w:pPr>
    </w:lvl>
    <w:lvl w:ilvl="5" w:tplc="45F63E8E">
      <w:start w:val="1"/>
      <w:numFmt w:val="bullet"/>
      <w:lvlText w:val="■"/>
      <w:lvlJc w:val="left"/>
      <w:pPr>
        <w:ind w:left="4320" w:hanging="360"/>
      </w:pPr>
    </w:lvl>
    <w:lvl w:ilvl="6" w:tplc="311E9E30">
      <w:start w:val="1"/>
      <w:numFmt w:val="bullet"/>
      <w:lvlText w:val="●"/>
      <w:lvlJc w:val="left"/>
      <w:pPr>
        <w:ind w:left="5040" w:hanging="360"/>
      </w:pPr>
    </w:lvl>
    <w:lvl w:ilvl="7" w:tplc="327E6E0A">
      <w:start w:val="1"/>
      <w:numFmt w:val="bullet"/>
      <w:lvlText w:val="●"/>
      <w:lvlJc w:val="left"/>
      <w:pPr>
        <w:ind w:left="5760" w:hanging="360"/>
      </w:pPr>
    </w:lvl>
    <w:lvl w:ilvl="8" w:tplc="FCE2F56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E93022B"/>
    <w:multiLevelType w:val="hybridMultilevel"/>
    <w:tmpl w:val="A8F2E8A6"/>
    <w:lvl w:ilvl="0" w:tplc="BD586890">
      <w:start w:val="1"/>
      <w:numFmt w:val="bullet"/>
      <w:lvlText w:val="•"/>
      <w:lvlJc w:val="left"/>
      <w:pPr>
        <w:ind w:left="720" w:hanging="360"/>
      </w:pPr>
    </w:lvl>
    <w:lvl w:ilvl="1" w:tplc="BCFA4F88">
      <w:numFmt w:val="decimal"/>
      <w:lvlText w:val=""/>
      <w:lvlJc w:val="left"/>
    </w:lvl>
    <w:lvl w:ilvl="2" w:tplc="892E44FE">
      <w:numFmt w:val="decimal"/>
      <w:lvlText w:val=""/>
      <w:lvlJc w:val="left"/>
    </w:lvl>
    <w:lvl w:ilvl="3" w:tplc="22D4822E">
      <w:numFmt w:val="decimal"/>
      <w:lvlText w:val=""/>
      <w:lvlJc w:val="left"/>
    </w:lvl>
    <w:lvl w:ilvl="4" w:tplc="B644C846">
      <w:numFmt w:val="decimal"/>
      <w:lvlText w:val=""/>
      <w:lvlJc w:val="left"/>
    </w:lvl>
    <w:lvl w:ilvl="5" w:tplc="DA72088C">
      <w:numFmt w:val="decimal"/>
      <w:lvlText w:val=""/>
      <w:lvlJc w:val="left"/>
    </w:lvl>
    <w:lvl w:ilvl="6" w:tplc="1E0E4372">
      <w:numFmt w:val="decimal"/>
      <w:lvlText w:val=""/>
      <w:lvlJc w:val="left"/>
    </w:lvl>
    <w:lvl w:ilvl="7" w:tplc="EADCB00E">
      <w:numFmt w:val="decimal"/>
      <w:lvlText w:val=""/>
      <w:lvlJc w:val="left"/>
    </w:lvl>
    <w:lvl w:ilvl="8" w:tplc="79F40CA6">
      <w:numFmt w:val="decimal"/>
      <w:lvlText w:val=""/>
      <w:lvlJc w:val="left"/>
    </w:lvl>
  </w:abstractNum>
  <w:abstractNum w:abstractNumId="5" w15:restartNumberingAfterBreak="0">
    <w:nsid w:val="7E612F2B"/>
    <w:multiLevelType w:val="hybridMultilevel"/>
    <w:tmpl w:val="7F8E05D6"/>
    <w:lvl w:ilvl="0" w:tplc="5C800A7C">
      <w:start w:val="1"/>
      <w:numFmt w:val="decimal"/>
      <w:lvlText w:val="%1."/>
      <w:lvlJc w:val="left"/>
      <w:pPr>
        <w:ind w:left="720" w:hanging="360"/>
      </w:pPr>
    </w:lvl>
    <w:lvl w:ilvl="1" w:tplc="8F006F70">
      <w:numFmt w:val="decimal"/>
      <w:lvlText w:val=""/>
      <w:lvlJc w:val="left"/>
    </w:lvl>
    <w:lvl w:ilvl="2" w:tplc="98346A52">
      <w:numFmt w:val="decimal"/>
      <w:lvlText w:val=""/>
      <w:lvlJc w:val="left"/>
    </w:lvl>
    <w:lvl w:ilvl="3" w:tplc="26E69630">
      <w:numFmt w:val="decimal"/>
      <w:lvlText w:val=""/>
      <w:lvlJc w:val="left"/>
    </w:lvl>
    <w:lvl w:ilvl="4" w:tplc="3A040690">
      <w:numFmt w:val="decimal"/>
      <w:lvlText w:val=""/>
      <w:lvlJc w:val="left"/>
    </w:lvl>
    <w:lvl w:ilvl="5" w:tplc="1C5099E2">
      <w:numFmt w:val="decimal"/>
      <w:lvlText w:val=""/>
      <w:lvlJc w:val="left"/>
    </w:lvl>
    <w:lvl w:ilvl="6" w:tplc="F37EBAFC">
      <w:numFmt w:val="decimal"/>
      <w:lvlText w:val=""/>
      <w:lvlJc w:val="left"/>
    </w:lvl>
    <w:lvl w:ilvl="7" w:tplc="DC4CCDC6">
      <w:numFmt w:val="decimal"/>
      <w:lvlText w:val=""/>
      <w:lvlJc w:val="left"/>
    </w:lvl>
    <w:lvl w:ilvl="8" w:tplc="AAF88A7A">
      <w:numFmt w:val="decimal"/>
      <w:lvlText w:val=""/>
      <w:lvlJc w:val="left"/>
    </w:lvl>
  </w:abstractNum>
  <w:num w:numId="1" w16cid:durableId="1377706703">
    <w:abstractNumId w:val="3"/>
    <w:lvlOverride w:ilvl="0">
      <w:startOverride w:val="1"/>
    </w:lvlOverride>
  </w:num>
  <w:num w:numId="2" w16cid:durableId="2008511175">
    <w:abstractNumId w:val="0"/>
    <w:lvlOverride w:ilvl="0">
      <w:startOverride w:val="1"/>
    </w:lvlOverride>
  </w:num>
  <w:num w:numId="3" w16cid:durableId="1044985552">
    <w:abstractNumId w:val="4"/>
    <w:lvlOverride w:ilvl="0">
      <w:startOverride w:val="1"/>
    </w:lvlOverride>
  </w:num>
  <w:num w:numId="4" w16cid:durableId="174730642">
    <w:abstractNumId w:val="1"/>
    <w:lvlOverride w:ilvl="0">
      <w:startOverride w:val="1"/>
    </w:lvlOverride>
  </w:num>
  <w:num w:numId="5" w16cid:durableId="487863095">
    <w:abstractNumId w:val="2"/>
    <w:lvlOverride w:ilvl="0">
      <w:startOverride w:val="1"/>
    </w:lvlOverride>
  </w:num>
  <w:num w:numId="6" w16cid:durableId="195953268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49C"/>
    <w:rsid w:val="00446B28"/>
    <w:rsid w:val="00451C8E"/>
    <w:rsid w:val="008C649C"/>
    <w:rsid w:val="00D2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A86F"/>
  <w15:docId w15:val="{3D1DC751-7DA4-43BC-8374-5C0F3624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D5A27"/>
      </w:pBdr>
      <w:spacing w:before="280" w:after="200"/>
      <w:outlineLvl w:val="0"/>
    </w:pPr>
    <w:rPr>
      <w:b/>
      <w:bCs/>
      <w:color w:val="1A2E1A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60"/>
      <w:outlineLvl w:val="1"/>
    </w:pPr>
    <w:rPr>
      <w:b/>
      <w:bCs/>
      <w:color w:val="1A2E1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D5A27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3113</Words>
  <Characters>17125</Characters>
  <Application>Microsoft Office Word</Application>
  <DocSecurity>0</DocSecurity>
  <Lines>142</Lines>
  <Paragraphs>40</Paragraphs>
  <ScaleCrop>false</ScaleCrop>
  <Company/>
  <LinksUpToDate>false</LinksUpToDate>
  <CharactersWithSpaces>20198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Vanessa Agualimpia</cp:lastModifiedBy>
  <cp:revision>2</cp:revision>
  <dcterms:created xsi:type="dcterms:W3CDTF">2026-06-12T17:51:00Z</dcterms:created>
  <dcterms:modified xsi:type="dcterms:W3CDTF">2026-08-04T22:07:00Z</dcterms:modified>
</cp:coreProperties>
</file>