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F46DF" w14:textId="7BA8E965" w:rsidR="00CE1C5E" w:rsidRPr="003F5EEA" w:rsidRDefault="00CE1C5E" w:rsidP="003F5EEA">
      <w:pPr>
        <w:pStyle w:val="Title"/>
        <w:rPr>
          <w:sz w:val="44"/>
          <w:szCs w:val="44"/>
          <w:lang w:val="en-US"/>
        </w:rPr>
      </w:pPr>
      <w:r w:rsidRPr="003F5EEA">
        <w:rPr>
          <w:sz w:val="44"/>
          <w:szCs w:val="44"/>
          <w:lang w:val="en-US"/>
        </w:rPr>
        <w:t xml:space="preserve">Homework 1: Distance functions on vectors </w:t>
      </w:r>
    </w:p>
    <w:p w14:paraId="1A0EB22B" w14:textId="40D5D371" w:rsidR="00CE1C5E" w:rsidRDefault="00CE1C5E" w:rsidP="00CE1C5E">
      <w:pPr>
        <w:jc w:val="center"/>
        <w:rPr>
          <w:lang w:val="en-US"/>
        </w:rPr>
      </w:pPr>
    </w:p>
    <w:p w14:paraId="661D7C40" w14:textId="14349A2A" w:rsidR="00CE1C5E" w:rsidRDefault="00CE1C5E" w:rsidP="00120725">
      <w:pPr>
        <w:jc w:val="both"/>
        <w:rPr>
          <w:lang w:val="en-US"/>
        </w:rPr>
      </w:pPr>
    </w:p>
    <w:p w14:paraId="410AFAD9" w14:textId="4A71745A" w:rsidR="00CE1C5E" w:rsidRDefault="00CE1C5E" w:rsidP="003F5EEA">
      <w:pPr>
        <w:pStyle w:val="Heading1"/>
        <w:rPr>
          <w:lang w:val="en-US"/>
        </w:rPr>
      </w:pPr>
      <w:r>
        <w:rPr>
          <w:lang w:val="en-US"/>
        </w:rPr>
        <w:t>Exercise 1</w:t>
      </w:r>
    </w:p>
    <w:p w14:paraId="7D899069" w14:textId="217605AE" w:rsidR="00CE1C5E" w:rsidRDefault="00CE1C5E" w:rsidP="003F5EEA">
      <w:pPr>
        <w:pStyle w:val="Heading2"/>
        <w:rPr>
          <w:lang w:val="en-US"/>
        </w:rPr>
      </w:pPr>
    </w:p>
    <w:p w14:paraId="47C4AFAA" w14:textId="351D87EE" w:rsidR="00CE1C5E" w:rsidRDefault="00CE1C5E" w:rsidP="003F5EEA">
      <w:pPr>
        <w:pStyle w:val="Heading2"/>
        <w:rPr>
          <w:lang w:val="en-US"/>
        </w:rPr>
      </w:pPr>
      <w:r>
        <w:rPr>
          <w:lang w:val="en-US"/>
        </w:rPr>
        <w:t>Exercise 1.b</w:t>
      </w:r>
    </w:p>
    <w:p w14:paraId="48F473A7" w14:textId="65059E5D" w:rsidR="00CE1C5E" w:rsidRDefault="00CE1C5E" w:rsidP="00120725">
      <w:pPr>
        <w:jc w:val="both"/>
        <w:rPr>
          <w:lang w:val="en-US"/>
        </w:rPr>
      </w:pPr>
    </w:p>
    <w:p w14:paraId="239947AE" w14:textId="39095D75" w:rsidR="00CE1C5E" w:rsidRDefault="00CE1C5E" w:rsidP="00120725">
      <w:pPr>
        <w:jc w:val="both"/>
        <w:rPr>
          <w:lang w:val="en-US"/>
        </w:rPr>
      </w:pPr>
      <w:r>
        <w:rPr>
          <w:lang w:val="en-US"/>
        </w:rPr>
        <w:t>When considering the distance between documents in the same group and the average when comparing a document to one from an average group, no consistency can be seen in the results. Taking the particular case of the ‘</w:t>
      </w:r>
      <w:proofErr w:type="spellStart"/>
      <w:proofErr w:type="gramStart"/>
      <w:r>
        <w:rPr>
          <w:lang w:val="en-US"/>
        </w:rPr>
        <w:t>talk.politics</w:t>
      </w:r>
      <w:proofErr w:type="gramEnd"/>
      <w:r>
        <w:rPr>
          <w:lang w:val="en-US"/>
        </w:rPr>
        <w:t>.guns</w:t>
      </w:r>
      <w:proofErr w:type="spellEnd"/>
      <w:r>
        <w:rPr>
          <w:lang w:val="en-US"/>
        </w:rPr>
        <w:t xml:space="preserve">’, most metrics report a higher distance between this and a document from the same group than the average for the rest of the documents, excepting the Manhattan and the Hamming distance. The same </w:t>
      </w:r>
      <w:proofErr w:type="spellStart"/>
      <w:r>
        <w:rPr>
          <w:lang w:val="en-US"/>
        </w:rPr>
        <w:t>behaviour</w:t>
      </w:r>
      <w:proofErr w:type="spellEnd"/>
      <w:r>
        <w:rPr>
          <w:lang w:val="en-US"/>
        </w:rPr>
        <w:t xml:space="preserve"> can be seen in other groups as well</w:t>
      </w:r>
      <w:r w:rsidR="00B77CD4">
        <w:rPr>
          <w:lang w:val="en-US"/>
        </w:rPr>
        <w:t>, such as ‘</w:t>
      </w:r>
      <w:proofErr w:type="spellStart"/>
      <w:proofErr w:type="gramStart"/>
      <w:r w:rsidR="00B77CD4">
        <w:rPr>
          <w:lang w:val="en-US"/>
        </w:rPr>
        <w:t>talk.religion</w:t>
      </w:r>
      <w:proofErr w:type="gramEnd"/>
      <w:r w:rsidR="00B77CD4">
        <w:rPr>
          <w:lang w:val="en-US"/>
        </w:rPr>
        <w:t>.misc</w:t>
      </w:r>
      <w:proofErr w:type="spellEnd"/>
      <w:r w:rsidR="00B77CD4">
        <w:rPr>
          <w:lang w:val="en-US"/>
        </w:rPr>
        <w:t xml:space="preserve">’ where only Euclidean (1.24) and Minkowski-4 (1.65) distances seem to report a lower distance within the group the average distance reported outside the group(1.28, 0.67 respectively). </w:t>
      </w:r>
    </w:p>
    <w:p w14:paraId="37532978" w14:textId="0C6AC3E1" w:rsidR="00B77CD4" w:rsidRDefault="00B77CD4" w:rsidP="00120725">
      <w:pPr>
        <w:jc w:val="both"/>
        <w:rPr>
          <w:lang w:val="en-US"/>
        </w:rPr>
      </w:pPr>
    </w:p>
    <w:p w14:paraId="76E935B3" w14:textId="114DB84C" w:rsidR="00B77CD4" w:rsidRDefault="00B77CD4" w:rsidP="003F5EEA">
      <w:pPr>
        <w:pStyle w:val="Heading2"/>
        <w:rPr>
          <w:lang w:val="en-US"/>
        </w:rPr>
      </w:pPr>
      <w:r>
        <w:rPr>
          <w:lang w:val="en-US"/>
        </w:rPr>
        <w:t xml:space="preserve">Exercise 1.c </w:t>
      </w:r>
    </w:p>
    <w:p w14:paraId="6DA3FE25" w14:textId="4759B6AB" w:rsidR="00B77CD4" w:rsidRDefault="00B77CD4" w:rsidP="00120725">
      <w:pPr>
        <w:jc w:val="both"/>
        <w:rPr>
          <w:lang w:val="en-US"/>
        </w:rPr>
      </w:pPr>
    </w:p>
    <w:p w14:paraId="57C1A73F" w14:textId="6B03CA4E" w:rsidR="00B77CD4" w:rsidRDefault="00B77CD4" w:rsidP="00120725">
      <w:pPr>
        <w:jc w:val="both"/>
        <w:rPr>
          <w:lang w:val="en-US"/>
        </w:rPr>
      </w:pPr>
      <w:r>
        <w:rPr>
          <w:lang w:val="en-US"/>
        </w:rPr>
        <w:t>The Hamming distance seems to provide on average the best separation between groups. In 3 (‘</w:t>
      </w:r>
      <w:proofErr w:type="spellStart"/>
      <w:proofErr w:type="gramStart"/>
      <w:r>
        <w:rPr>
          <w:lang w:val="en-US"/>
        </w:rPr>
        <w:t>talk.politics</w:t>
      </w:r>
      <w:proofErr w:type="gramEnd"/>
      <w:r>
        <w:rPr>
          <w:lang w:val="en-US"/>
        </w:rPr>
        <w:t>.guns</w:t>
      </w:r>
      <w:proofErr w:type="spellEnd"/>
      <w:r>
        <w:rPr>
          <w:lang w:val="en-US"/>
        </w:rPr>
        <w:t>’, ‘</w:t>
      </w:r>
      <w:proofErr w:type="spellStart"/>
      <w:r>
        <w:rPr>
          <w:lang w:val="en-US"/>
        </w:rPr>
        <w:t>comp.sys.mac.hardware</w:t>
      </w:r>
      <w:proofErr w:type="spellEnd"/>
      <w:r>
        <w:rPr>
          <w:lang w:val="en-US"/>
        </w:rPr>
        <w:t>’, ‘</w:t>
      </w:r>
      <w:proofErr w:type="spellStart"/>
      <w:r>
        <w:rPr>
          <w:lang w:val="en-US"/>
        </w:rPr>
        <w:t>comp.graphics</w:t>
      </w:r>
      <w:proofErr w:type="spellEnd"/>
      <w:r>
        <w:rPr>
          <w:lang w:val="en-US"/>
        </w:rPr>
        <w:t>’) out of the 5 groups tested, the Hamming distance is lower within the group than the average distance outside the group. The most evident is in the case of the ‘</w:t>
      </w:r>
      <w:proofErr w:type="spellStart"/>
      <w:proofErr w:type="gramStart"/>
      <w:r>
        <w:rPr>
          <w:lang w:val="en-US"/>
        </w:rPr>
        <w:t>comp.sys.mac.hardware</w:t>
      </w:r>
      <w:proofErr w:type="spellEnd"/>
      <w:proofErr w:type="gramEnd"/>
      <w:r>
        <w:rPr>
          <w:lang w:val="en-US"/>
        </w:rPr>
        <w:t>’ group which is expected since that type of document is expected to have more technical/specific language within</w:t>
      </w:r>
      <w:r w:rsidR="00282F36">
        <w:rPr>
          <w:lang w:val="en-US"/>
        </w:rPr>
        <w:t xml:space="preserve"> (distance: 80)</w:t>
      </w:r>
      <w:r>
        <w:rPr>
          <w:lang w:val="en-US"/>
        </w:rPr>
        <w:t xml:space="preserve"> which helps in observing a higher distance compared to the other groups. It has a relatively low Hamming distance when compared to </w:t>
      </w:r>
      <w:r w:rsidR="00282F36">
        <w:rPr>
          <w:lang w:val="en-US"/>
        </w:rPr>
        <w:t>‘</w:t>
      </w:r>
      <w:proofErr w:type="spellStart"/>
      <w:proofErr w:type="gramStart"/>
      <w:r w:rsidR="00282F36">
        <w:rPr>
          <w:lang w:val="en-US"/>
        </w:rPr>
        <w:t>comp.graphics</w:t>
      </w:r>
      <w:proofErr w:type="spellEnd"/>
      <w:proofErr w:type="gramEnd"/>
      <w:r w:rsidR="00282F36">
        <w:rPr>
          <w:lang w:val="en-US"/>
        </w:rPr>
        <w:t xml:space="preserve">’(92), as some of the technical terms could be shared with that group. The Hamming distance is better on average as its binarity amplifies the differences between words present in some groups, such as technical terms, and absent from others. </w:t>
      </w:r>
    </w:p>
    <w:p w14:paraId="0B750175" w14:textId="6B620669" w:rsidR="00282F36" w:rsidRDefault="00282F36" w:rsidP="00120725">
      <w:pPr>
        <w:jc w:val="both"/>
        <w:rPr>
          <w:lang w:val="en-US"/>
        </w:rPr>
      </w:pPr>
    </w:p>
    <w:p w14:paraId="2A9CE03C" w14:textId="5F531B76" w:rsidR="00B42CEE" w:rsidRDefault="00B42CEE" w:rsidP="00120725">
      <w:pPr>
        <w:jc w:val="both"/>
        <w:rPr>
          <w:lang w:val="en-US"/>
        </w:rPr>
      </w:pPr>
    </w:p>
    <w:p w14:paraId="12516A84" w14:textId="691022C9" w:rsidR="00B42CEE" w:rsidRDefault="00B42CEE" w:rsidP="003F5EEA">
      <w:pPr>
        <w:pStyle w:val="Heading2"/>
        <w:rPr>
          <w:lang w:val="en-US"/>
        </w:rPr>
      </w:pPr>
      <w:r>
        <w:rPr>
          <w:lang w:val="en-US"/>
        </w:rPr>
        <w:t xml:space="preserve">Exercise 1.d </w:t>
      </w:r>
    </w:p>
    <w:p w14:paraId="2B1358DB" w14:textId="20448940" w:rsidR="00B42CEE" w:rsidRDefault="00B42CEE" w:rsidP="00120725">
      <w:pPr>
        <w:jc w:val="both"/>
        <w:rPr>
          <w:lang w:val="en-US"/>
        </w:rPr>
      </w:pPr>
    </w:p>
    <w:p w14:paraId="00521EDE" w14:textId="75084126" w:rsidR="00B42CEE" w:rsidRDefault="00B42CEE" w:rsidP="00120725">
      <w:pPr>
        <w:jc w:val="both"/>
        <w:rPr>
          <w:lang w:val="en-US"/>
        </w:rPr>
      </w:pPr>
      <w:r>
        <w:rPr>
          <w:lang w:val="en-US"/>
        </w:rPr>
        <w:t>The similarity measure depicted in this exercise is defined by diving the dot products of two vectors by their Euclidean distance which equals the cosine of the angle between the two given vectors. Given that x and y are td-df vectors which have only non-negative values, s(</w:t>
      </w:r>
      <w:proofErr w:type="spellStart"/>
      <w:proofErr w:type="gramStart"/>
      <w:r>
        <w:rPr>
          <w:lang w:val="en-US"/>
        </w:rPr>
        <w:t>x,y</w:t>
      </w:r>
      <w:proofErr w:type="spellEnd"/>
      <w:proofErr w:type="gramEnd"/>
      <w:r>
        <w:rPr>
          <w:lang w:val="en-US"/>
        </w:rPr>
        <w:t xml:space="preserve">) can take values from 0 to 1. </w:t>
      </w:r>
      <w:r w:rsidR="007934CF">
        <w:rPr>
          <w:lang w:val="en-US"/>
        </w:rPr>
        <w:t xml:space="preserve">If the vectors would be arbitrary, the range of values would be the range of values that can be taken by the cosine function, meaning from -1 to 1. Even if dimensionality is increased, the similarity measure remains relevant. Despite possibly seeing a higher dot product in increased dimensionality, the division by the Euclidean distance normalizes the measure relatively to the dimensionality of the vector. </w:t>
      </w:r>
    </w:p>
    <w:p w14:paraId="58B84065" w14:textId="2F8B4A9E" w:rsidR="007934CF" w:rsidRDefault="007934CF" w:rsidP="00120725">
      <w:pPr>
        <w:jc w:val="both"/>
        <w:rPr>
          <w:lang w:val="en-US"/>
        </w:rPr>
      </w:pPr>
    </w:p>
    <w:p w14:paraId="0DBA66C5" w14:textId="2FEE68E3" w:rsidR="007934CF" w:rsidRDefault="007934CF" w:rsidP="003F5EEA">
      <w:pPr>
        <w:pStyle w:val="Heading2"/>
        <w:rPr>
          <w:lang w:val="en-US"/>
        </w:rPr>
      </w:pPr>
      <w:r>
        <w:rPr>
          <w:lang w:val="en-US"/>
        </w:rPr>
        <w:lastRenderedPageBreak/>
        <w:t xml:space="preserve">Exercise 1.e </w:t>
      </w:r>
    </w:p>
    <w:p w14:paraId="683A9A03" w14:textId="2B336538" w:rsidR="007934CF" w:rsidRDefault="007934CF" w:rsidP="00120725">
      <w:pPr>
        <w:jc w:val="both"/>
        <w:rPr>
          <w:lang w:val="en-US"/>
        </w:rPr>
      </w:pPr>
    </w:p>
    <w:p w14:paraId="6DBEE00B" w14:textId="2AAFE513" w:rsidR="007934CF" w:rsidRDefault="004935E7" w:rsidP="00120725">
      <w:pPr>
        <w:jc w:val="both"/>
        <w:rPr>
          <w:lang w:val="en-US"/>
        </w:rPr>
      </w:pPr>
      <w:r>
        <w:rPr>
          <w:lang w:val="en-US"/>
        </w:rPr>
        <w:t xml:space="preserve">As dimensionality increases, a different </w:t>
      </w:r>
      <w:proofErr w:type="spellStart"/>
      <w:r>
        <w:rPr>
          <w:lang w:val="en-US"/>
        </w:rPr>
        <w:t>behaviour</w:t>
      </w:r>
      <w:proofErr w:type="spellEnd"/>
      <w:r>
        <w:rPr>
          <w:lang w:val="en-US"/>
        </w:rPr>
        <w:t xml:space="preserve"> can be observed between L1 and L2 norms. The Euclidean distance, L2 norm, is calculated using many coordinates and in a high dimensional space, the data become sparse. This will then lead to very low values for the L2 norm which would make it less efficient in its use as a metric.  </w:t>
      </w:r>
      <w:r w:rsidR="00EE213A">
        <w:rPr>
          <w:lang w:val="en-US"/>
        </w:rPr>
        <w:t xml:space="preserve">As, L1 norm is the sum of the absolute differences of the coordinates, this holds true in higher dimensions as well. This </w:t>
      </w:r>
      <w:proofErr w:type="spellStart"/>
      <w:r w:rsidR="00EE213A">
        <w:rPr>
          <w:lang w:val="en-US"/>
        </w:rPr>
        <w:t>behaviour</w:t>
      </w:r>
      <w:proofErr w:type="spellEnd"/>
      <w:r w:rsidR="00EE213A">
        <w:rPr>
          <w:lang w:val="en-US"/>
        </w:rPr>
        <w:t xml:space="preserve"> can already be visible in our dataset, even if not to its full extent. The Euclidean distances are quite small</w:t>
      </w:r>
      <w:r w:rsidR="00967D99">
        <w:rPr>
          <w:lang w:val="en-US"/>
        </w:rPr>
        <w:t xml:space="preserve"> (1.18-1.37)</w:t>
      </w:r>
      <w:r w:rsidR="00EE213A">
        <w:rPr>
          <w:lang w:val="en-US"/>
        </w:rPr>
        <w:t xml:space="preserve">, without obvious differences for within groups comparisons vs. outside groups comparisons, while the Manhattan distance performs better on average in distinguishing the two. </w:t>
      </w:r>
    </w:p>
    <w:p w14:paraId="3AEAFBD6" w14:textId="63CC1A81" w:rsidR="00967D99" w:rsidRDefault="00967D99" w:rsidP="00120725">
      <w:pPr>
        <w:jc w:val="both"/>
        <w:rPr>
          <w:lang w:val="en-US"/>
        </w:rPr>
      </w:pPr>
    </w:p>
    <w:p w14:paraId="2821B7EF" w14:textId="309A02F9" w:rsidR="00967D99" w:rsidRDefault="00967D99" w:rsidP="00120725">
      <w:pPr>
        <w:jc w:val="both"/>
        <w:rPr>
          <w:lang w:val="en-US"/>
        </w:rPr>
      </w:pPr>
    </w:p>
    <w:p w14:paraId="1F70D84F" w14:textId="57D5E392" w:rsidR="00967D99" w:rsidRDefault="00967D99" w:rsidP="003F5EEA">
      <w:pPr>
        <w:pStyle w:val="Heading1"/>
        <w:rPr>
          <w:lang w:val="en-US"/>
        </w:rPr>
      </w:pPr>
      <w:r>
        <w:rPr>
          <w:lang w:val="en-US"/>
        </w:rPr>
        <w:t>Exercise 2</w:t>
      </w:r>
    </w:p>
    <w:p w14:paraId="43884390" w14:textId="5D94B7E3" w:rsidR="00967D99" w:rsidRDefault="00967D99" w:rsidP="00120725">
      <w:pPr>
        <w:jc w:val="both"/>
        <w:rPr>
          <w:lang w:val="en-US"/>
        </w:rPr>
      </w:pPr>
    </w:p>
    <w:p w14:paraId="2D5F71BB" w14:textId="27EED67E" w:rsidR="00967D99" w:rsidRDefault="00967D99" w:rsidP="003F5EEA">
      <w:pPr>
        <w:pStyle w:val="Heading2"/>
        <w:rPr>
          <w:lang w:val="en-US"/>
        </w:rPr>
      </w:pPr>
      <w:r>
        <w:rPr>
          <w:lang w:val="en-US"/>
        </w:rPr>
        <w:t xml:space="preserve">Exercise 2.a </w:t>
      </w:r>
    </w:p>
    <w:p w14:paraId="13B28E07" w14:textId="77777777" w:rsidR="00282F36" w:rsidRDefault="00282F36" w:rsidP="00120725">
      <w:pPr>
        <w:jc w:val="both"/>
        <w:rPr>
          <w:lang w:val="en-US"/>
        </w:rPr>
      </w:pPr>
    </w:p>
    <w:p w14:paraId="5293023B" w14:textId="57EBEEFA" w:rsidR="00CE1C5E" w:rsidRDefault="00967D99" w:rsidP="00120725">
      <w:pPr>
        <w:pStyle w:val="ListParagraph"/>
        <w:numPr>
          <w:ilvl w:val="0"/>
          <w:numId w:val="2"/>
        </w:numPr>
        <w:jc w:val="both"/>
        <w:rPr>
          <w:lang w:val="en-US"/>
        </w:rPr>
      </w:pPr>
      <w:r>
        <w:rPr>
          <w:lang w:val="en-US"/>
        </w:rPr>
        <w:t xml:space="preserve">It is not a metric as it does not satisfy </w:t>
      </w:r>
      <w:proofErr w:type="gramStart"/>
      <w:r>
        <w:rPr>
          <w:lang w:val="en-US"/>
        </w:rPr>
        <w:t>d(</w:t>
      </w:r>
      <w:proofErr w:type="gramEnd"/>
      <w:r>
        <w:rPr>
          <w:lang w:val="en-US"/>
        </w:rPr>
        <w:t>x</w:t>
      </w:r>
      <w:r>
        <w:rPr>
          <w:vertAlign w:val="subscript"/>
          <w:lang w:val="en-US"/>
        </w:rPr>
        <w:t>1</w:t>
      </w:r>
      <w:r>
        <w:rPr>
          <w:lang w:val="en-US"/>
        </w:rPr>
        <w:t>, x</w:t>
      </w:r>
      <w:r>
        <w:rPr>
          <w:vertAlign w:val="subscript"/>
          <w:lang w:val="en-US"/>
        </w:rPr>
        <w:t>3</w:t>
      </w:r>
      <w:r>
        <w:rPr>
          <w:lang w:val="en-US"/>
        </w:rPr>
        <w:t>)&lt;=</w:t>
      </w:r>
      <w:r w:rsidRPr="00967D99">
        <w:rPr>
          <w:lang w:val="en-US"/>
        </w:rPr>
        <w:t xml:space="preserve"> </w:t>
      </w:r>
      <w:r>
        <w:rPr>
          <w:lang w:val="en-US"/>
        </w:rPr>
        <w:t>d(x</w:t>
      </w:r>
      <w:r>
        <w:rPr>
          <w:vertAlign w:val="subscript"/>
          <w:lang w:val="en-US"/>
        </w:rPr>
        <w:t>1</w:t>
      </w:r>
      <w:r>
        <w:rPr>
          <w:lang w:val="en-US"/>
        </w:rPr>
        <w:t>, x</w:t>
      </w:r>
      <w:r>
        <w:rPr>
          <w:vertAlign w:val="subscript"/>
          <w:lang w:val="en-US"/>
        </w:rPr>
        <w:t>2</w:t>
      </w:r>
      <w:r>
        <w:rPr>
          <w:lang w:val="en-US"/>
        </w:rPr>
        <w:t>)</w:t>
      </w:r>
      <w:r>
        <w:rPr>
          <w:lang w:val="en-US"/>
        </w:rPr>
        <w:t>+</w:t>
      </w:r>
      <w:r w:rsidRPr="00967D99">
        <w:rPr>
          <w:lang w:val="en-US"/>
        </w:rPr>
        <w:t xml:space="preserve"> </w:t>
      </w:r>
      <w:r>
        <w:rPr>
          <w:lang w:val="en-US"/>
        </w:rPr>
        <w:t>d(x</w:t>
      </w:r>
      <w:r>
        <w:rPr>
          <w:vertAlign w:val="subscript"/>
          <w:lang w:val="en-US"/>
        </w:rPr>
        <w:t>2</w:t>
      </w:r>
      <w:r>
        <w:rPr>
          <w:lang w:val="en-US"/>
        </w:rPr>
        <w:t>, x</w:t>
      </w:r>
      <w:r>
        <w:rPr>
          <w:vertAlign w:val="subscript"/>
          <w:lang w:val="en-US"/>
        </w:rPr>
        <w:t>3</w:t>
      </w:r>
      <w:r>
        <w:rPr>
          <w:lang w:val="en-US"/>
        </w:rPr>
        <w:t>)</w:t>
      </w:r>
      <w:r>
        <w:rPr>
          <w:lang w:val="en-US"/>
        </w:rPr>
        <w:t xml:space="preserve">. Given </w:t>
      </w:r>
      <w:r>
        <w:rPr>
          <w:lang w:val="en-US"/>
        </w:rPr>
        <w:t>x</w:t>
      </w:r>
      <w:r>
        <w:rPr>
          <w:vertAlign w:val="subscript"/>
          <w:lang w:val="en-US"/>
        </w:rPr>
        <w:t xml:space="preserve">1 </w:t>
      </w:r>
      <w:r>
        <w:rPr>
          <w:lang w:val="en-US"/>
        </w:rPr>
        <w:t xml:space="preserve">= -5, </w:t>
      </w:r>
      <w:r>
        <w:rPr>
          <w:lang w:val="en-US"/>
        </w:rPr>
        <w:t>x</w:t>
      </w:r>
      <w:r>
        <w:rPr>
          <w:vertAlign w:val="subscript"/>
          <w:lang w:val="en-US"/>
        </w:rPr>
        <w:t xml:space="preserve">2 </w:t>
      </w:r>
      <w:r>
        <w:rPr>
          <w:lang w:val="en-US"/>
        </w:rPr>
        <w:t xml:space="preserve">=1 and </w:t>
      </w:r>
      <w:r>
        <w:rPr>
          <w:lang w:val="en-US"/>
        </w:rPr>
        <w:t>x</w:t>
      </w:r>
      <w:r>
        <w:rPr>
          <w:vertAlign w:val="subscript"/>
          <w:lang w:val="en-US"/>
        </w:rPr>
        <w:t>3</w:t>
      </w:r>
      <w:r>
        <w:rPr>
          <w:vertAlign w:val="subscript"/>
          <w:lang w:val="en-US"/>
        </w:rPr>
        <w:t xml:space="preserve"> </w:t>
      </w:r>
      <w:r>
        <w:rPr>
          <w:lang w:val="en-US"/>
        </w:rPr>
        <w:t xml:space="preserve">=2, the expression would be </w:t>
      </w:r>
      <w:r w:rsidR="00ED762F">
        <w:rPr>
          <w:lang w:val="en-US"/>
        </w:rPr>
        <w:t xml:space="preserve">49&lt;=37, which is false. </w:t>
      </w:r>
    </w:p>
    <w:p w14:paraId="113BC35E" w14:textId="73ABB416" w:rsidR="00ED762F" w:rsidRDefault="00ED762F" w:rsidP="00120725">
      <w:pPr>
        <w:pStyle w:val="ListParagraph"/>
        <w:numPr>
          <w:ilvl w:val="0"/>
          <w:numId w:val="2"/>
        </w:numPr>
        <w:jc w:val="both"/>
        <w:rPr>
          <w:lang w:val="en-US"/>
        </w:rPr>
      </w:pPr>
      <w:r>
        <w:rPr>
          <w:lang w:val="en-US"/>
        </w:rPr>
        <w:t xml:space="preserve">It is not a metric as it does not satisfy the non-negativity constraint. Given </w:t>
      </w:r>
      <w:r>
        <w:rPr>
          <w:lang w:val="en-US"/>
        </w:rPr>
        <w:t>x</w:t>
      </w:r>
      <w:r>
        <w:rPr>
          <w:vertAlign w:val="subscript"/>
          <w:lang w:val="en-US"/>
        </w:rPr>
        <w:t xml:space="preserve">1 </w:t>
      </w:r>
      <w:r>
        <w:rPr>
          <w:lang w:val="en-US"/>
        </w:rPr>
        <w:t xml:space="preserve">=-1, </w:t>
      </w:r>
      <w:r>
        <w:rPr>
          <w:lang w:val="en-US"/>
        </w:rPr>
        <w:t>x</w:t>
      </w:r>
      <w:r>
        <w:rPr>
          <w:vertAlign w:val="subscript"/>
          <w:lang w:val="en-US"/>
        </w:rPr>
        <w:t xml:space="preserve">2 </w:t>
      </w:r>
      <w:r>
        <w:rPr>
          <w:lang w:val="en-US"/>
        </w:rPr>
        <w:t>=1, y</w:t>
      </w:r>
      <w:r>
        <w:rPr>
          <w:vertAlign w:val="subscript"/>
          <w:lang w:val="en-US"/>
        </w:rPr>
        <w:t xml:space="preserve">1 </w:t>
      </w:r>
      <w:r>
        <w:rPr>
          <w:lang w:val="en-US"/>
        </w:rPr>
        <w:t>= 1, y</w:t>
      </w:r>
      <w:r>
        <w:rPr>
          <w:vertAlign w:val="subscript"/>
          <w:lang w:val="en-US"/>
        </w:rPr>
        <w:t>2</w:t>
      </w:r>
      <w:r>
        <w:rPr>
          <w:lang w:val="en-US"/>
        </w:rPr>
        <w:t>= -1, the expression would be -4.</w:t>
      </w:r>
    </w:p>
    <w:p w14:paraId="69E70521" w14:textId="3BD3943A" w:rsidR="00ED762F" w:rsidRDefault="00ED762F" w:rsidP="00120725">
      <w:pPr>
        <w:pStyle w:val="ListParagraph"/>
        <w:numPr>
          <w:ilvl w:val="0"/>
          <w:numId w:val="2"/>
        </w:numPr>
        <w:jc w:val="both"/>
        <w:rPr>
          <w:lang w:val="en-US"/>
        </w:rPr>
      </w:pPr>
      <w:r>
        <w:rPr>
          <w:lang w:val="en-US"/>
        </w:rPr>
        <w:t>It is a metric.</w:t>
      </w:r>
    </w:p>
    <w:p w14:paraId="3EEA3BF4" w14:textId="3E8AF37C" w:rsidR="00ED762F" w:rsidRDefault="00ED762F" w:rsidP="00120725">
      <w:pPr>
        <w:pStyle w:val="ListParagraph"/>
        <w:numPr>
          <w:ilvl w:val="0"/>
          <w:numId w:val="2"/>
        </w:numPr>
        <w:jc w:val="both"/>
        <w:rPr>
          <w:lang w:val="en-US"/>
        </w:rPr>
      </w:pPr>
      <w:r>
        <w:rPr>
          <w:lang w:val="en-US"/>
        </w:rPr>
        <w:t xml:space="preserve">It does not satisfy the similarity condition. Given </w:t>
      </w:r>
      <w:r>
        <w:rPr>
          <w:lang w:val="en-US"/>
        </w:rPr>
        <w:t>x</w:t>
      </w:r>
      <w:r>
        <w:rPr>
          <w:vertAlign w:val="subscript"/>
          <w:lang w:val="en-US"/>
        </w:rPr>
        <w:t xml:space="preserve">1 </w:t>
      </w:r>
      <w:r>
        <w:rPr>
          <w:lang w:val="en-US"/>
        </w:rPr>
        <w:t>=</w:t>
      </w:r>
      <w:r>
        <w:rPr>
          <w:lang w:val="en-US"/>
        </w:rPr>
        <w:t>0.2</w:t>
      </w:r>
      <w:r>
        <w:rPr>
          <w:lang w:val="en-US"/>
        </w:rPr>
        <w:t>, x</w:t>
      </w:r>
      <w:r>
        <w:rPr>
          <w:vertAlign w:val="subscript"/>
          <w:lang w:val="en-US"/>
        </w:rPr>
        <w:t xml:space="preserve">2 </w:t>
      </w:r>
      <w:r>
        <w:rPr>
          <w:lang w:val="en-US"/>
        </w:rPr>
        <w:t>=</w:t>
      </w:r>
      <w:r>
        <w:rPr>
          <w:lang w:val="en-US"/>
        </w:rPr>
        <w:t>0.8</w:t>
      </w:r>
      <w:r>
        <w:rPr>
          <w:lang w:val="en-US"/>
        </w:rPr>
        <w:t>, y</w:t>
      </w:r>
      <w:r>
        <w:rPr>
          <w:vertAlign w:val="subscript"/>
          <w:lang w:val="en-US"/>
        </w:rPr>
        <w:t xml:space="preserve">1 </w:t>
      </w:r>
      <w:r>
        <w:rPr>
          <w:lang w:val="en-US"/>
        </w:rPr>
        <w:t xml:space="preserve">= </w:t>
      </w:r>
      <w:r>
        <w:rPr>
          <w:lang w:val="en-US"/>
        </w:rPr>
        <w:t>0.4</w:t>
      </w:r>
      <w:r>
        <w:rPr>
          <w:lang w:val="en-US"/>
        </w:rPr>
        <w:t>, y</w:t>
      </w:r>
      <w:r>
        <w:rPr>
          <w:vertAlign w:val="subscript"/>
          <w:lang w:val="en-US"/>
        </w:rPr>
        <w:t>2</w:t>
      </w:r>
      <w:r>
        <w:rPr>
          <w:lang w:val="en-US"/>
        </w:rPr>
        <w:t xml:space="preserve">= </w:t>
      </w:r>
      <w:r>
        <w:rPr>
          <w:lang w:val="en-US"/>
        </w:rPr>
        <w:t>0.6, the expression would be 0.2*</w:t>
      </w:r>
      <w:proofErr w:type="gramStart"/>
      <w:r>
        <w:rPr>
          <w:lang w:val="en-US"/>
        </w:rPr>
        <w:t>log(</w:t>
      </w:r>
      <w:proofErr w:type="gramEnd"/>
      <w:r>
        <w:rPr>
          <w:lang w:val="en-US"/>
        </w:rPr>
        <w:t>0.2/0.4)+0.8*log(0.8/0.6)=0.4*log(0.4/0.2) + 0.6*log(0.6/0.4). Through calculus, the expression renders to be false.</w:t>
      </w:r>
    </w:p>
    <w:p w14:paraId="02AF71BA" w14:textId="3CC62285" w:rsidR="00ED762F" w:rsidRDefault="00ED762F" w:rsidP="00120725">
      <w:pPr>
        <w:pStyle w:val="ListParagraph"/>
        <w:numPr>
          <w:ilvl w:val="0"/>
          <w:numId w:val="2"/>
        </w:numPr>
        <w:jc w:val="both"/>
        <w:rPr>
          <w:lang w:val="en-US"/>
        </w:rPr>
      </w:pPr>
      <w:r>
        <w:rPr>
          <w:lang w:val="en-US"/>
        </w:rPr>
        <w:t xml:space="preserve">It is a metric. </w:t>
      </w:r>
    </w:p>
    <w:p w14:paraId="1827145F" w14:textId="7B43C1E1" w:rsidR="00ED762F" w:rsidRDefault="00ED762F" w:rsidP="00120725">
      <w:pPr>
        <w:jc w:val="both"/>
        <w:rPr>
          <w:lang w:val="en-US"/>
        </w:rPr>
      </w:pPr>
    </w:p>
    <w:p w14:paraId="7171C893" w14:textId="3528A8B6" w:rsidR="00ED762F" w:rsidRDefault="00ED762F" w:rsidP="00120725">
      <w:pPr>
        <w:jc w:val="both"/>
        <w:rPr>
          <w:lang w:val="en-US"/>
        </w:rPr>
      </w:pPr>
    </w:p>
    <w:p w14:paraId="73DD2AF3" w14:textId="06C5AE82" w:rsidR="00ED762F" w:rsidRDefault="00ED762F" w:rsidP="00120725">
      <w:pPr>
        <w:jc w:val="both"/>
        <w:rPr>
          <w:lang w:val="en-US"/>
        </w:rPr>
      </w:pPr>
    </w:p>
    <w:p w14:paraId="68C45903" w14:textId="5405ED59" w:rsidR="00ED762F" w:rsidRDefault="00ED762F" w:rsidP="003F5EEA">
      <w:pPr>
        <w:pStyle w:val="Heading2"/>
        <w:rPr>
          <w:lang w:val="en-US"/>
        </w:rPr>
      </w:pPr>
      <w:r>
        <w:rPr>
          <w:lang w:val="en-US"/>
        </w:rPr>
        <w:t xml:space="preserve">Exercise 2.b </w:t>
      </w:r>
    </w:p>
    <w:p w14:paraId="026F54A4" w14:textId="040EBAE0" w:rsidR="00ED762F" w:rsidRDefault="00ED762F" w:rsidP="00120725">
      <w:pPr>
        <w:jc w:val="both"/>
        <w:rPr>
          <w:lang w:val="en-US"/>
        </w:rPr>
      </w:pPr>
    </w:p>
    <w:p w14:paraId="2024E1CA" w14:textId="412DA23E" w:rsidR="0079371C" w:rsidRPr="0079371C" w:rsidRDefault="006F2BEC" w:rsidP="00120725">
      <w:pPr>
        <w:pStyle w:val="ListParagraph"/>
        <w:numPr>
          <w:ilvl w:val="0"/>
          <w:numId w:val="3"/>
        </w:numPr>
        <w:jc w:val="both"/>
        <w:rPr>
          <w:rFonts w:eastAsiaTheme="minorEastAsia"/>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ax, ay</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nary>
                  </m:e>
                  <m:sup>
                    <m:r>
                      <w:rPr>
                        <w:rFonts w:ascii="Cambria Math" w:hAnsi="Cambria Math"/>
                        <w:lang w:val="en-US"/>
                      </w:rPr>
                      <m:t>p</m:t>
                    </m:r>
                  </m:sup>
                </m:sSup>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a</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d>
                      </m:e>
                    </m:nary>
                  </m:e>
                  <m:sup>
                    <m:r>
                      <w:rPr>
                        <w:rFonts w:ascii="Cambria Math" w:hAnsi="Cambria Math"/>
                        <w:lang w:val="en-US"/>
                      </w:rPr>
                      <m:t>p</m:t>
                    </m:r>
                  </m:sup>
                </m:sSup>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r>
          <w:rPr>
            <w:rFonts w:ascii="Cambria Math" w:hAnsi="Cambria Math"/>
            <w:lang w:val="en-US"/>
          </w:rPr>
          <m:t>=</m:t>
        </m:r>
        <m:r>
          <w:rPr>
            <w:rFonts w:ascii="Cambria Math" w:hAnsi="Cambria Math"/>
            <w:lang w:val="en-US"/>
          </w:rPr>
          <m:t xml:space="preserve">                                      = </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a</m:t>
                            </m:r>
                          </m:e>
                        </m:d>
                      </m:e>
                    </m:nary>
                  </m:e>
                  <m:sup>
                    <m:r>
                      <w:rPr>
                        <w:rFonts w:ascii="Cambria Math" w:hAnsi="Cambria Math"/>
                        <w:lang w:val="en-US"/>
                      </w:rPr>
                      <m:t>p</m:t>
                    </m:r>
                  </m:sup>
                </m:sSup>
                <m:sSup>
                  <m:sSupPr>
                    <m:ctrlPr>
                      <w:rPr>
                        <w:rFonts w:ascii="Cambria Math" w:hAnsi="Cambria Math"/>
                        <w:i/>
                        <w:lang w:val="en-US"/>
                      </w:rPr>
                    </m:ctrlPr>
                  </m:sSupPr>
                  <m:e>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r>
                              <w:rPr>
                                <w:rFonts w:ascii="Cambria Math" w:hAnsi="Cambria Math"/>
                                <w:lang w:val="en-US"/>
                              </w:rPr>
                              <m:t xml:space="preserve"> </m:t>
                            </m:r>
                          </m:sub>
                        </m:sSub>
                      </m:e>
                    </m:d>
                  </m:e>
                  <m:sup>
                    <m:r>
                      <w:rPr>
                        <w:rFonts w:ascii="Cambria Math" w:hAnsi="Cambria Math"/>
                        <w:lang w:val="en-US"/>
                      </w:rPr>
                      <m:t>p</m:t>
                    </m:r>
                  </m:sup>
                </m:sSup>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r>
          <w:rPr>
            <w:rFonts w:ascii="Cambria Math" w:hAnsi="Cambria Math"/>
            <w:lang w:val="en-US"/>
          </w:rPr>
          <m:t>=                                                              =</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 xml:space="preserve">p  </m:t>
                    </m:r>
                  </m:sup>
                </m:sSup>
                <m:r>
                  <w:rPr>
                    <w:rFonts w:ascii="Cambria Math" w:hAnsi="Cambria Math"/>
                    <w:lang w:val="en-US"/>
                  </w:rPr>
                  <m:t>*</m:t>
                </m:r>
                <m:sSup>
                  <m:sSupPr>
                    <m:ctrlPr>
                      <w:rPr>
                        <w:rFonts w:ascii="Cambria Math" w:hAnsi="Cambria Math"/>
                        <w:i/>
                        <w:lang w:val="en-US"/>
                      </w:rPr>
                    </m:ctrlPr>
                  </m:sSup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nary>
                  </m:e>
                  <m:sup>
                    <m:r>
                      <w:rPr>
                        <w:rFonts w:ascii="Cambria Math" w:hAnsi="Cambria Math"/>
                        <w:lang w:val="en-US"/>
                      </w:rPr>
                      <m:t>p</m:t>
                    </m:r>
                  </m:sup>
                </m:sSup>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r>
          <w:rPr>
            <w:rFonts w:ascii="Cambria Math" w:hAnsi="Cambria Math"/>
            <w:lang w:val="en-US"/>
          </w:rPr>
          <m:t>=</m:t>
        </m:r>
        <m:r>
          <w:rPr>
            <w:rFonts w:ascii="Cambria Math" w:hAnsi="Cambria Math"/>
            <w:lang w:val="en-US"/>
          </w:rPr>
          <m:t>.                                                             =</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nary>
                  </m:e>
                  <m:sup>
                    <m:r>
                      <w:rPr>
                        <w:rFonts w:ascii="Cambria Math" w:hAnsi="Cambria Math"/>
                        <w:lang w:val="en-US"/>
                      </w:rPr>
                      <m:t>p</m:t>
                    </m:r>
                  </m:sup>
                </m:sSup>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r>
          <w:rPr>
            <w:rFonts w:ascii="Cambria Math" w:hAnsi="Cambria Math"/>
            <w:lang w:val="en-US"/>
          </w:rPr>
          <m:t>=                                                              =</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hAnsi="Cambria Math"/>
            <w:lang w:val="en-US"/>
          </w:rPr>
          <m:t>d</m:t>
        </m:r>
        <m:d>
          <m:dPr>
            <m:ctrlPr>
              <w:rPr>
                <w:rFonts w:ascii="Cambria Math" w:hAnsi="Cambria Math"/>
                <w:i/>
                <w:lang w:val="en-US"/>
              </w:rPr>
            </m:ctrlPr>
          </m:dPr>
          <m:e>
            <m:r>
              <w:rPr>
                <w:rFonts w:ascii="Cambria Math" w:hAnsi="Cambria Math"/>
                <w:lang w:val="en-US"/>
              </w:rPr>
              <m:t>x, y</m:t>
            </m:r>
          </m:e>
        </m:d>
      </m:oMath>
      <w:r w:rsidR="0079371C">
        <w:rPr>
          <w:rFonts w:eastAsiaTheme="minorEastAsia"/>
          <w:lang w:val="en-US"/>
        </w:rPr>
        <w:t xml:space="preserve"> (true)</w:t>
      </w:r>
    </w:p>
    <w:p w14:paraId="60FDB55C" w14:textId="50D3BD26" w:rsidR="006F2BEC" w:rsidRPr="003B4A14" w:rsidRDefault="003B4A14" w:rsidP="00120725">
      <w:pPr>
        <w:pStyle w:val="ListParagraph"/>
        <w:numPr>
          <w:ilvl w:val="0"/>
          <w:numId w:val="3"/>
        </w:numPr>
        <w:jc w:val="both"/>
        <w:rPr>
          <w:rFonts w:eastAsiaTheme="minorEastAsia"/>
          <w:lang w:val="en-US"/>
        </w:rPr>
      </w:pPr>
      <m:oMath>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x+z, y+z</m:t>
            </m:r>
          </m:e>
        </m:d>
        <m:r>
          <w:rPr>
            <w:rFonts w:ascii="Cambria Math" w:eastAsiaTheme="minorEastAsia"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 xml:space="preserve">i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 xml:space="preserve">i  </m:t>
                                </m:r>
                              </m:sub>
                            </m:sSub>
                          </m:e>
                        </m:d>
                      </m:e>
                    </m:nary>
                  </m:e>
                  <m:sup>
                    <m:r>
                      <w:rPr>
                        <w:rFonts w:ascii="Cambria Math" w:hAnsi="Cambria Math"/>
                        <w:lang w:val="en-US"/>
                      </w:rPr>
                      <m:t>p</m:t>
                    </m:r>
                  </m:sup>
                </m:sSup>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d>
          <m:dPr>
            <m:ctrlPr>
              <w:rPr>
                <w:rFonts w:ascii="Cambria Math" w:hAnsi="Cambria Math"/>
                <w:i/>
                <w:lang w:val="en-US"/>
              </w:rPr>
            </m:ctrlPr>
          </m:dPr>
          <m:e>
            <m:r>
              <w:rPr>
                <w:rFonts w:ascii="Cambria Math" w:hAnsi="Cambria Math"/>
                <w:lang w:val="en-US"/>
              </w:rPr>
              <m:t>true</m:t>
            </m:r>
          </m:e>
        </m:d>
      </m:oMath>
    </w:p>
    <w:p w14:paraId="660C30BF" w14:textId="1052197A" w:rsidR="003B4A14" w:rsidRDefault="003B4A14" w:rsidP="00120725">
      <w:pPr>
        <w:jc w:val="both"/>
        <w:rPr>
          <w:rFonts w:eastAsiaTheme="minorEastAsia"/>
          <w:lang w:val="en-US"/>
        </w:rPr>
      </w:pPr>
    </w:p>
    <w:p w14:paraId="38A80C9A" w14:textId="21F83B07" w:rsidR="003677F0" w:rsidRDefault="003677F0" w:rsidP="00120725">
      <w:pPr>
        <w:jc w:val="both"/>
        <w:rPr>
          <w:rFonts w:eastAsiaTheme="minorEastAsia"/>
          <w:lang w:val="en-US"/>
        </w:rPr>
      </w:pPr>
    </w:p>
    <w:p w14:paraId="4AFD2F2B" w14:textId="6AB5E8AB" w:rsidR="003677F0" w:rsidRDefault="003677F0" w:rsidP="003F5EEA">
      <w:pPr>
        <w:pStyle w:val="Heading2"/>
        <w:rPr>
          <w:rFonts w:eastAsiaTheme="minorEastAsia"/>
          <w:lang w:val="en-US"/>
        </w:rPr>
      </w:pPr>
      <w:r>
        <w:rPr>
          <w:rFonts w:eastAsiaTheme="minorEastAsia"/>
          <w:lang w:val="en-US"/>
        </w:rPr>
        <w:lastRenderedPageBreak/>
        <w:t>Exercise 2.c</w:t>
      </w:r>
    </w:p>
    <w:p w14:paraId="5FABDE82" w14:textId="5F83FAC4" w:rsidR="003677F0" w:rsidRDefault="003677F0" w:rsidP="00120725">
      <w:pPr>
        <w:jc w:val="both"/>
        <w:rPr>
          <w:rFonts w:eastAsiaTheme="minorEastAsia"/>
          <w:lang w:val="en-US"/>
        </w:rPr>
      </w:pPr>
    </w:p>
    <w:p w14:paraId="65380D5D" w14:textId="462859CD" w:rsidR="003677F0" w:rsidRDefault="003677F0" w:rsidP="00120725">
      <w:pPr>
        <w:jc w:val="both"/>
        <w:rPr>
          <w:rFonts w:eastAsiaTheme="minorEastAsia"/>
          <w:lang w:val="en-US"/>
        </w:rPr>
      </w:pPr>
      <w:r>
        <w:rPr>
          <w:rFonts w:eastAsiaTheme="minorEastAsia"/>
          <w:lang w:val="en-US"/>
        </w:rPr>
        <w:t>Given a=2, x=1, y=</w:t>
      </w:r>
      <w:proofErr w:type="gramStart"/>
      <w:r w:rsidR="003F16DD">
        <w:rPr>
          <w:rFonts w:eastAsiaTheme="minorEastAsia"/>
          <w:lang w:val="en-US"/>
        </w:rPr>
        <w:t>0</w:t>
      </w:r>
      <w:r>
        <w:rPr>
          <w:rFonts w:eastAsiaTheme="minorEastAsia"/>
          <w:lang w:val="en-US"/>
        </w:rPr>
        <w:t>,  d</w:t>
      </w:r>
      <w:proofErr w:type="gramEnd"/>
      <w:r>
        <w:rPr>
          <w:rFonts w:eastAsiaTheme="minorEastAsia"/>
          <w:lang w:val="en-US"/>
        </w:rPr>
        <w:t xml:space="preserve">(ax, ay) = </w:t>
      </w:r>
      <w:r w:rsidR="003F16DD">
        <w:rPr>
          <w:rFonts w:eastAsiaTheme="minorEastAsia"/>
          <w:lang w:val="en-US"/>
        </w:rPr>
        <w:t>1, d(</w:t>
      </w:r>
      <w:proofErr w:type="spellStart"/>
      <w:r w:rsidR="003F16DD">
        <w:rPr>
          <w:rFonts w:eastAsiaTheme="minorEastAsia"/>
          <w:lang w:val="en-US"/>
        </w:rPr>
        <w:t>x,y</w:t>
      </w:r>
      <w:proofErr w:type="spellEnd"/>
      <w:r w:rsidR="003F16DD">
        <w:rPr>
          <w:rFonts w:eastAsiaTheme="minorEastAsia"/>
          <w:lang w:val="en-US"/>
        </w:rPr>
        <w:t>)=1 and |a|* d(</w:t>
      </w:r>
      <w:proofErr w:type="spellStart"/>
      <w:r w:rsidR="003F16DD">
        <w:rPr>
          <w:rFonts w:eastAsiaTheme="minorEastAsia"/>
          <w:lang w:val="en-US"/>
        </w:rPr>
        <w:t>x,y</w:t>
      </w:r>
      <w:proofErr w:type="spellEnd"/>
      <w:r w:rsidR="003F16DD">
        <w:rPr>
          <w:rFonts w:eastAsiaTheme="minorEastAsia"/>
          <w:lang w:val="en-US"/>
        </w:rPr>
        <w:t>)=2*1=2. This counterexample proves that for this function homogeneity does not apply as d(</w:t>
      </w:r>
      <w:proofErr w:type="spellStart"/>
      <w:proofErr w:type="gramStart"/>
      <w:r w:rsidR="003F16DD">
        <w:rPr>
          <w:rFonts w:eastAsiaTheme="minorEastAsia"/>
          <w:lang w:val="en-US"/>
        </w:rPr>
        <w:t>ax,ay</w:t>
      </w:r>
      <w:proofErr w:type="spellEnd"/>
      <w:proofErr w:type="gramEnd"/>
      <w:r w:rsidR="003F16DD">
        <w:rPr>
          <w:rFonts w:eastAsiaTheme="minorEastAsia"/>
          <w:lang w:val="en-US"/>
        </w:rPr>
        <w:t>) is not equal to</w:t>
      </w:r>
      <w:r>
        <w:rPr>
          <w:rFonts w:eastAsiaTheme="minorEastAsia"/>
          <w:lang w:val="en-US"/>
        </w:rPr>
        <w:t xml:space="preserve"> </w:t>
      </w:r>
      <w:r w:rsidR="003F16DD">
        <w:rPr>
          <w:rFonts w:eastAsiaTheme="minorEastAsia"/>
          <w:lang w:val="en-US"/>
        </w:rPr>
        <w:t>|</w:t>
      </w:r>
      <w:r w:rsidR="003F16DD">
        <w:rPr>
          <w:rFonts w:eastAsiaTheme="minorEastAsia"/>
          <w:lang w:val="en-US"/>
        </w:rPr>
        <w:t>a|* d(</w:t>
      </w:r>
      <w:proofErr w:type="spellStart"/>
      <w:r w:rsidR="003F16DD">
        <w:rPr>
          <w:rFonts w:eastAsiaTheme="minorEastAsia"/>
          <w:lang w:val="en-US"/>
        </w:rPr>
        <w:t>x,y</w:t>
      </w:r>
      <w:proofErr w:type="spellEnd"/>
      <w:r w:rsidR="003F16DD">
        <w:rPr>
          <w:rFonts w:eastAsiaTheme="minorEastAsia"/>
          <w:lang w:val="en-US"/>
        </w:rPr>
        <w:t>).</w:t>
      </w:r>
    </w:p>
    <w:p w14:paraId="1509EA9D" w14:textId="7C1E9BF3" w:rsidR="00FA3C0F" w:rsidRDefault="00FA3C0F" w:rsidP="00120725">
      <w:pPr>
        <w:jc w:val="both"/>
        <w:rPr>
          <w:rFonts w:eastAsiaTheme="minorEastAsia"/>
          <w:lang w:val="en-US"/>
        </w:rPr>
      </w:pPr>
      <w:r>
        <w:rPr>
          <w:rFonts w:eastAsiaTheme="minorEastAsia"/>
          <w:lang w:val="en-US"/>
        </w:rPr>
        <w:t>Exercise 2.d</w:t>
      </w:r>
    </w:p>
    <w:p w14:paraId="3D51B895" w14:textId="0322F6FC" w:rsidR="00FA3C0F" w:rsidRDefault="00FA3C0F" w:rsidP="00120725">
      <w:pPr>
        <w:jc w:val="both"/>
        <w:rPr>
          <w:rFonts w:eastAsiaTheme="minorEastAsia"/>
          <w:lang w:val="en-US"/>
        </w:rPr>
      </w:pPr>
    </w:p>
    <w:p w14:paraId="6F69E6A1" w14:textId="7B4813D4" w:rsidR="00FA3C0F" w:rsidRPr="003677F0" w:rsidRDefault="00FA3C0F" w:rsidP="00120725">
      <w:pPr>
        <w:jc w:val="both"/>
        <w:rPr>
          <w:rFonts w:eastAsiaTheme="minorEastAsia"/>
          <w:lang w:val="en-US"/>
        </w:rPr>
      </w:pPr>
      <w:r>
        <w:rPr>
          <w:rFonts w:eastAsiaTheme="minorEastAsia"/>
          <w:lang w:val="en-US"/>
        </w:rPr>
        <w:t>Given the function</w:t>
      </w:r>
    </w:p>
    <w:p w14:paraId="09C3FB43" w14:textId="77777777" w:rsidR="00ED762F" w:rsidRPr="00ED762F" w:rsidRDefault="00ED762F" w:rsidP="00120725">
      <w:pPr>
        <w:jc w:val="both"/>
        <w:rPr>
          <w:lang w:val="en-US"/>
        </w:rPr>
      </w:pPr>
    </w:p>
    <w:p w14:paraId="712D2B38" w14:textId="77777777" w:rsidR="00967D99" w:rsidRPr="00967D99" w:rsidRDefault="00967D99" w:rsidP="00120725">
      <w:pPr>
        <w:jc w:val="both"/>
        <w:rPr>
          <w:lang w:val="en-US"/>
        </w:rPr>
      </w:pPr>
    </w:p>
    <w:p w14:paraId="26B553CF" w14:textId="5AB1EDDA" w:rsidR="00FA3C0F" w:rsidRDefault="00FA3C0F" w:rsidP="00120725">
      <w:pPr>
        <w:jc w:val="both"/>
        <w:rPr>
          <w:lang w:val="en-US"/>
        </w:rPr>
      </w:pPr>
      <w:r w:rsidRPr="00FA3C0F">
        <w:rPr>
          <w:lang w:val="en-US"/>
        </w:rPr>
        <w:drawing>
          <wp:inline distT="0" distB="0" distL="0" distR="0" wp14:anchorId="7EA9956A" wp14:editId="6CC9285E">
            <wp:extent cx="3105150" cy="56688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180128" cy="580568"/>
                    </a:xfrm>
                    <a:prstGeom prst="rect">
                      <a:avLst/>
                    </a:prstGeom>
                  </pic:spPr>
                </pic:pic>
              </a:graphicData>
            </a:graphic>
          </wp:inline>
        </w:drawing>
      </w:r>
    </w:p>
    <w:p w14:paraId="76FE9C75" w14:textId="0FF7BB4B" w:rsidR="00FA3C0F" w:rsidRPr="00CE1C5E" w:rsidRDefault="00FA3C0F" w:rsidP="00120725">
      <w:pPr>
        <w:jc w:val="both"/>
        <w:rPr>
          <w:lang w:val="en-US"/>
        </w:rPr>
      </w:pPr>
      <w:r>
        <w:rPr>
          <w:lang w:val="en-US"/>
        </w:rPr>
        <w:t xml:space="preserve"> and knowing that cos (</w:t>
      </w:r>
      <w:proofErr w:type="spellStart"/>
      <w:proofErr w:type="gramStart"/>
      <w:r>
        <w:rPr>
          <w:lang w:val="en-US"/>
        </w:rPr>
        <w:t>x,y</w:t>
      </w:r>
      <w:proofErr w:type="spellEnd"/>
      <w:proofErr w:type="gramEnd"/>
      <w:r>
        <w:rPr>
          <w:lang w:val="en-US"/>
        </w:rPr>
        <w:t>)= dot product(</w:t>
      </w:r>
      <w:proofErr w:type="spellStart"/>
      <w:r>
        <w:rPr>
          <w:lang w:val="en-US"/>
        </w:rPr>
        <w:t>x,y</w:t>
      </w:r>
      <w:proofErr w:type="spellEnd"/>
      <w:r>
        <w:rPr>
          <w:lang w:val="en-US"/>
        </w:rPr>
        <w:t>)/Euclidean distance (</w:t>
      </w:r>
      <w:proofErr w:type="spellStart"/>
      <w:r>
        <w:rPr>
          <w:lang w:val="en-US"/>
        </w:rPr>
        <w:t>x,y</w:t>
      </w:r>
      <w:proofErr w:type="spellEnd"/>
      <w:r>
        <w:rPr>
          <w:lang w:val="en-US"/>
        </w:rPr>
        <w:t xml:space="preserve">), the </w:t>
      </w:r>
      <w:proofErr w:type="spellStart"/>
      <w:r>
        <w:rPr>
          <w:lang w:val="en-US"/>
        </w:rPr>
        <w:t>acos</w:t>
      </w:r>
      <w:proofErr w:type="spellEnd"/>
      <w:r>
        <w:rPr>
          <w:lang w:val="en-US"/>
        </w:rPr>
        <w:t xml:space="preserve"> term would be the value of the angle between the two vectors. The translation invariance would apply to the following function if and only if the two angles formed by the pairs of vectors (</w:t>
      </w:r>
      <w:proofErr w:type="spellStart"/>
      <w:proofErr w:type="gramStart"/>
      <w:r>
        <w:rPr>
          <w:lang w:val="en-US"/>
        </w:rPr>
        <w:t>x,y</w:t>
      </w:r>
      <w:proofErr w:type="spellEnd"/>
      <w:proofErr w:type="gramEnd"/>
      <w:r>
        <w:rPr>
          <w:lang w:val="en-US"/>
        </w:rPr>
        <w:t>) and (</w:t>
      </w:r>
      <w:proofErr w:type="spellStart"/>
      <w:r>
        <w:rPr>
          <w:lang w:val="en-US"/>
        </w:rPr>
        <w:t>x+z</w:t>
      </w:r>
      <w:proofErr w:type="spellEnd"/>
      <w:r>
        <w:rPr>
          <w:lang w:val="en-US"/>
        </w:rPr>
        <w:t xml:space="preserve">, </w:t>
      </w:r>
      <w:proofErr w:type="spellStart"/>
      <w:r>
        <w:rPr>
          <w:lang w:val="en-US"/>
        </w:rPr>
        <w:t>y+z</w:t>
      </w:r>
      <w:proofErr w:type="spellEnd"/>
      <w:r>
        <w:rPr>
          <w:lang w:val="en-US"/>
        </w:rPr>
        <w:t xml:space="preserve">) would be the same. </w:t>
      </w:r>
      <w:r w:rsidR="00265BDE">
        <w:rPr>
          <w:lang w:val="en-US"/>
        </w:rPr>
        <w:t xml:space="preserve">One counterexample could be </w:t>
      </w:r>
      <w:r w:rsidR="00265BDE">
        <w:rPr>
          <w:lang w:val="en-US"/>
        </w:rPr>
        <w:t>x</w:t>
      </w:r>
      <w:r w:rsidR="00265BDE">
        <w:rPr>
          <w:vertAlign w:val="subscript"/>
          <w:lang w:val="en-US"/>
        </w:rPr>
        <w:t xml:space="preserve">1 </w:t>
      </w:r>
      <w:r w:rsidR="00265BDE">
        <w:rPr>
          <w:lang w:val="en-US"/>
        </w:rPr>
        <w:t>=0, x</w:t>
      </w:r>
      <w:r w:rsidR="00265BDE">
        <w:rPr>
          <w:vertAlign w:val="subscript"/>
          <w:lang w:val="en-US"/>
        </w:rPr>
        <w:t xml:space="preserve">2 </w:t>
      </w:r>
      <w:r w:rsidR="00265BDE">
        <w:rPr>
          <w:lang w:val="en-US"/>
        </w:rPr>
        <w:t>=</w:t>
      </w:r>
      <w:r w:rsidR="00265BDE">
        <w:rPr>
          <w:lang w:val="en-US"/>
        </w:rPr>
        <w:t>1</w:t>
      </w:r>
      <w:r w:rsidR="00265BDE">
        <w:rPr>
          <w:lang w:val="en-US"/>
        </w:rPr>
        <w:t>,</w:t>
      </w:r>
      <w:r w:rsidR="00265BDE">
        <w:rPr>
          <w:lang w:val="en-US"/>
        </w:rPr>
        <w:t xml:space="preserve"> </w:t>
      </w:r>
      <w:r w:rsidR="00265BDE">
        <w:rPr>
          <w:lang w:val="en-US"/>
        </w:rPr>
        <w:t>y</w:t>
      </w:r>
      <w:r w:rsidR="00265BDE">
        <w:rPr>
          <w:vertAlign w:val="subscript"/>
          <w:lang w:val="en-US"/>
        </w:rPr>
        <w:t xml:space="preserve">1 </w:t>
      </w:r>
      <w:r w:rsidR="00265BDE">
        <w:rPr>
          <w:lang w:val="en-US"/>
        </w:rPr>
        <w:t xml:space="preserve">= </w:t>
      </w:r>
      <w:r w:rsidR="00265BDE">
        <w:rPr>
          <w:lang w:val="en-US"/>
        </w:rPr>
        <w:t>1</w:t>
      </w:r>
      <w:r w:rsidR="00265BDE">
        <w:rPr>
          <w:lang w:val="en-US"/>
        </w:rPr>
        <w:t>, y</w:t>
      </w:r>
      <w:r w:rsidR="00265BDE">
        <w:rPr>
          <w:vertAlign w:val="subscript"/>
          <w:lang w:val="en-US"/>
        </w:rPr>
        <w:t>2</w:t>
      </w:r>
      <w:r w:rsidR="00265BDE">
        <w:rPr>
          <w:lang w:val="en-US"/>
        </w:rPr>
        <w:t xml:space="preserve">= </w:t>
      </w:r>
      <w:r w:rsidR="00265BDE">
        <w:rPr>
          <w:lang w:val="en-US"/>
        </w:rPr>
        <w:t>1,</w:t>
      </w:r>
      <w:r w:rsidR="00265BDE" w:rsidRPr="00265BDE">
        <w:rPr>
          <w:lang w:val="en-US"/>
        </w:rPr>
        <w:t xml:space="preserve"> </w:t>
      </w:r>
      <w:r w:rsidR="00265BDE">
        <w:rPr>
          <w:lang w:val="en-US"/>
        </w:rPr>
        <w:t>z</w:t>
      </w:r>
      <w:r w:rsidR="00265BDE">
        <w:rPr>
          <w:vertAlign w:val="subscript"/>
          <w:lang w:val="en-US"/>
        </w:rPr>
        <w:t xml:space="preserve">1 </w:t>
      </w:r>
      <w:r w:rsidR="00265BDE">
        <w:rPr>
          <w:lang w:val="en-US"/>
        </w:rPr>
        <w:t>=</w:t>
      </w:r>
      <w:r w:rsidR="00265BDE">
        <w:rPr>
          <w:lang w:val="en-US"/>
        </w:rPr>
        <w:t>1</w:t>
      </w:r>
      <w:r w:rsidR="00265BDE">
        <w:rPr>
          <w:lang w:val="en-US"/>
        </w:rPr>
        <w:t xml:space="preserve">, </w:t>
      </w:r>
      <w:r w:rsidR="00265BDE">
        <w:rPr>
          <w:lang w:val="en-US"/>
        </w:rPr>
        <w:t>z</w:t>
      </w:r>
      <w:r w:rsidR="00265BDE">
        <w:rPr>
          <w:vertAlign w:val="subscript"/>
          <w:lang w:val="en-US"/>
        </w:rPr>
        <w:t xml:space="preserve">2 </w:t>
      </w:r>
      <w:r w:rsidR="00265BDE">
        <w:rPr>
          <w:lang w:val="en-US"/>
        </w:rPr>
        <w:t>=</w:t>
      </w:r>
      <w:r w:rsidR="00265BDE">
        <w:rPr>
          <w:lang w:val="en-US"/>
        </w:rPr>
        <w:t>2, for which d(</w:t>
      </w:r>
      <w:proofErr w:type="spellStart"/>
      <w:r w:rsidR="00265BDE">
        <w:rPr>
          <w:lang w:val="en-US"/>
        </w:rPr>
        <w:t>x,y</w:t>
      </w:r>
      <w:proofErr w:type="spellEnd"/>
      <w:r w:rsidR="00265BDE">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265BDE">
        <w:rPr>
          <w:rFonts w:eastAsiaTheme="minorEastAsia"/>
          <w:lang w:val="en-US"/>
        </w:rPr>
        <w:t xml:space="preserve"> and d(</w:t>
      </w:r>
      <w:proofErr w:type="spellStart"/>
      <w:r w:rsidR="00265BDE">
        <w:rPr>
          <w:rFonts w:eastAsiaTheme="minorEastAsia"/>
          <w:lang w:val="en-US"/>
        </w:rPr>
        <w:t>x+z,y+z</w:t>
      </w:r>
      <w:proofErr w:type="spellEnd"/>
      <w:r w:rsidR="00265BDE">
        <w:rPr>
          <w:rFonts w:eastAsiaTheme="minorEastAsia"/>
          <w:lang w:val="en-US"/>
        </w:rPr>
        <w:t>)=</w:t>
      </w:r>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r>
              <w:rPr>
                <w:rFonts w:ascii="Cambria Math" w:hAnsi="Cambria Math"/>
                <w:lang w:val="en-US"/>
              </w:rPr>
              <m:t>1</m:t>
            </m:r>
          </m:num>
          <m:den>
            <m:r>
              <w:rPr>
                <w:rFonts w:ascii="Cambria Math" w:hAnsi="Cambria Math"/>
                <w:lang w:val="en-US"/>
              </w:rPr>
              <m:t>5</m:t>
            </m:r>
            <m:r>
              <w:rPr>
                <w:rFonts w:ascii="Cambria Math" w:hAnsi="Cambria Math"/>
                <w:lang w:val="en-US"/>
              </w:rPr>
              <m:t>√</m:t>
            </m:r>
            <m:r>
              <w:rPr>
                <w:rFonts w:ascii="Cambria Math" w:hAnsi="Cambria Math"/>
                <w:lang w:val="en-US"/>
              </w:rPr>
              <m:t>6</m:t>
            </m:r>
          </m:den>
        </m:f>
      </m:oMath>
      <w:r w:rsidR="00265BDE">
        <w:rPr>
          <w:rFonts w:eastAsiaTheme="minorEastAsia"/>
          <w:lang w:val="en-US"/>
        </w:rPr>
        <w:t xml:space="preserve"> which are not equal. Therefore, </w:t>
      </w:r>
      <w:r w:rsidR="00120725">
        <w:rPr>
          <w:rFonts w:eastAsiaTheme="minorEastAsia"/>
          <w:lang w:val="en-US"/>
        </w:rPr>
        <w:t>translation invariance</w:t>
      </w:r>
      <w:r w:rsidR="00265BDE">
        <w:rPr>
          <w:rFonts w:eastAsiaTheme="minorEastAsia"/>
          <w:lang w:val="en-US"/>
        </w:rPr>
        <w:t xml:space="preserve"> does not apply to the following function. </w:t>
      </w:r>
    </w:p>
    <w:sectPr w:rsidR="00FA3C0F" w:rsidRPr="00CE1C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6ECF"/>
    <w:multiLevelType w:val="hybridMultilevel"/>
    <w:tmpl w:val="395CD9F6"/>
    <w:lvl w:ilvl="0" w:tplc="E70654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0A5CD8"/>
    <w:multiLevelType w:val="hybridMultilevel"/>
    <w:tmpl w:val="63F05198"/>
    <w:lvl w:ilvl="0" w:tplc="9B3E32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463E22"/>
    <w:multiLevelType w:val="hybridMultilevel"/>
    <w:tmpl w:val="A9FA6646"/>
    <w:lvl w:ilvl="0" w:tplc="4C04B5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5E"/>
    <w:rsid w:val="00120725"/>
    <w:rsid w:val="00265BDE"/>
    <w:rsid w:val="00282F36"/>
    <w:rsid w:val="003677F0"/>
    <w:rsid w:val="003B4A14"/>
    <w:rsid w:val="003F16DD"/>
    <w:rsid w:val="003F5EEA"/>
    <w:rsid w:val="00487B3D"/>
    <w:rsid w:val="004935E7"/>
    <w:rsid w:val="006F2BEC"/>
    <w:rsid w:val="007934CF"/>
    <w:rsid w:val="0079371C"/>
    <w:rsid w:val="00967D99"/>
    <w:rsid w:val="00B42CEE"/>
    <w:rsid w:val="00B77CD4"/>
    <w:rsid w:val="00CE1C5E"/>
    <w:rsid w:val="00ED762F"/>
    <w:rsid w:val="00EE213A"/>
    <w:rsid w:val="00FA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514F64"/>
  <w15:chartTrackingRefBased/>
  <w15:docId w15:val="{9775A06B-579F-2242-98CE-61D388AB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E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E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D99"/>
    <w:pPr>
      <w:ind w:left="720"/>
      <w:contextualSpacing/>
    </w:pPr>
  </w:style>
  <w:style w:type="character" w:styleId="PlaceholderText">
    <w:name w:val="Placeholder Text"/>
    <w:basedOn w:val="DefaultParagraphFont"/>
    <w:uiPriority w:val="99"/>
    <w:semiHidden/>
    <w:rsid w:val="00ED762F"/>
    <w:rPr>
      <w:color w:val="808080"/>
    </w:rPr>
  </w:style>
  <w:style w:type="paragraph" w:styleId="NormalWeb">
    <w:name w:val="Normal (Web)"/>
    <w:basedOn w:val="Normal"/>
    <w:uiPriority w:val="99"/>
    <w:semiHidden/>
    <w:unhideWhenUsed/>
    <w:rsid w:val="003B4A14"/>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3F5E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5E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5E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5539">
      <w:bodyDiv w:val="1"/>
      <w:marLeft w:val="0"/>
      <w:marRight w:val="0"/>
      <w:marTop w:val="0"/>
      <w:marBottom w:val="0"/>
      <w:divBdr>
        <w:top w:val="none" w:sz="0" w:space="0" w:color="auto"/>
        <w:left w:val="none" w:sz="0" w:space="0" w:color="auto"/>
        <w:bottom w:val="none" w:sz="0" w:space="0" w:color="auto"/>
        <w:right w:val="none" w:sz="0" w:space="0" w:color="auto"/>
      </w:divBdr>
      <w:divsChild>
        <w:div w:id="1037586071">
          <w:marLeft w:val="0"/>
          <w:marRight w:val="0"/>
          <w:marTop w:val="0"/>
          <w:marBottom w:val="0"/>
          <w:divBdr>
            <w:top w:val="none" w:sz="0" w:space="0" w:color="auto"/>
            <w:left w:val="none" w:sz="0" w:space="0" w:color="auto"/>
            <w:bottom w:val="none" w:sz="0" w:space="0" w:color="auto"/>
            <w:right w:val="none" w:sz="0" w:space="0" w:color="auto"/>
          </w:divBdr>
          <w:divsChild>
            <w:div w:id="516427442">
              <w:marLeft w:val="0"/>
              <w:marRight w:val="0"/>
              <w:marTop w:val="0"/>
              <w:marBottom w:val="0"/>
              <w:divBdr>
                <w:top w:val="none" w:sz="0" w:space="0" w:color="auto"/>
                <w:left w:val="none" w:sz="0" w:space="0" w:color="auto"/>
                <w:bottom w:val="none" w:sz="0" w:space="0" w:color="auto"/>
                <w:right w:val="none" w:sz="0" w:space="0" w:color="auto"/>
              </w:divBdr>
              <w:divsChild>
                <w:div w:id="16541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7431">
      <w:bodyDiv w:val="1"/>
      <w:marLeft w:val="0"/>
      <w:marRight w:val="0"/>
      <w:marTop w:val="0"/>
      <w:marBottom w:val="0"/>
      <w:divBdr>
        <w:top w:val="none" w:sz="0" w:space="0" w:color="auto"/>
        <w:left w:val="none" w:sz="0" w:space="0" w:color="auto"/>
        <w:bottom w:val="none" w:sz="0" w:space="0" w:color="auto"/>
        <w:right w:val="none" w:sz="0" w:space="0" w:color="auto"/>
      </w:divBdr>
      <w:divsChild>
        <w:div w:id="1189366525">
          <w:marLeft w:val="0"/>
          <w:marRight w:val="0"/>
          <w:marTop w:val="0"/>
          <w:marBottom w:val="0"/>
          <w:divBdr>
            <w:top w:val="none" w:sz="0" w:space="0" w:color="auto"/>
            <w:left w:val="none" w:sz="0" w:space="0" w:color="auto"/>
            <w:bottom w:val="none" w:sz="0" w:space="0" w:color="auto"/>
            <w:right w:val="none" w:sz="0" w:space="0" w:color="auto"/>
          </w:divBdr>
          <w:divsChild>
            <w:div w:id="764039002">
              <w:marLeft w:val="0"/>
              <w:marRight w:val="0"/>
              <w:marTop w:val="0"/>
              <w:marBottom w:val="0"/>
              <w:divBdr>
                <w:top w:val="none" w:sz="0" w:space="0" w:color="auto"/>
                <w:left w:val="none" w:sz="0" w:space="0" w:color="auto"/>
                <w:bottom w:val="none" w:sz="0" w:space="0" w:color="auto"/>
                <w:right w:val="none" w:sz="0" w:space="0" w:color="auto"/>
              </w:divBdr>
              <w:divsChild>
                <w:div w:id="1023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Daria Laslo</dc:creator>
  <cp:keywords/>
  <dc:description/>
  <cp:lastModifiedBy>Ana Daria Laslo</cp:lastModifiedBy>
  <cp:revision>14</cp:revision>
  <dcterms:created xsi:type="dcterms:W3CDTF">2020-10-13T21:33:00Z</dcterms:created>
  <dcterms:modified xsi:type="dcterms:W3CDTF">2020-10-13T23:40:00Z</dcterms:modified>
</cp:coreProperties>
</file>