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3. Политика + социология + экономика</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widowControl/>
        <w:spacing w:line="240" w:lineRule="auto" w:after="0"/>
      </w:pPr>
      <w:r>
        <w:rPr>
          <w:rFonts w:ascii="Times New Roman" w:hAnsi="Times New Roman" w:eastAsia="Times New Roman"/>
          <w:i/>
          <w:color w:val="181A1F"/>
          <w:sz w:val="28"/>
        </w:rPr>
        <w:t>Смешанный вариант: задания распределены между указанными разделами.</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В ходе социологического опроса совершеннолетних юношей и девушек страны Z им задавали вопрос: «Почему Вы не хотите активно участвовать в политике?» (Можно было выбрать несколько ответов). Полученные результаты (в % от числа опрошенных) представлены в виде диаграммы.</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4752000"/>
            <wp:docPr id="1" name="Picture 1"/>
            <wp:cNvGraphicFramePr>
              <a:graphicFrameLocks noChangeAspect="1"/>
            </wp:cNvGraphicFramePr>
            <a:graphic>
              <a:graphicData uri="http://schemas.openxmlformats.org/drawingml/2006/picture">
                <pic:pic>
                  <pic:nvPicPr>
                    <pic:cNvPr id="0" name="asset-0019.png"/>
                    <pic:cNvPicPr/>
                  </pic:nvPicPr>
                  <pic:blipFill>
                    <a:blip r:embed="rId9"/>
                    <a:srcRect b="12000"/>
                    <a:stretch>
                      <a:fillRect/>
                    </a:stretch>
                  </pic:blipFill>
                  <pic:spPr>
                    <a:xfrm>
                      <a:off x="0" y="0"/>
                      <a:ext cx="5400000" cy="4752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Найдите в приведённом списке выводы, которые можно сделать на основе диаграммы,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Доля тех, кто считает, что политика — не дело рядовых граждан среди юношей больше, чем среди девушек.</w:t>
      </w:r>
    </w:p>
    <w:p>
      <w:pPr>
        <w:widowControl/>
        <w:spacing w:line="240" w:lineRule="auto" w:after="0"/>
      </w:pPr>
      <w:r>
        <w:rPr>
          <w:rFonts w:ascii="Times New Roman" w:hAnsi="Times New Roman" w:eastAsia="Times New Roman"/>
          <w:b w:val="0"/>
          <w:i w:val="0"/>
          <w:color w:val="181A1F"/>
          <w:sz w:val="28"/>
        </w:rPr>
        <w:t>2) Равные доли девушек отметили, что у них нет времени заниматься политикой и что всё равно ничего нельзя изменить.</w:t>
      </w:r>
    </w:p>
    <w:p>
      <w:pPr>
        <w:widowControl/>
        <w:spacing w:line="240" w:lineRule="auto" w:after="0"/>
      </w:pPr>
      <w:r>
        <w:rPr>
          <w:rFonts w:ascii="Times New Roman" w:hAnsi="Times New Roman" w:eastAsia="Times New Roman"/>
          <w:b w:val="0"/>
          <w:i w:val="0"/>
          <w:color w:val="181A1F"/>
          <w:sz w:val="28"/>
        </w:rPr>
        <w:t>3) Доля тех, кто отметил, что ничего не понимает в политике, среди юношей меньше, чем среди девушек.</w:t>
      </w:r>
    </w:p>
    <w:p>
      <w:pPr>
        <w:widowControl/>
        <w:spacing w:line="240" w:lineRule="auto" w:after="0"/>
      </w:pPr>
      <w:r>
        <w:rPr>
          <w:rFonts w:ascii="Times New Roman" w:hAnsi="Times New Roman" w:eastAsia="Times New Roman"/>
          <w:b w:val="0"/>
          <w:i w:val="0"/>
          <w:color w:val="181A1F"/>
          <w:sz w:val="28"/>
        </w:rPr>
        <w:t>4) Среди юношей мнение о том, что равно ничего нельзя изменить, менее популярно, чем мнение о том, что политики — «грязное дело».</w:t>
      </w:r>
    </w:p>
    <w:p>
      <w:pPr>
        <w:widowControl/>
        <w:spacing w:line="240" w:lineRule="auto" w:after="0"/>
      </w:pPr>
      <w:r>
        <w:rPr>
          <w:rFonts w:ascii="Times New Roman" w:hAnsi="Times New Roman" w:eastAsia="Times New Roman"/>
          <w:b w:val="0"/>
          <w:i w:val="0"/>
          <w:color w:val="181A1F"/>
          <w:sz w:val="28"/>
        </w:rPr>
        <w:t>5) Одинаковые доли опрошенных в обеих группах затруднились с ответом.</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Установите соответствие между факторами предложения телевизоров на соответствующем рынке и возможными изменениями предложения: к каждому элементу, данному в первом столбце, подберите элемент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ФАКТОРЫ ПРЕДЛОЖЕНИЯ ТЕЛЕВИЗОРОВ</w:t>
            </w:r>
          </w:p>
        </w:tc>
        <w:tc>
          <w:tcPr>
            <w:tcW w:type="dxa" w:w="5128"/>
          </w:tcPr>
          <w:p>
            <w:pPr>
              <w:spacing w:after="0" w:line="240" w:lineRule="auto"/>
            </w:pPr>
            <w:r>
              <w:rPr>
                <w:rFonts w:ascii="Times New Roman" w:hAnsi="Times New Roman" w:eastAsia="Times New Roman"/>
                <w:b/>
                <w:color w:val="181A1F"/>
                <w:sz w:val="28"/>
              </w:rPr>
              <w:t>ВОЗМОЖНЫЕ ИЗМЕНЕНИЯ ПРЕДЛОЖЕНИЯ</w:t>
            </w:r>
          </w:p>
        </w:tc>
      </w:tr>
      <w:tr>
        <w:tc>
          <w:tcPr>
            <w:tcW w:type="dxa" w:w="5128"/>
          </w:tcPr>
          <w:p>
            <w:pPr>
              <w:spacing w:after="0" w:line="240" w:lineRule="auto"/>
            </w:pPr>
            <w:r>
              <w:rPr>
                <w:rFonts w:ascii="Times New Roman" w:hAnsi="Times New Roman" w:eastAsia="Times New Roman"/>
                <w:color w:val="181A1F"/>
                <w:sz w:val="28"/>
              </w:rPr>
              <w:t>А) снижение процентов по кредитам для производителей</w:t>
              <w:br/>
              <w:t>Б) ожидание падения цен на телевизоры</w:t>
              <w:br/>
              <w:t>В) использование устаревшей технологии</w:t>
              <w:br/>
              <w:t>Г) рост расходов на оплату труда работников</w:t>
              <w:br/>
              <w:t>Д) банкротство фирм, выпускающих телевизоры</w:t>
            </w:r>
          </w:p>
        </w:tc>
        <w:tc>
          <w:tcPr>
            <w:tcW w:type="dxa" w:w="5128"/>
          </w:tcPr>
          <w:p>
            <w:pPr>
              <w:spacing w:after="0" w:line="240" w:lineRule="auto"/>
            </w:pPr>
            <w:r>
              <w:rPr>
                <w:rFonts w:ascii="Times New Roman" w:hAnsi="Times New Roman" w:eastAsia="Times New Roman"/>
                <w:color w:val="181A1F"/>
                <w:sz w:val="28"/>
              </w:rPr>
              <w:t>1) увеличение</w:t>
              <w:br/>
              <w:t>2) уменьшение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Ниже приведён перечень действий. Все они, за исключением двух, относятся к цифровым финансовым услугам.</w:t>
      </w:r>
    </w:p>
    <w:p>
      <w:pPr>
        <w:widowControl/>
        <w:spacing w:line="240" w:lineRule="auto" w:after="0"/>
      </w:pPr>
      <w:r>
        <w:rPr>
          <w:rFonts w:ascii="Times New Roman" w:hAnsi="Times New Roman" w:eastAsia="Times New Roman"/>
          <w:b w:val="0"/>
          <w:i w:val="0"/>
          <w:color w:val="181A1F"/>
          <w:sz w:val="28"/>
        </w:rPr>
        <w:t>1) открытие депозита в мобильном приложении банка;</w:t>
      </w:r>
    </w:p>
    <w:p>
      <w:pPr>
        <w:widowControl/>
        <w:spacing w:line="240" w:lineRule="auto" w:after="0"/>
      </w:pPr>
      <w:r>
        <w:rPr>
          <w:rFonts w:ascii="Times New Roman" w:hAnsi="Times New Roman" w:eastAsia="Times New Roman"/>
          <w:b w:val="0"/>
          <w:i w:val="0"/>
          <w:color w:val="181A1F"/>
          <w:sz w:val="28"/>
        </w:rPr>
        <w:t>2) оформление потребительского кредита онлайн;</w:t>
      </w:r>
    </w:p>
    <w:p>
      <w:pPr>
        <w:widowControl/>
        <w:spacing w:line="240" w:lineRule="auto" w:after="0"/>
      </w:pPr>
      <w:r>
        <w:rPr>
          <w:rFonts w:ascii="Times New Roman" w:hAnsi="Times New Roman" w:eastAsia="Times New Roman"/>
          <w:b w:val="0"/>
          <w:i w:val="0"/>
          <w:color w:val="181A1F"/>
          <w:sz w:val="28"/>
        </w:rPr>
        <w:t>3) установка в торговом центре банкомата;</w:t>
      </w:r>
    </w:p>
    <w:p>
      <w:pPr>
        <w:widowControl/>
        <w:spacing w:line="240" w:lineRule="auto" w:after="0"/>
      </w:pPr>
      <w:r>
        <w:rPr>
          <w:rFonts w:ascii="Times New Roman" w:hAnsi="Times New Roman" w:eastAsia="Times New Roman"/>
          <w:b w:val="0"/>
          <w:i w:val="0"/>
          <w:color w:val="181A1F"/>
          <w:sz w:val="28"/>
        </w:rPr>
        <w:t>4) финансовая консультация при личном посещении банка;</w:t>
      </w:r>
    </w:p>
    <w:p>
      <w:pPr>
        <w:widowControl/>
        <w:spacing w:line="240" w:lineRule="auto" w:after="0"/>
      </w:pPr>
      <w:r>
        <w:rPr>
          <w:rFonts w:ascii="Times New Roman" w:hAnsi="Times New Roman" w:eastAsia="Times New Roman"/>
          <w:b w:val="0"/>
          <w:i w:val="0"/>
          <w:color w:val="181A1F"/>
          <w:sz w:val="28"/>
        </w:rPr>
        <w:t>5) заключение электронной сделки по покупке ценных бумаг;</w:t>
      </w:r>
    </w:p>
    <w:p>
      <w:pPr>
        <w:widowControl/>
        <w:spacing w:line="240" w:lineRule="auto" w:after="0"/>
      </w:pPr>
      <w:r>
        <w:rPr>
          <w:rFonts w:ascii="Times New Roman" w:hAnsi="Times New Roman" w:eastAsia="Times New Roman"/>
          <w:b w:val="0"/>
          <w:i w:val="0"/>
          <w:color w:val="181A1F"/>
          <w:sz w:val="28"/>
        </w:rPr>
        <w:t>6) продление страхового полиса на сайте компании.</w:t>
      </w:r>
    </w:p>
    <w:p>
      <w:pPr>
        <w:widowControl/>
        <w:spacing w:line="240" w:lineRule="auto" w:after="0"/>
      </w:pPr>
      <w:r>
        <w:rPr>
          <w:rFonts w:ascii="Times New Roman" w:hAnsi="Times New Roman" w:eastAsia="Times New Roman"/>
          <w:b w:val="0"/>
          <w:i w:val="0"/>
          <w:color w:val="181A1F"/>
          <w:sz w:val="28"/>
        </w:rPr>
        <w:t>Найдите два действия,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А. был избран губернатором области Z. Oн уделяет большое внимание защите прав и свобод граждан, развитию институтов гражданского общества. В общении он доброжелателен, открыт для критики. Что из перечисленного ниже характеризует тип политического лидерства, описанный в данной ситуации? Запишите цифры, под которыми указаны верные характеристики.</w:t>
      </w:r>
    </w:p>
    <w:p>
      <w:pPr>
        <w:widowControl/>
        <w:spacing w:line="240" w:lineRule="auto" w:after="0"/>
      </w:pPr>
      <w:r>
        <w:rPr>
          <w:rFonts w:ascii="Times New Roman" w:hAnsi="Times New Roman" w:eastAsia="Times New Roman"/>
          <w:b w:val="0"/>
          <w:i w:val="0"/>
          <w:color w:val="181A1F"/>
          <w:sz w:val="28"/>
        </w:rPr>
        <w:t>1) общенациональный</w:t>
      </w:r>
    </w:p>
    <w:p>
      <w:pPr>
        <w:widowControl/>
        <w:spacing w:line="240" w:lineRule="auto" w:after="0"/>
      </w:pPr>
      <w:r>
        <w:rPr>
          <w:rFonts w:ascii="Times New Roman" w:hAnsi="Times New Roman" w:eastAsia="Times New Roman"/>
          <w:b w:val="0"/>
          <w:i w:val="0"/>
          <w:color w:val="181A1F"/>
          <w:sz w:val="28"/>
        </w:rPr>
        <w:t>2) демократический</w:t>
      </w:r>
    </w:p>
    <w:p>
      <w:pPr>
        <w:widowControl/>
        <w:spacing w:line="240" w:lineRule="auto" w:after="0"/>
      </w:pPr>
      <w:r>
        <w:rPr>
          <w:rFonts w:ascii="Times New Roman" w:hAnsi="Times New Roman" w:eastAsia="Times New Roman"/>
          <w:b w:val="0"/>
          <w:i w:val="0"/>
          <w:color w:val="181A1F"/>
          <w:sz w:val="28"/>
        </w:rPr>
        <w:t>3) традиционный</w:t>
      </w:r>
    </w:p>
    <w:p>
      <w:pPr>
        <w:widowControl/>
        <w:spacing w:line="240" w:lineRule="auto" w:after="0"/>
      </w:pPr>
      <w:r>
        <w:rPr>
          <w:rFonts w:ascii="Times New Roman" w:hAnsi="Times New Roman" w:eastAsia="Times New Roman"/>
          <w:b w:val="0"/>
          <w:i w:val="0"/>
          <w:color w:val="181A1F"/>
          <w:sz w:val="28"/>
        </w:rPr>
        <w:t>4) авторитарный</w:t>
      </w:r>
    </w:p>
    <w:p>
      <w:pPr>
        <w:widowControl/>
        <w:spacing w:line="240" w:lineRule="auto" w:after="0"/>
      </w:pPr>
      <w:r>
        <w:rPr>
          <w:rFonts w:ascii="Times New Roman" w:hAnsi="Times New Roman" w:eastAsia="Times New Roman"/>
          <w:b w:val="0"/>
          <w:i w:val="0"/>
          <w:color w:val="181A1F"/>
          <w:sz w:val="28"/>
        </w:rPr>
        <w:t>5) региональный</w:t>
      </w:r>
    </w:p>
    <w:p>
      <w:pPr>
        <w:widowControl/>
        <w:spacing w:line="240" w:lineRule="auto" w:after="0"/>
      </w:pPr>
      <w:r>
        <w:rPr>
          <w:rFonts w:ascii="Times New Roman" w:hAnsi="Times New Roman" w:eastAsia="Times New Roman"/>
          <w:b w:val="0"/>
          <w:i w:val="0"/>
          <w:color w:val="181A1F"/>
          <w:sz w:val="28"/>
        </w:rPr>
        <w:t>6) харизматический</w:t>
      </w:r>
    </w:p>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Выберите верные суждения о политической элите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 зависимости от участия в осуществлении власти политическая элита делится на правящую и оппозиционную (контрэлиту).</w:t>
      </w:r>
    </w:p>
    <w:p>
      <w:pPr>
        <w:widowControl/>
        <w:spacing w:line="240" w:lineRule="auto" w:after="0"/>
      </w:pPr>
      <w:r>
        <w:rPr>
          <w:rFonts w:ascii="Times New Roman" w:hAnsi="Times New Roman" w:eastAsia="Times New Roman"/>
          <w:b w:val="0"/>
          <w:i w:val="0"/>
          <w:color w:val="181A1F"/>
          <w:sz w:val="28"/>
        </w:rPr>
        <w:t>2) Политическая элита разрабатывает стратегию и тактику развития общества, определяет политическую программу действий.</w:t>
      </w:r>
    </w:p>
    <w:p>
      <w:pPr>
        <w:widowControl/>
        <w:spacing w:line="240" w:lineRule="auto" w:after="0"/>
      </w:pPr>
      <w:r>
        <w:rPr>
          <w:rFonts w:ascii="Times New Roman" w:hAnsi="Times New Roman" w:eastAsia="Times New Roman"/>
          <w:b w:val="0"/>
          <w:i w:val="0"/>
          <w:color w:val="181A1F"/>
          <w:sz w:val="28"/>
        </w:rPr>
        <w:t xml:space="preserve">3) Политическая элита это привилегированная группа, которая занимает руководящие позиции в государстве и непосредственно участвует в принятии важнейших решений, связанных с использованием власти. </w:t>
      </w:r>
    </w:p>
    <w:p>
      <w:pPr>
        <w:widowControl/>
        <w:spacing w:line="240" w:lineRule="auto" w:after="0"/>
      </w:pPr>
      <w:r>
        <w:rPr>
          <w:rFonts w:ascii="Times New Roman" w:hAnsi="Times New Roman" w:eastAsia="Times New Roman"/>
          <w:b w:val="0"/>
          <w:i w:val="0"/>
          <w:color w:val="181A1F"/>
          <w:sz w:val="28"/>
        </w:rPr>
        <w:t>4) Каналами рекрутирования политической элиты служат только политические партии.</w:t>
      </w:r>
    </w:p>
    <w:p>
      <w:pPr>
        <w:widowControl/>
        <w:spacing w:line="240" w:lineRule="auto" w:after="0"/>
      </w:pPr>
      <w:r>
        <w:rPr>
          <w:rFonts w:ascii="Times New Roman" w:hAnsi="Times New Roman" w:eastAsia="Times New Roman"/>
          <w:b w:val="0"/>
          <w:i w:val="0"/>
          <w:color w:val="181A1F"/>
          <w:sz w:val="28"/>
        </w:rPr>
        <w:t>5) B зависимости от типа осуществления власти выделяют профессиональные и демократические элиты.</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Выберите верные суждения о социальном конфликте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Социальный конфликт — это всегда конфликт индивидуальных интересов.</w:t>
      </w:r>
    </w:p>
    <w:p>
      <w:pPr>
        <w:widowControl/>
        <w:spacing w:line="240" w:lineRule="auto" w:after="0"/>
      </w:pPr>
      <w:r>
        <w:rPr>
          <w:rFonts w:ascii="Times New Roman" w:hAnsi="Times New Roman" w:eastAsia="Times New Roman"/>
          <w:b w:val="0"/>
          <w:i w:val="0"/>
          <w:color w:val="181A1F"/>
          <w:sz w:val="28"/>
        </w:rPr>
        <w:t>2) В процессе социального конфликта стороны осознают свои интересы и стараются их защитить.</w:t>
      </w:r>
    </w:p>
    <w:p>
      <w:pPr>
        <w:widowControl/>
        <w:spacing w:line="240" w:lineRule="auto" w:after="0"/>
      </w:pPr>
      <w:r>
        <w:rPr>
          <w:rFonts w:ascii="Times New Roman" w:hAnsi="Times New Roman" w:eastAsia="Times New Roman"/>
          <w:b w:val="0"/>
          <w:i w:val="0"/>
          <w:color w:val="181A1F"/>
          <w:sz w:val="28"/>
        </w:rPr>
        <w:t>3) Все конфликты оказывают дезинтегративное, разрушительное влияние на общественную жизнь.</w:t>
      </w:r>
    </w:p>
    <w:p>
      <w:pPr>
        <w:widowControl/>
        <w:spacing w:line="240" w:lineRule="auto" w:after="0"/>
      </w:pPr>
      <w:r>
        <w:rPr>
          <w:rFonts w:ascii="Times New Roman" w:hAnsi="Times New Roman" w:eastAsia="Times New Roman"/>
          <w:b w:val="0"/>
          <w:i w:val="0"/>
          <w:color w:val="181A1F"/>
          <w:sz w:val="28"/>
        </w:rPr>
        <w:t>4) Конфликты могут быть скрытыми или явными, но в их основе всегда лежит отсутствие согласия между двумя или более сторонами.</w:t>
      </w:r>
    </w:p>
    <w:p>
      <w:pPr>
        <w:widowControl/>
        <w:spacing w:line="240" w:lineRule="auto" w:after="0"/>
      </w:pPr>
      <w:r>
        <w:rPr>
          <w:rFonts w:ascii="Times New Roman" w:hAnsi="Times New Roman" w:eastAsia="Times New Roman"/>
          <w:b w:val="0"/>
          <w:i w:val="0"/>
          <w:color w:val="181A1F"/>
          <w:sz w:val="28"/>
        </w:rPr>
        <w:t>5) Последствия социального конфликта нельзя оценить однозначно.</w:t>
      </w:r>
    </w:p>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Каждые 6 лет в стране Z проходят парламентские выборы. Какие из приведённых признаков свидетельствуют о том, что выборы проводятся по пропорциональной избирательной системе? Запишите номера, под которыми они указаны.</w:t>
      </w:r>
    </w:p>
    <w:p>
      <w:pPr>
        <w:widowControl/>
        <w:spacing w:line="240" w:lineRule="auto" w:after="0"/>
      </w:pPr>
      <w:r>
        <w:rPr>
          <w:rFonts w:ascii="Times New Roman" w:hAnsi="Times New Roman" w:eastAsia="Times New Roman"/>
          <w:b w:val="0"/>
          <w:i w:val="0"/>
          <w:color w:val="181A1F"/>
          <w:sz w:val="28"/>
        </w:rPr>
        <w:t>1) Количество депутатских мандатов определяется процентом голосов, полученных партией на выборах.</w:t>
      </w:r>
    </w:p>
    <w:p>
      <w:pPr>
        <w:widowControl/>
        <w:spacing w:line="240" w:lineRule="auto" w:after="0"/>
      </w:pPr>
      <w:r>
        <w:rPr>
          <w:rFonts w:ascii="Times New Roman" w:hAnsi="Times New Roman" w:eastAsia="Times New Roman"/>
          <w:b w:val="0"/>
          <w:i w:val="0"/>
          <w:color w:val="181A1F"/>
          <w:sz w:val="28"/>
        </w:rPr>
        <w:t>2) Избиратели голосуют за политическую программу той или иной партии/блока партий.</w:t>
      </w:r>
    </w:p>
    <w:p>
      <w:pPr>
        <w:widowControl/>
        <w:spacing w:line="240" w:lineRule="auto" w:after="0"/>
      </w:pPr>
      <w:r>
        <w:rPr>
          <w:rFonts w:ascii="Times New Roman" w:hAnsi="Times New Roman" w:eastAsia="Times New Roman"/>
          <w:b w:val="0"/>
          <w:i w:val="0"/>
          <w:color w:val="181A1F"/>
          <w:sz w:val="28"/>
        </w:rPr>
        <w:t>3) B парламенте представлены все официально зарегистрированные политические партии.</w:t>
      </w:r>
    </w:p>
    <w:p>
      <w:pPr>
        <w:widowControl/>
        <w:spacing w:line="240" w:lineRule="auto" w:after="0"/>
      </w:pPr>
      <w:r>
        <w:rPr>
          <w:rFonts w:ascii="Times New Roman" w:hAnsi="Times New Roman" w:eastAsia="Times New Roman"/>
          <w:b w:val="0"/>
          <w:i w:val="0"/>
          <w:color w:val="181A1F"/>
          <w:sz w:val="28"/>
        </w:rPr>
        <w:t>4) В стране для выдвижения кандидатов и проведения выборов создаются одномандатные округа.</w:t>
      </w:r>
    </w:p>
    <w:p>
      <w:pPr>
        <w:widowControl/>
        <w:spacing w:line="240" w:lineRule="auto" w:after="0"/>
      </w:pPr>
      <w:r>
        <w:rPr>
          <w:rFonts w:ascii="Times New Roman" w:hAnsi="Times New Roman" w:eastAsia="Times New Roman"/>
          <w:b w:val="0"/>
          <w:i w:val="0"/>
          <w:color w:val="181A1F"/>
          <w:sz w:val="28"/>
        </w:rPr>
        <w:t>5) Места в парламенте получают партии, набравшие больше 6% голосов.</w:t>
      </w:r>
    </w:p>
    <w:p>
      <w:pPr>
        <w:widowControl/>
        <w:spacing w:line="240" w:lineRule="auto" w:after="0"/>
      </w:pPr>
      <w:r>
        <w:rPr>
          <w:rFonts w:ascii="Times New Roman" w:hAnsi="Times New Roman" w:eastAsia="Times New Roman"/>
          <w:b w:val="0"/>
          <w:i w:val="0"/>
          <w:color w:val="181A1F"/>
          <w:sz w:val="28"/>
        </w:rPr>
        <w:t>6) В стране активно проходит предвыборная кампания.</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В государстве каждые пять лет проходят выборы его главы и депутатов парламента. Какие из перечисленных признаков позволяют считать политический режим в государстве недемократическим?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наличие государственного аппарата</w:t>
      </w:r>
    </w:p>
    <w:p>
      <w:pPr>
        <w:widowControl/>
        <w:spacing w:line="240" w:lineRule="auto" w:after="0"/>
      </w:pPr>
      <w:r>
        <w:rPr>
          <w:rFonts w:ascii="Times New Roman" w:hAnsi="Times New Roman" w:eastAsia="Times New Roman"/>
          <w:b w:val="0"/>
          <w:i w:val="0"/>
          <w:color w:val="181A1F"/>
          <w:sz w:val="28"/>
        </w:rPr>
        <w:t>2) зависимость правосудия от мнения главы государства</w:t>
      </w:r>
    </w:p>
    <w:p>
      <w:pPr>
        <w:widowControl/>
        <w:spacing w:line="240" w:lineRule="auto" w:after="0"/>
      </w:pPr>
      <w:r>
        <w:rPr>
          <w:rFonts w:ascii="Times New Roman" w:hAnsi="Times New Roman" w:eastAsia="Times New Roman"/>
          <w:b w:val="0"/>
          <w:i w:val="0"/>
          <w:color w:val="181A1F"/>
          <w:sz w:val="28"/>
        </w:rPr>
        <w:t>3) всесторонний контроль государства за жизнью общества и гражданина</w:t>
      </w:r>
    </w:p>
    <w:p>
      <w:pPr>
        <w:widowControl/>
        <w:spacing w:line="240" w:lineRule="auto" w:after="0"/>
      </w:pPr>
      <w:r>
        <w:rPr>
          <w:rFonts w:ascii="Times New Roman" w:hAnsi="Times New Roman" w:eastAsia="Times New Roman"/>
          <w:b w:val="0"/>
          <w:i w:val="0"/>
          <w:color w:val="181A1F"/>
          <w:sz w:val="28"/>
        </w:rPr>
        <w:t>4) монополия государства на правотворчество</w:t>
      </w:r>
    </w:p>
    <w:p>
      <w:pPr>
        <w:widowControl/>
        <w:spacing w:line="240" w:lineRule="auto" w:after="0"/>
      </w:pPr>
      <w:r>
        <w:rPr>
          <w:rFonts w:ascii="Times New Roman" w:hAnsi="Times New Roman" w:eastAsia="Times New Roman"/>
          <w:b w:val="0"/>
          <w:i w:val="0"/>
          <w:color w:val="181A1F"/>
          <w:sz w:val="28"/>
        </w:rPr>
        <w:t>5) массовые репрессии и террор со стороны силовых структур</w:t>
      </w:r>
    </w:p>
    <w:p>
      <w:pPr>
        <w:widowControl/>
        <w:spacing w:line="240" w:lineRule="auto" w:after="0"/>
      </w:pPr>
      <w:r>
        <w:rPr>
          <w:rFonts w:ascii="Times New Roman" w:hAnsi="Times New Roman" w:eastAsia="Times New Roman"/>
          <w:b w:val="0"/>
          <w:i w:val="0"/>
          <w:color w:val="181A1F"/>
          <w:sz w:val="28"/>
        </w:rPr>
        <w:t>6) обеспечение охраны государственной границы</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В ходе социологического опроса совершеннолетних граждан страны Z, имеющих разный уровень образования, им задавали вопрос: «Где Вы, как правило, покупаете одежду и обувь?» (Можно было выбрать не более двух ответов). Полученные результаты (в % от числа опрошенных) представлены в виде диаграммы.</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4752000"/>
            <wp:docPr id="2" name="Picture 2"/>
            <wp:cNvGraphicFramePr>
              <a:graphicFrameLocks noChangeAspect="1"/>
            </wp:cNvGraphicFramePr>
            <a:graphic>
              <a:graphicData uri="http://schemas.openxmlformats.org/drawingml/2006/picture">
                <pic:pic>
                  <pic:nvPicPr>
                    <pic:cNvPr id="0" name="asset-0072.png"/>
                    <pic:cNvPicPr/>
                  </pic:nvPicPr>
                  <pic:blipFill>
                    <a:blip r:embed="rId10"/>
                    <a:srcRect b="12000"/>
                    <a:stretch>
                      <a:fillRect/>
                    </a:stretch>
                  </pic:blipFill>
                  <pic:spPr>
                    <a:xfrm>
                      <a:off x="0" y="0"/>
                      <a:ext cx="5400000" cy="4752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Найдите в приведенном списке выводы, которые можно сделать на основе диаграммы,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Доля тех, кто покупает одежду и обувь в интернет-магазине, среди получивших среднее образование больше, чем среди получивших высшее образование.</w:t>
      </w:r>
    </w:p>
    <w:p>
      <w:pPr>
        <w:widowControl/>
        <w:spacing w:line="240" w:lineRule="auto" w:after="0"/>
      </w:pPr>
      <w:r>
        <w:rPr>
          <w:rFonts w:ascii="Times New Roman" w:hAnsi="Times New Roman" w:eastAsia="Times New Roman"/>
          <w:b w:val="0"/>
          <w:i w:val="0"/>
          <w:color w:val="181A1F"/>
          <w:sz w:val="28"/>
        </w:rPr>
        <w:t>2) Равные доли респондентов, получивших среднее образование, покупают одежду и обувь в торговых центрах и специализированных магазинах.</w:t>
      </w:r>
    </w:p>
    <w:p>
      <w:pPr>
        <w:widowControl/>
        <w:spacing w:line="240" w:lineRule="auto" w:after="0"/>
      </w:pPr>
      <w:r>
        <w:rPr>
          <w:rFonts w:ascii="Times New Roman" w:hAnsi="Times New Roman" w:eastAsia="Times New Roman"/>
          <w:b w:val="0"/>
          <w:i w:val="0"/>
          <w:color w:val="181A1F"/>
          <w:sz w:val="28"/>
        </w:rPr>
        <w:t>3) Доля тех, кто покупает одежду и обувь на вещевых рынках, среди получивших среднее образование больше, чем среди получивших высшее образование.</w:t>
      </w:r>
    </w:p>
    <w:p>
      <w:pPr>
        <w:widowControl/>
        <w:spacing w:line="240" w:lineRule="auto" w:after="0"/>
      </w:pPr>
      <w:r>
        <w:rPr>
          <w:rFonts w:ascii="Times New Roman" w:hAnsi="Times New Roman" w:eastAsia="Times New Roman"/>
          <w:b w:val="0"/>
          <w:i w:val="0"/>
          <w:color w:val="181A1F"/>
          <w:sz w:val="28"/>
        </w:rPr>
        <w:t>4) Среди получивших высшее образование доля тех, кто покупает одежду и обувь в торговом центре, больше доли тех, кто покупает одежду и обувь на вещевых рынках.</w:t>
      </w:r>
    </w:p>
    <w:p>
      <w:pPr>
        <w:widowControl/>
        <w:spacing w:line="240" w:lineRule="auto" w:after="0"/>
      </w:pPr>
      <w:r>
        <w:rPr>
          <w:rFonts w:ascii="Times New Roman" w:hAnsi="Times New Roman" w:eastAsia="Times New Roman"/>
          <w:b w:val="0"/>
          <w:i w:val="0"/>
          <w:color w:val="181A1F"/>
          <w:sz w:val="28"/>
        </w:rPr>
        <w:t xml:space="preserve">5) Равные доли опрошенных каждой группы затруднились ответить. </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Выберите верные суждения об инфляции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 периоды высокой инфляции повышается покупательная способность национальной валюты.</w:t>
      </w:r>
    </w:p>
    <w:p>
      <w:pPr>
        <w:widowControl/>
        <w:spacing w:line="240" w:lineRule="auto" w:after="0"/>
      </w:pPr>
      <w:r>
        <w:rPr>
          <w:rFonts w:ascii="Times New Roman" w:hAnsi="Times New Roman" w:eastAsia="Times New Roman"/>
          <w:b w:val="0"/>
          <w:i w:val="0"/>
          <w:color w:val="181A1F"/>
          <w:sz w:val="28"/>
        </w:rPr>
        <w:t>2) Высокая инфляция усиливает риск, связанный с инновациями и долгосрочными инвестициями.</w:t>
      </w:r>
    </w:p>
    <w:p>
      <w:pPr>
        <w:widowControl/>
        <w:spacing w:line="240" w:lineRule="auto" w:after="0"/>
      </w:pPr>
      <w:r>
        <w:rPr>
          <w:rFonts w:ascii="Times New Roman" w:hAnsi="Times New Roman" w:eastAsia="Times New Roman"/>
          <w:b w:val="0"/>
          <w:i w:val="0"/>
          <w:color w:val="181A1F"/>
          <w:sz w:val="28"/>
        </w:rPr>
        <w:t>3) От инфляции страдают вкладчики банков, если уровень инфляции ниже процента по депозитам.</w:t>
      </w:r>
    </w:p>
    <w:p>
      <w:pPr>
        <w:widowControl/>
        <w:spacing w:line="240" w:lineRule="auto" w:after="0"/>
      </w:pPr>
      <w:r>
        <w:rPr>
          <w:rFonts w:ascii="Times New Roman" w:hAnsi="Times New Roman" w:eastAsia="Times New Roman"/>
          <w:b w:val="0"/>
          <w:i w:val="0"/>
          <w:color w:val="181A1F"/>
          <w:sz w:val="28"/>
        </w:rPr>
        <w:t>4) Инфляцией называют процесс долговременного устойчивого повышения общего уровня цен в стране.</w:t>
      </w:r>
    </w:p>
    <w:p>
      <w:pPr>
        <w:widowControl/>
        <w:spacing w:line="240" w:lineRule="auto" w:after="0"/>
      </w:pPr>
      <w:r>
        <w:rPr>
          <w:rFonts w:ascii="Times New Roman" w:hAnsi="Times New Roman" w:eastAsia="Times New Roman"/>
          <w:b w:val="0"/>
          <w:i w:val="0"/>
          <w:color w:val="181A1F"/>
          <w:sz w:val="28"/>
        </w:rPr>
        <w:t>5) Экономисты различают фрикционную, структурную и циклическую инфляцию.</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Выберите верные суждения об этнических группах и межнациональных отношениях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Один из способов предотвращения межнациональных конфликтов в демократическом обществе — компактное расселение людей одной национальности в пределах многонационального государства.</w:t>
      </w:r>
    </w:p>
    <w:p>
      <w:pPr>
        <w:widowControl/>
        <w:spacing w:line="240" w:lineRule="auto" w:after="0"/>
      </w:pPr>
      <w:r>
        <w:rPr>
          <w:rFonts w:ascii="Times New Roman" w:hAnsi="Times New Roman" w:eastAsia="Times New Roman"/>
          <w:b w:val="0"/>
          <w:i w:val="0"/>
          <w:color w:val="181A1F"/>
          <w:sz w:val="28"/>
        </w:rPr>
        <w:t>2) Этническими общностями являются племена, народности, нации.</w:t>
      </w:r>
    </w:p>
    <w:p>
      <w:pPr>
        <w:widowControl/>
        <w:spacing w:line="240" w:lineRule="auto" w:after="0"/>
      </w:pPr>
      <w:r>
        <w:rPr>
          <w:rFonts w:ascii="Times New Roman" w:hAnsi="Times New Roman" w:eastAsia="Times New Roman"/>
          <w:b w:val="0"/>
          <w:i w:val="0"/>
          <w:color w:val="181A1F"/>
          <w:sz w:val="28"/>
        </w:rPr>
        <w:t>3) Одним из способов гармонизации межнациональных отношений является развитие культурных связей между народами.</w:t>
      </w:r>
    </w:p>
    <w:p>
      <w:pPr>
        <w:widowControl/>
        <w:spacing w:line="240" w:lineRule="auto" w:after="0"/>
      </w:pPr>
      <w:r>
        <w:rPr>
          <w:rFonts w:ascii="Times New Roman" w:hAnsi="Times New Roman" w:eastAsia="Times New Roman"/>
          <w:b w:val="0"/>
          <w:i w:val="0"/>
          <w:color w:val="181A1F"/>
          <w:sz w:val="28"/>
        </w:rPr>
        <w:t>4) Все этнические общности обязательно имеют свою государственность.</w:t>
      </w:r>
    </w:p>
    <w:p>
      <w:pPr>
        <w:widowControl/>
        <w:spacing w:line="240" w:lineRule="auto" w:after="0"/>
      </w:pPr>
      <w:r>
        <w:rPr>
          <w:rFonts w:ascii="Times New Roman" w:hAnsi="Times New Roman" w:eastAsia="Times New Roman"/>
          <w:b w:val="0"/>
          <w:i w:val="0"/>
          <w:color w:val="181A1F"/>
          <w:sz w:val="28"/>
        </w:rPr>
        <w:t>5) Один из способов предотвращения межнациональных конфликтов в демократическом обществе — обеспечение прав и свобод всех граждан независимо от их национальной принадлежности.</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Ниже приведен ряд источников финансирования бизнеса. Все они, за исключением двух, относятся к внешним источникам финансирования бизнеса.</w:t>
      </w:r>
    </w:p>
    <w:p>
      <w:pPr>
        <w:widowControl/>
        <w:spacing w:line="240" w:lineRule="auto" w:after="0"/>
      </w:pPr>
      <w:r>
        <w:rPr>
          <w:rFonts w:ascii="Times New Roman" w:hAnsi="Times New Roman" w:eastAsia="Times New Roman"/>
          <w:b w:val="0"/>
          <w:i w:val="0"/>
          <w:color w:val="181A1F"/>
          <w:sz w:val="28"/>
        </w:rPr>
        <w:t>1) амортизационные отчисления;</w:t>
      </w:r>
    </w:p>
    <w:p>
      <w:pPr>
        <w:widowControl/>
        <w:spacing w:line="240" w:lineRule="auto" w:after="0"/>
      </w:pPr>
      <w:r>
        <w:rPr>
          <w:rFonts w:ascii="Times New Roman" w:hAnsi="Times New Roman" w:eastAsia="Times New Roman"/>
          <w:b w:val="0"/>
          <w:i w:val="0"/>
          <w:color w:val="181A1F"/>
          <w:sz w:val="28"/>
        </w:rPr>
        <w:t>2) средства государственного бюджета;</w:t>
      </w:r>
    </w:p>
    <w:p>
      <w:pPr>
        <w:widowControl/>
        <w:spacing w:line="240" w:lineRule="auto" w:after="0"/>
      </w:pPr>
      <w:r>
        <w:rPr>
          <w:rFonts w:ascii="Times New Roman" w:hAnsi="Times New Roman" w:eastAsia="Times New Roman"/>
          <w:b w:val="0"/>
          <w:i w:val="0"/>
          <w:color w:val="181A1F"/>
          <w:sz w:val="28"/>
        </w:rPr>
        <w:t>3) целевые банковские кредиты;</w:t>
      </w:r>
    </w:p>
    <w:p>
      <w:pPr>
        <w:widowControl/>
        <w:spacing w:line="240" w:lineRule="auto" w:after="0"/>
      </w:pPr>
      <w:r>
        <w:rPr>
          <w:rFonts w:ascii="Times New Roman" w:hAnsi="Times New Roman" w:eastAsia="Times New Roman"/>
          <w:b w:val="0"/>
          <w:i w:val="0"/>
          <w:color w:val="181A1F"/>
          <w:sz w:val="28"/>
        </w:rPr>
        <w:t>4) продажа акций и облигаций;</w:t>
      </w:r>
    </w:p>
    <w:p>
      <w:pPr>
        <w:widowControl/>
        <w:spacing w:line="240" w:lineRule="auto" w:after="0"/>
      </w:pPr>
      <w:r>
        <w:rPr>
          <w:rFonts w:ascii="Times New Roman" w:hAnsi="Times New Roman" w:eastAsia="Times New Roman"/>
          <w:b w:val="0"/>
          <w:i w:val="0"/>
          <w:color w:val="181A1F"/>
          <w:sz w:val="28"/>
        </w:rPr>
        <w:t>5) средства внебюджетных фондов;</w:t>
      </w:r>
    </w:p>
    <w:p>
      <w:pPr>
        <w:widowControl/>
        <w:spacing w:line="240" w:lineRule="auto" w:after="0"/>
      </w:pPr>
      <w:r>
        <w:rPr>
          <w:rFonts w:ascii="Times New Roman" w:hAnsi="Times New Roman" w:eastAsia="Times New Roman"/>
          <w:b w:val="0"/>
          <w:i w:val="0"/>
          <w:color w:val="181A1F"/>
          <w:sz w:val="28"/>
        </w:rPr>
        <w:t>6) прибыль фирмы.</w:t>
      </w:r>
    </w:p>
    <w:p>
      <w:pPr>
        <w:widowControl/>
        <w:spacing w:line="240" w:lineRule="auto" w:after="0"/>
      </w:pPr>
      <w:r>
        <w:rPr>
          <w:rFonts w:ascii="Times New Roman" w:hAnsi="Times New Roman" w:eastAsia="Times New Roman"/>
          <w:b w:val="0"/>
          <w:i w:val="0"/>
          <w:color w:val="181A1F"/>
          <w:sz w:val="28"/>
        </w:rPr>
        <w:t>Найдите два примера,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Выберите верные суждения о семье и её типах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Семьёй считают любую группу людей, имеющих общие интересы.</w:t>
      </w:r>
    </w:p>
    <w:p>
      <w:pPr>
        <w:widowControl/>
        <w:spacing w:line="240" w:lineRule="auto" w:after="0"/>
      </w:pPr>
      <w:r>
        <w:rPr>
          <w:rFonts w:ascii="Times New Roman" w:hAnsi="Times New Roman" w:eastAsia="Times New Roman"/>
          <w:b w:val="0"/>
          <w:i w:val="0"/>
          <w:color w:val="181A1F"/>
          <w:sz w:val="28"/>
        </w:rPr>
        <w:t>2) Для семьи демократического (партнерского) типа характерно справедливое разделение домашних обязанностей.</w:t>
      </w:r>
    </w:p>
    <w:p>
      <w:pPr>
        <w:widowControl/>
        <w:spacing w:line="240" w:lineRule="auto" w:after="0"/>
      </w:pPr>
      <w:r>
        <w:rPr>
          <w:rFonts w:ascii="Times New Roman" w:hAnsi="Times New Roman" w:eastAsia="Times New Roman"/>
          <w:b w:val="0"/>
          <w:i w:val="0"/>
          <w:color w:val="181A1F"/>
          <w:sz w:val="28"/>
        </w:rPr>
        <w:t>3) Семье традиционного (патриархального) типа свойственна экономическая зависимость женщины от мужчины.</w:t>
      </w:r>
    </w:p>
    <w:p>
      <w:pPr>
        <w:widowControl/>
        <w:spacing w:line="240" w:lineRule="auto" w:after="0"/>
      </w:pPr>
      <w:r>
        <w:rPr>
          <w:rFonts w:ascii="Times New Roman" w:hAnsi="Times New Roman" w:eastAsia="Times New Roman"/>
          <w:b w:val="0"/>
          <w:i w:val="0"/>
          <w:color w:val="181A1F"/>
          <w:sz w:val="28"/>
        </w:rPr>
        <w:t>4) Нуклеарная семья  — семья, состоящая из родителей (родителя) и детей.</w:t>
      </w:r>
    </w:p>
    <w:p>
      <w:pPr>
        <w:widowControl/>
        <w:spacing w:line="240" w:lineRule="auto" w:after="0"/>
      </w:pPr>
      <w:r>
        <w:rPr>
          <w:rFonts w:ascii="Times New Roman" w:hAnsi="Times New Roman" w:eastAsia="Times New Roman"/>
          <w:b w:val="0"/>
          <w:i w:val="0"/>
          <w:color w:val="181A1F"/>
          <w:sz w:val="28"/>
        </w:rPr>
        <w:t>5) Для семьи демократического (партнерского) типа характерно возложение всех домашних обязанностей на женщину.</w:t>
      </w:r>
    </w:p>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Ателье специализируется на пошиве вечерних платьев и костюмов. Найдите в приведённом списке примеры переменных издержек ателье в краткосрочном периоде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оклад главного бухгалтера</w:t>
      </w:r>
    </w:p>
    <w:p>
      <w:pPr>
        <w:widowControl/>
        <w:spacing w:line="240" w:lineRule="auto" w:after="0"/>
      </w:pPr>
      <w:r>
        <w:rPr>
          <w:rFonts w:ascii="Times New Roman" w:hAnsi="Times New Roman" w:eastAsia="Times New Roman"/>
          <w:b w:val="0"/>
          <w:i w:val="0"/>
          <w:color w:val="181A1F"/>
          <w:sz w:val="28"/>
        </w:rPr>
        <w:t>2) оплата потреблённой электроэнергии</w:t>
      </w:r>
    </w:p>
    <w:p>
      <w:pPr>
        <w:widowControl/>
        <w:spacing w:line="240" w:lineRule="auto" w:after="0"/>
      </w:pPr>
      <w:r>
        <w:rPr>
          <w:rFonts w:ascii="Times New Roman" w:hAnsi="Times New Roman" w:eastAsia="Times New Roman"/>
          <w:b w:val="0"/>
          <w:i w:val="0"/>
          <w:color w:val="181A1F"/>
          <w:sz w:val="28"/>
        </w:rPr>
        <w:t>3) сдельная оплата труда мастеров</w:t>
      </w:r>
    </w:p>
    <w:p>
      <w:pPr>
        <w:widowControl/>
        <w:spacing w:line="240" w:lineRule="auto" w:after="0"/>
      </w:pPr>
      <w:r>
        <w:rPr>
          <w:rFonts w:ascii="Times New Roman" w:hAnsi="Times New Roman" w:eastAsia="Times New Roman"/>
          <w:b w:val="0"/>
          <w:i w:val="0"/>
          <w:color w:val="181A1F"/>
          <w:sz w:val="28"/>
        </w:rPr>
        <w:t>4) арендная плата за помещение</w:t>
      </w:r>
    </w:p>
    <w:p>
      <w:pPr>
        <w:widowControl/>
        <w:spacing w:line="240" w:lineRule="auto" w:after="0"/>
      </w:pPr>
      <w:r>
        <w:rPr>
          <w:rFonts w:ascii="Times New Roman" w:hAnsi="Times New Roman" w:eastAsia="Times New Roman"/>
          <w:b w:val="0"/>
          <w:i w:val="0"/>
          <w:color w:val="181A1F"/>
          <w:sz w:val="28"/>
        </w:rPr>
        <w:t>5) приобретение тканей, фурнитуры</w:t>
      </w:r>
    </w:p>
    <w:p>
      <w:pPr>
        <w:widowControl/>
        <w:spacing w:line="240" w:lineRule="auto" w:after="0"/>
      </w:pPr>
      <w:r>
        <w:rPr>
          <w:rFonts w:ascii="Times New Roman" w:hAnsi="Times New Roman" w:eastAsia="Times New Roman"/>
          <w:b w:val="0"/>
          <w:i w:val="0"/>
          <w:color w:val="181A1F"/>
          <w:sz w:val="28"/>
        </w:rPr>
        <w:t>6) страховые взносы</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Выберите верные суждения о мировой экономике и международных экономических отношениях.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Мировая экономика — это система, в которую входят все национальные экономики мира.</w:t>
      </w:r>
    </w:p>
    <w:p>
      <w:pPr>
        <w:widowControl/>
        <w:spacing w:line="240" w:lineRule="auto" w:after="0"/>
      </w:pPr>
      <w:r>
        <w:rPr>
          <w:rFonts w:ascii="Times New Roman" w:hAnsi="Times New Roman" w:eastAsia="Times New Roman"/>
          <w:b w:val="0"/>
          <w:i w:val="0"/>
          <w:color w:val="181A1F"/>
          <w:sz w:val="28"/>
        </w:rPr>
        <w:t>2) Протекционизм — политика государства, ориентированная на свободное развитие международной торговли.</w:t>
      </w:r>
    </w:p>
    <w:p>
      <w:pPr>
        <w:widowControl/>
        <w:spacing w:line="240" w:lineRule="auto" w:after="0"/>
      </w:pPr>
      <w:r>
        <w:rPr>
          <w:rFonts w:ascii="Times New Roman" w:hAnsi="Times New Roman" w:eastAsia="Times New Roman"/>
          <w:b w:val="0"/>
          <w:i w:val="0"/>
          <w:color w:val="181A1F"/>
          <w:sz w:val="28"/>
        </w:rPr>
        <w:t>3) В основе развития мировой экономики лежат объективные закономерности интернационализации рыночного хозяйства, выходящего за национальные рамки.</w:t>
      </w:r>
    </w:p>
    <w:p>
      <w:pPr>
        <w:widowControl/>
        <w:spacing w:line="240" w:lineRule="auto" w:after="0"/>
      </w:pPr>
      <w:r>
        <w:rPr>
          <w:rFonts w:ascii="Times New Roman" w:hAnsi="Times New Roman" w:eastAsia="Times New Roman"/>
          <w:b w:val="0"/>
          <w:i w:val="0"/>
          <w:color w:val="181A1F"/>
          <w:sz w:val="28"/>
        </w:rPr>
        <w:t>4) Под субъектами мировой экономики понимаются хозяйственные единицы, деятельность которых выходит за национальные границы.</w:t>
      </w:r>
    </w:p>
    <w:p>
      <w:pPr>
        <w:widowControl/>
        <w:spacing w:line="240" w:lineRule="auto" w:after="0"/>
      </w:pPr>
      <w:r>
        <w:rPr>
          <w:rFonts w:ascii="Times New Roman" w:hAnsi="Times New Roman" w:eastAsia="Times New Roman"/>
          <w:b w:val="0"/>
          <w:i w:val="0"/>
          <w:color w:val="181A1F"/>
          <w:sz w:val="28"/>
        </w:rPr>
        <w:t>5) К тарифным методам регулирования международной торговли относят установление квот, экспортные кредиты и т.п.</w:t>
      </w:r>
    </w:p>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Выберите верные суждения о банковской системе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Деятельность Банка России нацелена на обеспечение стабильности финансового рынка Российской Федерации.</w:t>
      </w:r>
    </w:p>
    <w:p>
      <w:pPr>
        <w:widowControl/>
        <w:spacing w:line="240" w:lineRule="auto" w:after="0"/>
      </w:pPr>
      <w:r>
        <w:rPr>
          <w:rFonts w:ascii="Times New Roman" w:hAnsi="Times New Roman" w:eastAsia="Times New Roman"/>
          <w:b w:val="0"/>
          <w:i w:val="0"/>
          <w:color w:val="181A1F"/>
          <w:sz w:val="28"/>
        </w:rPr>
        <w:t>2) Цель деятельности Банка России — получение прибыли.</w:t>
      </w:r>
    </w:p>
    <w:p>
      <w:pPr>
        <w:widowControl/>
        <w:spacing w:line="240" w:lineRule="auto" w:after="0"/>
      </w:pPr>
      <w:r>
        <w:rPr>
          <w:rFonts w:ascii="Times New Roman" w:hAnsi="Times New Roman" w:eastAsia="Times New Roman"/>
          <w:b w:val="0"/>
          <w:i w:val="0"/>
          <w:color w:val="181A1F"/>
          <w:sz w:val="28"/>
        </w:rPr>
        <w:t>3) Коммерческие банки проводят монопольную эмиссию денег.</w:t>
      </w:r>
    </w:p>
    <w:p>
      <w:pPr>
        <w:widowControl/>
        <w:spacing w:line="240" w:lineRule="auto" w:after="0"/>
      </w:pPr>
      <w:r>
        <w:rPr>
          <w:rFonts w:ascii="Times New Roman" w:hAnsi="Times New Roman" w:eastAsia="Times New Roman"/>
          <w:b w:val="0"/>
          <w:i w:val="0"/>
          <w:color w:val="181A1F"/>
          <w:sz w:val="28"/>
        </w:rPr>
        <w:t>4) Коммерческие банки аккумулируют сбережения домохозяйств.</w:t>
      </w:r>
    </w:p>
    <w:p>
      <w:pPr>
        <w:widowControl/>
        <w:spacing w:line="240" w:lineRule="auto" w:after="0"/>
      </w:pPr>
      <w:r>
        <w:rPr>
          <w:rFonts w:ascii="Times New Roman" w:hAnsi="Times New Roman" w:eastAsia="Times New Roman"/>
          <w:b w:val="0"/>
          <w:i w:val="0"/>
          <w:color w:val="181A1F"/>
          <w:sz w:val="28"/>
        </w:rPr>
        <w:t>5) Коммерческие банки устанавливают правила проведения банковских</w:t>
      </w:r>
    </w:p>
    <w:p>
      <w:pPr>
        <w:widowControl/>
        <w:spacing w:line="240" w:lineRule="auto" w:after="0"/>
      </w:pPr>
      <w:r>
        <w:rPr>
          <w:rFonts w:ascii="Times New Roman" w:hAnsi="Times New Roman" w:eastAsia="Times New Roman"/>
          <w:b w:val="0"/>
          <w:i w:val="0"/>
          <w:color w:val="181A1F"/>
          <w:sz w:val="28"/>
        </w:rPr>
        <w:t>операций.</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 xml:space="preserve">В процессе исторического развития в социуме объективно возникают регуляторы социальных связей, вследствие чего он существует и развивается как целостная система. К числу таких регуляторов можно отнести социальные ценности и социальные нормы. Первые являются принципиальными, фундаментальными ориентирами общественной жизни. Они осуществляют самую общую, стратегическую регуляцию поведения людей и социальных групп… </w:t>
      </w:r>
    </w:p>
    <w:p>
      <w:pPr>
        <w:widowControl/>
        <w:spacing w:line="240" w:lineRule="auto" w:after="0"/>
      </w:pPr>
      <w:r>
        <w:rPr>
          <w:rFonts w:ascii="Times New Roman" w:hAnsi="Times New Roman" w:eastAsia="Times New Roman"/>
          <w:b w:val="0"/>
          <w:i w:val="0"/>
          <w:color w:val="181A1F"/>
          <w:sz w:val="28"/>
        </w:rPr>
        <w:t xml:space="preserve">Социальная норма определяет исторически сложившийся в конкретном обществе предел, меру, интервал допустимого (дозволенного или обязательного) поведения, деятельности людей, социальных групп, социальных институтов. Социальные нормы могут быть зафиксированы в письменных документах (законах, уставах, религиозных текстах) или существовать во мнениях, взглядах, обычаях, традициях. Однако всем им свойственны три основных способа регулирования: дозволение – указание на варианты поведения, которые не запрещены, желательны, но не обязательны; предписание – указание на требуемые действия; запрет – указание на действия, которые не следует совершать. </w:t>
      </w:r>
    </w:p>
    <w:p>
      <w:pPr>
        <w:widowControl/>
        <w:spacing w:line="240" w:lineRule="auto" w:after="0"/>
      </w:pPr>
      <w:r>
        <w:rPr>
          <w:rFonts w:ascii="Times New Roman" w:hAnsi="Times New Roman" w:eastAsia="Times New Roman"/>
          <w:b w:val="0"/>
          <w:i w:val="0"/>
          <w:color w:val="181A1F"/>
          <w:sz w:val="28"/>
        </w:rPr>
        <w:t xml:space="preserve">В отличие от недавнего прошлого, когда действовал принцип «запрещено всё, что не приказано (дозволено)», в современных условиях утверждается новый принцип общественной жизни: «разрешено всё, что не запрещено законом». </w:t>
      </w:r>
    </w:p>
    <w:p>
      <w:pPr>
        <w:widowControl/>
        <w:spacing w:line="240" w:lineRule="auto" w:after="0"/>
      </w:pPr>
      <w:r>
        <w:rPr>
          <w:rFonts w:ascii="Times New Roman" w:hAnsi="Times New Roman" w:eastAsia="Times New Roman"/>
          <w:b w:val="0"/>
          <w:i w:val="0"/>
          <w:color w:val="181A1F"/>
          <w:sz w:val="28"/>
        </w:rPr>
        <w:t xml:space="preserve">Для правовых норм характерны письменное закрепление, издание и отмена их в официальном порядке, чёткое и однозначное описание вариантов либо границ поведения, наличие ясно обозначенной санкции, обеспечение их соблюдения силой государства. Право – объективная, внешняя по отношению к индивиду система правил, руководящая его поведением. </w:t>
      </w:r>
    </w:p>
    <w:p>
      <w:pPr>
        <w:widowControl/>
        <w:spacing w:line="240" w:lineRule="auto" w:after="0"/>
      </w:pPr>
      <w:r>
        <w:rPr>
          <w:rFonts w:ascii="Times New Roman" w:hAnsi="Times New Roman" w:eastAsia="Times New Roman"/>
          <w:b w:val="0"/>
          <w:i w:val="0"/>
          <w:color w:val="181A1F"/>
          <w:sz w:val="28"/>
        </w:rPr>
        <w:t xml:space="preserve">В отличие от права, мораль, во-первых, несёт оценочную нагрузку (хорошо – плохо, справедливо – несправедливо), во-вторых, в связи с этим её нормы действуют прежде всего через внутренние психологические механизмы, где на первый план выступают такие понятия, как совесть, долг, честь и т.д. </w:t>
      </w:r>
    </w:p>
    <w:p>
      <w:pPr>
        <w:widowControl/>
        <w:spacing w:line="240" w:lineRule="auto" w:after="0"/>
      </w:pPr>
      <w:r>
        <w:rPr>
          <w:rFonts w:ascii="Times New Roman" w:hAnsi="Times New Roman" w:eastAsia="Times New Roman"/>
          <w:b w:val="0"/>
          <w:i w:val="0"/>
          <w:color w:val="181A1F"/>
          <w:sz w:val="28"/>
        </w:rPr>
        <w:t>Как правило, требования морали и права совпадают. Воровство аморально, а хищение имущества наказывается в уголовном порядке. Однако в некоторых случаях моральная и правовая оценка того или иного поступка могут не совпадать. Так, человек может поступить вполне правомерно, но при этом совершенно безнравственно, и наоборот. Это связано с несовершенством самих нормативных систем, а также, в некоторых случаях, с нравственными ориентирами субкультур, не совпадающими с общепринятыми правовыми и моральными нормами.</w:t>
      </w:r>
    </w:p>
    <w:p>
      <w:pPr>
        <w:widowControl/>
        <w:spacing w:line="240" w:lineRule="auto" w:after="0"/>
      </w:pPr>
      <w:r>
        <w:rPr>
          <w:rFonts w:ascii="Times New Roman" w:hAnsi="Times New Roman" w:eastAsia="Times New Roman"/>
          <w:b w:val="0"/>
          <w:i w:val="0"/>
          <w:color w:val="181A1F"/>
          <w:sz w:val="28"/>
        </w:rPr>
        <w:t>Границы между позитивным и негативным девиантным поведением достаточно подвижны, так как существует множественность критериев оценки того или иного поведенческого акта. В качестве базового критерия следует выделить общечеловеческие ценности как принципиальные ориентиры социального прогресса (свобода, справедливость, права человека и т.д.).  (По Л.С. Башировой)</w:t>
      </w:r>
    </w:p>
    <w:p>
      <w:pPr>
        <w:widowControl/>
        <w:spacing w:line="240" w:lineRule="auto" w:after="0"/>
      </w:pPr>
      <w:r>
        <w:rPr>
          <w:rFonts w:ascii="Times New Roman" w:hAnsi="Times New Roman" w:eastAsia="Times New Roman"/>
          <w:b w:val="0"/>
          <w:i w:val="0"/>
          <w:color w:val="181A1F"/>
          <w:sz w:val="28"/>
        </w:rPr>
        <w:t>Какие три способа регулирования свойственны всем социальным нормам? Какой новый принцип общественной жизни утверждается в современных условиях? Что следует выделить в качестве базового критерия оценки того или иного поведенческого акта? (Ответы на три вопроса даются только с опорой на текст.)</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 xml:space="preserve">Как показывает практика, рынок не существует в чистом виде ни в одной стране. Избавляя общество от товарного дефицита, стимулируя прогресс, рыночная экономика не в состоянии избавиться от социально-экономических проблем, которые невозможно решать на рыночной основе. Это поддержание работы систем национальной обороны, правопорядка, единой энергетической системы, образования, здравоохранения. Эти товары и услуги должно полностью обеспечивать государство, финансируя их из средств государственного бюджета за счёт налогов и других платежей. </w:t>
      </w:r>
    </w:p>
    <w:p>
      <w:pPr>
        <w:widowControl/>
        <w:spacing w:line="240" w:lineRule="auto" w:after="0"/>
      </w:pPr>
      <w:r>
        <w:rPr>
          <w:rFonts w:ascii="Times New Roman" w:hAnsi="Times New Roman" w:eastAsia="Times New Roman"/>
          <w:b w:val="0"/>
          <w:i w:val="0"/>
          <w:color w:val="181A1F"/>
          <w:sz w:val="28"/>
        </w:rPr>
        <w:t xml:space="preserve">Совершенно ясно, что рынок как механизм, ориентирующий экономику только на возрастающий платёжеспособный спрос, не может нейтрализовать внешние эффекты. Суть их заключается в том, что деятельность предприятий в рыночной экономике имеет кроме положительных результатов ещё и отрицательные, которые реально влияют на благосостояние других членов общества. Например, это загрязнение окружающей среды, исчерпание природных ресурсов в результате всё возрастающего вовлечения их в хозяйственный оборот. </w:t>
      </w:r>
    </w:p>
    <w:p>
      <w:pPr>
        <w:widowControl/>
        <w:spacing w:line="240" w:lineRule="auto" w:after="0"/>
      </w:pPr>
      <w:r>
        <w:rPr>
          <w:rFonts w:ascii="Times New Roman" w:hAnsi="Times New Roman" w:eastAsia="Times New Roman"/>
          <w:b w:val="0"/>
          <w:i w:val="0"/>
          <w:color w:val="181A1F"/>
          <w:sz w:val="28"/>
        </w:rPr>
        <w:t xml:space="preserve">Регулирование внешних эффектов должно брать на себя государство. Негативное воздействие внешних эффектов государство гасит перераспределением доходов через государственный бюджет или перераспределением выгод, полученных от положительных внешних эффектов, административных запретов на применение вредных технологий, эксплуатации природных ресурсов. </w:t>
      </w:r>
    </w:p>
    <w:p>
      <w:pPr>
        <w:widowControl/>
        <w:spacing w:line="240" w:lineRule="auto" w:after="0"/>
      </w:pPr>
      <w:r>
        <w:rPr>
          <w:rFonts w:ascii="Times New Roman" w:hAnsi="Times New Roman" w:eastAsia="Times New Roman"/>
          <w:b w:val="0"/>
          <w:i w:val="0"/>
          <w:color w:val="181A1F"/>
          <w:sz w:val="28"/>
        </w:rPr>
        <w:t xml:space="preserve">Особого внимания требует ещё одна группа проблем, порождаемых ограниченностью рыночного механизма. Это социально-экономические права личности и, прежде всего, право на труд. </w:t>
      </w:r>
    </w:p>
    <w:p>
      <w:pPr>
        <w:widowControl/>
        <w:spacing w:line="240" w:lineRule="auto" w:after="0"/>
      </w:pPr>
      <w:r>
        <w:rPr>
          <w:rFonts w:ascii="Times New Roman" w:hAnsi="Times New Roman" w:eastAsia="Times New Roman"/>
          <w:b w:val="0"/>
          <w:i w:val="0"/>
          <w:color w:val="181A1F"/>
          <w:sz w:val="28"/>
        </w:rPr>
        <w:t xml:space="preserve">Кроме этого, без активного вмешательства со стороны государства невозможны крупные инвестиционные проекты, не дающие скорой прибыли и связанные с большим риском; смягчение неравномерности регионального развития; необходимая борьба с инфляцией и монополизмом. Государственный сектор «встроен» в рыночную экономику с другой целью: он способствует эффективному распределению ресурсов в целом в обществе. </w:t>
      </w:r>
    </w:p>
    <w:p>
      <w:pPr>
        <w:widowControl/>
        <w:spacing w:line="240" w:lineRule="auto" w:after="0"/>
      </w:pPr>
      <w:r>
        <w:rPr>
          <w:rFonts w:ascii="Times New Roman" w:hAnsi="Times New Roman" w:eastAsia="Times New Roman"/>
          <w:b w:val="0"/>
          <w:i w:val="0"/>
          <w:color w:val="181A1F"/>
          <w:sz w:val="28"/>
        </w:rPr>
        <w:t>Государственное регулирование предпринимательской деятельности осуществляется в основном косвенными методами, главный из которых — налоговая система. Однако возможно и прямое влияние государства на экономику путём государственных инвестиций, дотаций, создания и функционирования предприятий государственного сектора. (По В.В. Рубину)</w:t>
      </w:r>
    </w:p>
    <w:p>
      <w:pPr>
        <w:widowControl/>
        <w:spacing w:line="240" w:lineRule="auto" w:after="0"/>
      </w:pPr>
      <w:r>
        <w:rPr>
          <w:rFonts w:ascii="Times New Roman" w:hAnsi="Times New Roman" w:eastAsia="Times New Roman"/>
          <w:b w:val="0"/>
          <w:i w:val="0"/>
          <w:color w:val="181A1F"/>
          <w:sz w:val="28"/>
        </w:rPr>
        <w:t>Какие товары и услуги, которые должно полностью обеспечивать государство, называет автор? Как в тексте объясняется причина, по которой рынок не может нейтрализовать внешние эффекты? С какой целью, по мнению автора, государственный сектор «встроен» в рыночную экономику?</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На графике изображено изменение ситуации на рынке услуг агентств, специализирующихся на организации праздников, в стране Z. Спрос переместился из положения D в положение D1 при неизменном предложении S. (На графике P — цена услуги; Q — количество услуг.)</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5400000"/>
            <wp:docPr id="3" name="Picture 3"/>
            <wp:cNvGraphicFramePr>
              <a:graphicFrameLocks noChangeAspect="1"/>
            </wp:cNvGraphicFramePr>
            <a:graphic>
              <a:graphicData uri="http://schemas.openxmlformats.org/drawingml/2006/picture">
                <pic:pic>
                  <pic:nvPicPr>
                    <pic:cNvPr id="0" name="asset-0053.png"/>
                    <pic:cNvPicPr/>
                  </pic:nvPicPr>
                  <pic:blipFill>
                    <a:blip r:embed="rId11"/>
                    <a:stretch>
                      <a:fillRect/>
                    </a:stretch>
                  </pic:blipFill>
                  <pic:spPr>
                    <a:xfrm>
                      <a:off x="0" y="0"/>
                      <a:ext cx="5400000" cy="5400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Как изменилась равновесная цена?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widowControl/>
        <w:spacing w:line="240" w:lineRule="auto" w:after="0"/>
      </w:pPr>
      <w:r>
        <w:rPr>
          <w:rFonts w:ascii="Times New Roman" w:hAnsi="Times New Roman" w:eastAsia="Times New Roman"/>
          <w:b w:val="0"/>
          <w:i w:val="0"/>
          <w:color w:val="181A1F"/>
          <w:sz w:val="28"/>
        </w:rPr>
        <w:t>Как изменятся предложение и равновесная цена на данном рынке, если при прочих равных условиях государство введёт дополнительные требования по лицензированию и сертификации агентств, специализирующихся на организации праздников?</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Одним из проявлений политической деятельности автор называет функционирование общественно-политической организации и политических партий, их участие в деятельности органов государственной власти. Используя обществоведческие знания, приведите три аргумента подтверждающих положительное значение политических партий и общественно-политических движений для общества.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приведите три суждения, как конкуренция за ресурсы (покупка более дешёвого сырья и материалов, выбор выгодного расположения предприятия, привлечение лучших кадров) способствует развитию предприятия. (Сначала назовите ресурс, а затем приведите суждение. Каждое суждение должно быть сформулировано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 позволяющий раскрыть по существу тему «Эффективность деятельности фирмы».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 xml:space="preserve">На графике изображено изменение ситуации на рынке косметических средств для домашнего ухода за лицом в стране Z. Предложение переместилось из положения S в положение S1 при неизменном спросе D. (На графике P — цена товара; Q — количество товара.) </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5400000"/>
            <wp:docPr id="4" name="Picture 4"/>
            <wp:cNvGraphicFramePr>
              <a:graphicFrameLocks noChangeAspect="1"/>
            </wp:cNvGraphicFramePr>
            <a:graphic>
              <a:graphicData uri="http://schemas.openxmlformats.org/drawingml/2006/picture">
                <pic:pic>
                  <pic:nvPicPr>
                    <pic:cNvPr id="0" name="asset-0006.png"/>
                    <pic:cNvPicPr/>
                  </pic:nvPicPr>
                  <pic:blipFill>
                    <a:blip r:embed="rId12"/>
                    <a:stretch>
                      <a:fillRect/>
                    </a:stretch>
                  </pic:blipFill>
                  <pic:spPr>
                    <a:xfrm>
                      <a:off x="0" y="0"/>
                      <a:ext cx="5400000" cy="5400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Как изменилась равновесная цена? </w:t>
      </w:r>
    </w:p>
    <w:p>
      <w:pPr>
        <w:widowControl/>
        <w:spacing w:line="240" w:lineRule="auto" w:after="0"/>
      </w:pPr>
      <w:r>
        <w:rPr>
          <w:rFonts w:ascii="Times New Roman" w:hAnsi="Times New Roman" w:eastAsia="Times New Roman"/>
          <w:b w:val="0"/>
          <w:i w:val="0"/>
          <w:color w:val="181A1F"/>
          <w:sz w:val="28"/>
        </w:rPr>
        <w:t>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w:t>
      </w:r>
    </w:p>
    <w:p>
      <w:pPr>
        <w:widowControl/>
        <w:spacing w:line="240" w:lineRule="auto" w:after="0"/>
      </w:pPr>
      <w:r>
        <w:rPr>
          <w:rFonts w:ascii="Times New Roman" w:hAnsi="Times New Roman" w:eastAsia="Times New Roman"/>
          <w:b w:val="0"/>
          <w:i w:val="0"/>
          <w:color w:val="181A1F"/>
          <w:sz w:val="28"/>
        </w:rPr>
        <w:t>Как изменятся спрос и равновесная цена на данном рынке, если при прочих равных условиях увеличатся предпочтения потребителей пользоваться услугами профессиональных косметологов?</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 позволяющий раскрыть по существу тему «Выборы как форма политического участия граждан».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1) Обоснуйте необходимость рационального поведения членов домохозяйств на финансовом рынке.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2) Какие небанковские финансовые институты взаимодействуют с домохозяйствами в РФ? Назовите любые три института.</w:t>
      </w:r>
    </w:p>
    <w:p>
      <w:pPr>
        <w:widowControl/>
        <w:spacing w:line="240" w:lineRule="auto" w:after="0"/>
      </w:pPr>
      <w:r>
        <w:rPr>
          <w:rFonts w:ascii="Times New Roman" w:hAnsi="Times New Roman" w:eastAsia="Times New Roman"/>
          <w:b w:val="0"/>
          <w:i w:val="0"/>
          <w:color w:val="181A1F"/>
          <w:sz w:val="28"/>
        </w:rPr>
        <w:t>3) Проиллюстрируйте примером взаимодействие каждого из институтов, названных в пункте 2), с российскими домохозяйствами.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13"/>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3. Политика + социология + экономика</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