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60" w:line="240" w:lineRule="auto"/>
        <w:jc w:val="center"/>
      </w:pPr>
      <w:r>
        <w:rPr>
          <w:rFonts w:ascii="Times New Roman" w:hAnsi="Times New Roman" w:eastAsia="Times New Roman"/>
          <w:b/>
          <w:i w:val="0"/>
          <w:sz w:val="28"/>
        </w:rPr>
        <w:t>Пробный ЕГЭ по обществознанию</w:t>
      </w:r>
    </w:p>
    <w:p>
      <w:pPr>
        <w:keepNext w:val="0"/>
        <w:spacing w:after="60" w:line="240" w:lineRule="auto"/>
        <w:jc w:val="center"/>
      </w:pPr>
      <w:r>
        <w:rPr>
          <w:rFonts w:ascii="Times New Roman" w:hAnsi="Times New Roman" w:eastAsia="Times New Roman"/>
          <w:b w:val="0"/>
          <w:i w:val="0"/>
          <w:sz w:val="28"/>
        </w:rPr>
        <w:t>Человек и Общество. Вариант № 3</w:t>
      </w:r>
    </w:p>
    <w:p>
      <w:pPr>
        <w:keepNext/>
        <w:spacing w:after="60" w:line="240" w:lineRule="auto"/>
        <w:jc w:val="both"/>
      </w:pPr>
      <w:r>
        <w:rPr>
          <w:rFonts w:ascii="Times New Roman" w:hAnsi="Times New Roman" w:eastAsia="Times New Roman"/>
          <w:b/>
          <w:i w:val="0"/>
          <w:sz w:val="28"/>
        </w:rPr>
        <w:t>Первая часть</w:t>
      </w:r>
    </w:p>
    <w:p>
      <w:pPr>
        <w:keepNext w:val="0"/>
        <w:spacing w:after="60" w:line="240" w:lineRule="auto"/>
        <w:jc w:val="both"/>
      </w:pPr>
      <w:r>
        <w:rPr>
          <w:rFonts w:ascii="Times New Roman" w:hAnsi="Times New Roman" w:eastAsia="Times New Roman"/>
          <w:b/>
          <w:sz w:val="28"/>
        </w:rPr>
        <w:t xml:space="preserve">№1 </w:t>
      </w:r>
      <w:r>
        <w:rPr>
          <w:rFonts w:ascii="Times New Roman" w:hAnsi="Times New Roman" w:eastAsia="Times New Roman"/>
          <w:b w:val="0"/>
          <w:i w:val="0"/>
          <w:sz w:val="28"/>
        </w:rPr>
        <w:t xml:space="preserve">Ниже приведён перечень качеств, присущих человеку. Все они, за исключением двух, имеют социальную природу. </w:t>
      </w:r>
    </w:p>
    <w:p>
      <w:pPr>
        <w:keepNext w:val="0"/>
        <w:spacing w:after="60" w:line="240" w:lineRule="auto"/>
        <w:jc w:val="both"/>
      </w:pPr>
      <w:r>
        <w:rPr>
          <w:rFonts w:ascii="Times New Roman" w:hAnsi="Times New Roman" w:eastAsia="Times New Roman"/>
          <w:b w:val="0"/>
          <w:i w:val="0"/>
          <w:sz w:val="28"/>
        </w:rPr>
        <w:t>1) особенности внешности;</w:t>
      </w:r>
    </w:p>
    <w:p>
      <w:pPr>
        <w:keepNext w:val="0"/>
        <w:spacing w:after="60" w:line="240" w:lineRule="auto"/>
        <w:jc w:val="both"/>
      </w:pPr>
      <w:r>
        <w:rPr>
          <w:rFonts w:ascii="Times New Roman" w:hAnsi="Times New Roman" w:eastAsia="Times New Roman"/>
          <w:b w:val="0"/>
          <w:i w:val="0"/>
          <w:sz w:val="28"/>
        </w:rPr>
        <w:t>2) любознательность;</w:t>
      </w:r>
    </w:p>
    <w:p>
      <w:pPr>
        <w:keepNext w:val="0"/>
        <w:spacing w:after="60" w:line="240" w:lineRule="auto"/>
        <w:jc w:val="both"/>
      </w:pPr>
      <w:r>
        <w:rPr>
          <w:rFonts w:ascii="Times New Roman" w:hAnsi="Times New Roman" w:eastAsia="Times New Roman"/>
          <w:b w:val="0"/>
          <w:i w:val="0"/>
          <w:sz w:val="28"/>
        </w:rPr>
        <w:t>3) темперамент;</w:t>
      </w:r>
    </w:p>
    <w:p>
      <w:pPr>
        <w:keepNext w:val="0"/>
        <w:spacing w:after="60" w:line="240" w:lineRule="auto"/>
        <w:jc w:val="both"/>
      </w:pPr>
      <w:r>
        <w:rPr>
          <w:rFonts w:ascii="Times New Roman" w:hAnsi="Times New Roman" w:eastAsia="Times New Roman"/>
          <w:b w:val="0"/>
          <w:i w:val="0"/>
          <w:sz w:val="28"/>
        </w:rPr>
        <w:t>4) ответственность;</w:t>
      </w:r>
    </w:p>
    <w:p>
      <w:pPr>
        <w:keepNext w:val="0"/>
        <w:spacing w:after="60" w:line="240" w:lineRule="auto"/>
        <w:jc w:val="both"/>
      </w:pPr>
      <w:r>
        <w:rPr>
          <w:rFonts w:ascii="Times New Roman" w:hAnsi="Times New Roman" w:eastAsia="Times New Roman"/>
          <w:b w:val="0"/>
          <w:i w:val="0"/>
          <w:sz w:val="28"/>
        </w:rPr>
        <w:t>5) трудолюбие;</w:t>
      </w:r>
    </w:p>
    <w:p>
      <w:pPr>
        <w:keepNext w:val="0"/>
        <w:spacing w:after="60" w:line="240" w:lineRule="auto"/>
        <w:jc w:val="both"/>
      </w:pPr>
      <w:r>
        <w:rPr>
          <w:rFonts w:ascii="Times New Roman" w:hAnsi="Times New Roman" w:eastAsia="Times New Roman"/>
          <w:b w:val="0"/>
          <w:i w:val="0"/>
          <w:sz w:val="28"/>
        </w:rPr>
        <w:t>6) самоотверженность.</w:t>
      </w:r>
    </w:p>
    <w:p>
      <w:pPr>
        <w:keepNext w:val="0"/>
        <w:spacing w:after="60" w:line="240" w:lineRule="auto"/>
        <w:jc w:val="both"/>
      </w:pPr>
      <w:r>
        <w:rPr>
          <w:rFonts w:ascii="Times New Roman" w:hAnsi="Times New Roman" w:eastAsia="Times New Roman"/>
          <w:b w:val="0"/>
          <w:i w:val="0"/>
          <w:sz w:val="28"/>
        </w:rPr>
        <w:t>Найдите два качества, «выпадающих» из общего ряда, и запишите в таблицу цифры, под которыми они указаны.</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№2 </w:t>
      </w:r>
      <w:r>
        <w:rPr>
          <w:rFonts w:ascii="Times New Roman" w:hAnsi="Times New Roman" w:eastAsia="Times New Roman"/>
          <w:b w:val="0"/>
          <w:i w:val="0"/>
          <w:sz w:val="28"/>
        </w:rPr>
        <w:t>Выберите верные суждения об обществе и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Общественное развитие всегда имеет стихийный характер.</w:t>
      </w:r>
    </w:p>
    <w:p>
      <w:pPr>
        <w:keepNext w:val="0"/>
        <w:spacing w:after="60" w:line="240" w:lineRule="auto"/>
        <w:jc w:val="both"/>
      </w:pPr>
      <w:r>
        <w:rPr>
          <w:rFonts w:ascii="Times New Roman" w:hAnsi="Times New Roman" w:eastAsia="Times New Roman"/>
          <w:b w:val="0"/>
          <w:i w:val="0"/>
          <w:sz w:val="28"/>
        </w:rPr>
        <w:t>2) Общество — это обособившаяся от природы, но сохранившая с ней взаимосвязь часть мира, включающая в себя способы взаимодействия людей.</w:t>
      </w:r>
    </w:p>
    <w:p>
      <w:pPr>
        <w:keepNext w:val="0"/>
        <w:spacing w:after="60" w:line="240" w:lineRule="auto"/>
        <w:jc w:val="both"/>
      </w:pPr>
      <w:r>
        <w:rPr>
          <w:rFonts w:ascii="Times New Roman" w:hAnsi="Times New Roman" w:eastAsia="Times New Roman"/>
          <w:b w:val="0"/>
          <w:i w:val="0"/>
          <w:sz w:val="28"/>
        </w:rPr>
        <w:t>3) Структурные компоненты общества не меняются.</w:t>
      </w:r>
    </w:p>
    <w:p>
      <w:pPr>
        <w:keepNext w:val="0"/>
        <w:spacing w:after="60" w:line="240" w:lineRule="auto"/>
        <w:jc w:val="both"/>
      </w:pPr>
      <w:r>
        <w:rPr>
          <w:rFonts w:ascii="Times New Roman" w:hAnsi="Times New Roman" w:eastAsia="Times New Roman"/>
          <w:b w:val="0"/>
          <w:i w:val="0"/>
          <w:sz w:val="28"/>
        </w:rPr>
        <w:t>4) Динамика общества проявляется в его развитии.</w:t>
      </w:r>
    </w:p>
    <w:p>
      <w:pPr>
        <w:keepNext w:val="0"/>
        <w:spacing w:after="60" w:line="240" w:lineRule="auto"/>
        <w:jc w:val="both"/>
      </w:pPr>
      <w:r>
        <w:rPr>
          <w:rFonts w:ascii="Times New Roman" w:hAnsi="Times New Roman" w:eastAsia="Times New Roman"/>
          <w:b w:val="0"/>
          <w:i w:val="0"/>
          <w:sz w:val="28"/>
        </w:rPr>
        <w:t>5) Экономическая сфера общества включает в себя взаимодействия людей в процессе производства, обмена, потребления и распределения материальных благ и услуг.</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№3 </w:t>
      </w:r>
      <w:r>
        <w:rPr>
          <w:rFonts w:ascii="Times New Roman" w:hAnsi="Times New Roman" w:eastAsia="Times New Roman"/>
          <w:b w:val="0"/>
          <w:i w:val="0"/>
          <w:sz w:val="28"/>
        </w:rPr>
        <w:t>Установите соответствие между характерными чертами и формами (разновидностями) культуры: к каждой позиции, данной в первом столбце, подберите соответствующую позицию из второго столбца.</w:t>
      </w:r>
    </w:p>
    <w:tbl>
      <w:tblPr>
        <w:tblStyle w:val="TableGrid"/>
        <w:tblW w:type="auto" w:w="0"/>
        <w:tblLayout w:type="autofit"/>
        <w:tblLook w:firstColumn="1" w:firstRow="1" w:lastColumn="0" w:lastRow="0" w:noHBand="0" w:noVBand="1" w:val="04A0"/>
      </w:tblPr>
      <w:tblGrid>
        <w:gridCol w:w="5128"/>
        <w:gridCol w:w="5128"/>
      </w:tblGrid>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ХАРАКТЕРНЫЕ ЧЕРТЫ</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ФОРМЫ (РАЗНОВИДНОСТИ) КУЛЬТУРЫ</w:t>
            </w:r>
          </w:p>
        </w:tc>
      </w:tr>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A) направленность произведений преимущественно на ценителей и знатоковБ) ориентация на запросы широкого круга потребителейB) коммерциализация духовной деятельностиГ) приоритетное развитие развлекательных жанровД) сложность содержания и художественных форм</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1) элитарная2) массовая</w:t>
            </w:r>
          </w:p>
        </w:tc>
      </w:tr>
    </w:tbl>
    <w:p/>
    <w:p>
      <w:pPr>
        <w:keepNext w:val="0"/>
        <w:spacing w:after="60" w:line="240" w:lineRule="auto"/>
        <w:jc w:val="both"/>
      </w:pPr>
      <w:r>
        <w:rPr>
          <w:rFonts w:ascii="Times New Roman" w:hAnsi="Times New Roman" w:eastAsia="Times New Roman"/>
          <w:b w:val="0"/>
          <w:i w:val="0"/>
          <w:sz w:val="28"/>
        </w:rPr>
        <w:t>Запишите в ответ цифры, расположив их в порядке, соответствующем буквам:</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A</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Б</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В</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Г</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Д</w:t>
            </w:r>
          </w:p>
        </w:tc>
      </w:tr>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r>
    </w:tbl>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№4 </w:t>
      </w:r>
      <w:r>
        <w:rPr>
          <w:rFonts w:ascii="Times New Roman" w:hAnsi="Times New Roman" w:eastAsia="Times New Roman"/>
          <w:b w:val="0"/>
          <w:i w:val="0"/>
          <w:sz w:val="28"/>
        </w:rPr>
        <w:t>Представьте, что Вы помогаете учителю оформить презентацию к уроку обществознания по теме «Человек как результат биологической и социокультурной эволюции». Одни из слайдов называется «Черты отличия человека от других живых существ». Что из перечисленного Вы включили бы в этот слайд? Запишите цифры, под которыми указаны эти черты.</w:t>
      </w:r>
    </w:p>
    <w:p>
      <w:pPr>
        <w:keepNext w:val="0"/>
        <w:spacing w:after="60" w:line="240" w:lineRule="auto"/>
        <w:jc w:val="both"/>
      </w:pPr>
      <w:r>
        <w:rPr>
          <w:rFonts w:ascii="Times New Roman" w:hAnsi="Times New Roman" w:eastAsia="Times New Roman"/>
          <w:b w:val="0"/>
          <w:i w:val="0"/>
          <w:sz w:val="28"/>
        </w:rPr>
        <w:t>1) способность к продолжению рода</w:t>
      </w:r>
    </w:p>
    <w:p>
      <w:pPr>
        <w:keepNext w:val="0"/>
        <w:spacing w:after="60" w:line="240" w:lineRule="auto"/>
        <w:jc w:val="both"/>
      </w:pPr>
      <w:r>
        <w:rPr>
          <w:rFonts w:ascii="Times New Roman" w:hAnsi="Times New Roman" w:eastAsia="Times New Roman"/>
          <w:b w:val="0"/>
          <w:i w:val="0"/>
          <w:sz w:val="28"/>
        </w:rPr>
        <w:t>2) наличие инстинктов</w:t>
      </w:r>
    </w:p>
    <w:p>
      <w:pPr>
        <w:keepNext w:val="0"/>
        <w:spacing w:after="60" w:line="240" w:lineRule="auto"/>
        <w:jc w:val="both"/>
      </w:pPr>
      <w:r>
        <w:rPr>
          <w:rFonts w:ascii="Times New Roman" w:hAnsi="Times New Roman" w:eastAsia="Times New Roman"/>
          <w:b w:val="0"/>
          <w:i w:val="0"/>
          <w:sz w:val="28"/>
        </w:rPr>
        <w:t>3) приспособление к условиям окружающей среды</w:t>
      </w:r>
    </w:p>
    <w:p>
      <w:pPr>
        <w:keepNext w:val="0"/>
        <w:spacing w:after="60" w:line="240" w:lineRule="auto"/>
        <w:jc w:val="both"/>
      </w:pPr>
      <w:r>
        <w:rPr>
          <w:rFonts w:ascii="Times New Roman" w:hAnsi="Times New Roman" w:eastAsia="Times New Roman"/>
          <w:b w:val="0"/>
          <w:i w:val="0"/>
          <w:sz w:val="28"/>
        </w:rPr>
        <w:t>4) общение с помощью словесной речи</w:t>
      </w:r>
    </w:p>
    <w:p>
      <w:pPr>
        <w:keepNext w:val="0"/>
        <w:spacing w:after="60" w:line="240" w:lineRule="auto"/>
        <w:jc w:val="both"/>
      </w:pPr>
      <w:r>
        <w:rPr>
          <w:rFonts w:ascii="Times New Roman" w:hAnsi="Times New Roman" w:eastAsia="Times New Roman"/>
          <w:b w:val="0"/>
          <w:i w:val="0"/>
          <w:sz w:val="28"/>
        </w:rPr>
        <w:t>5) использование предметов, данных природой</w:t>
      </w:r>
    </w:p>
    <w:p>
      <w:pPr>
        <w:keepNext w:val="0"/>
        <w:spacing w:after="60" w:line="240" w:lineRule="auto"/>
        <w:jc w:val="both"/>
      </w:pPr>
      <w:r>
        <w:rPr>
          <w:rFonts w:ascii="Times New Roman" w:hAnsi="Times New Roman" w:eastAsia="Times New Roman"/>
          <w:b w:val="0"/>
          <w:i w:val="0"/>
          <w:sz w:val="28"/>
        </w:rPr>
        <w:t>6) потребность в уважении со стороны других субъектов деятельности</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№5 </w:t>
      </w:r>
      <w:r>
        <w:rPr>
          <w:rFonts w:ascii="Times New Roman" w:hAnsi="Times New Roman" w:eastAsia="Times New Roman"/>
          <w:b w:val="0"/>
          <w:i w:val="0"/>
          <w:sz w:val="28"/>
        </w:rPr>
        <w:t>Выберите суждения о государственном бюджете и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К расходам бюджета относится обслуживание государственного долга.</w:t>
      </w:r>
    </w:p>
    <w:p>
      <w:pPr>
        <w:keepNext w:val="0"/>
        <w:spacing w:after="60" w:line="240" w:lineRule="auto"/>
        <w:jc w:val="both"/>
      </w:pPr>
      <w:r>
        <w:rPr>
          <w:rFonts w:ascii="Times New Roman" w:hAnsi="Times New Roman" w:eastAsia="Times New Roman"/>
          <w:b w:val="0"/>
          <w:i w:val="0"/>
          <w:sz w:val="28"/>
        </w:rPr>
        <w:t>2) Бюджет называют профицитным, если доходы государства равны расходам.</w:t>
      </w:r>
    </w:p>
    <w:p>
      <w:pPr>
        <w:keepNext w:val="0"/>
        <w:spacing w:after="60" w:line="240" w:lineRule="auto"/>
        <w:jc w:val="both"/>
      </w:pPr>
      <w:r>
        <w:rPr>
          <w:rFonts w:ascii="Times New Roman" w:hAnsi="Times New Roman" w:eastAsia="Times New Roman"/>
          <w:b w:val="0"/>
          <w:i w:val="0"/>
          <w:sz w:val="28"/>
        </w:rPr>
        <w:t>3) Сбалансированным называется государственный бюджет, в котором доходы превышают расходы.</w:t>
      </w:r>
    </w:p>
    <w:p>
      <w:pPr>
        <w:keepNext w:val="0"/>
        <w:spacing w:after="60" w:line="240" w:lineRule="auto"/>
        <w:jc w:val="both"/>
      </w:pPr>
      <w:r>
        <w:rPr>
          <w:rFonts w:ascii="Times New Roman" w:hAnsi="Times New Roman" w:eastAsia="Times New Roman"/>
          <w:b w:val="0"/>
          <w:i w:val="0"/>
          <w:sz w:val="28"/>
        </w:rPr>
        <w:t>4) Государственный бюджет — это сводный план доходов государства и использования полученных средств на покрытие всех видов государственных расходов.</w:t>
      </w:r>
    </w:p>
    <w:p>
      <w:pPr>
        <w:keepNext w:val="0"/>
        <w:spacing w:after="60" w:line="240" w:lineRule="auto"/>
        <w:jc w:val="both"/>
      </w:pPr>
      <w:r>
        <w:rPr>
          <w:rFonts w:ascii="Times New Roman" w:hAnsi="Times New Roman" w:eastAsia="Times New Roman"/>
          <w:b w:val="0"/>
          <w:i w:val="0"/>
          <w:sz w:val="28"/>
        </w:rPr>
        <w:t>5) Одна из статей доходов государственного бюджета — развитие инфраструктуры.</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№6 </w:t>
      </w:r>
      <w:r>
        <w:rPr>
          <w:rFonts w:ascii="Times New Roman" w:hAnsi="Times New Roman" w:eastAsia="Times New Roman"/>
          <w:b w:val="0"/>
          <w:i w:val="0"/>
          <w:sz w:val="28"/>
        </w:rPr>
        <w:t>Установите соответствие между характеристиками/услугами и видами коммерческих банков: к каждой позиции, данной в первом столбце, подберите соответствующую позицию из второго столбца.</w:t>
      </w:r>
    </w:p>
    <w:tbl>
      <w:tblPr>
        <w:tblStyle w:val="TableGrid"/>
        <w:tblW w:type="auto" w:w="0"/>
        <w:tblLayout w:type="autofit"/>
        <w:tblLook w:firstColumn="1" w:firstRow="1" w:lastColumn="0" w:lastRow="0" w:noHBand="0" w:noVBand="1" w:val="04A0"/>
      </w:tblPr>
      <w:tblGrid>
        <w:gridCol w:w="5128"/>
        <w:gridCol w:w="5128"/>
      </w:tblGrid>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ХАРАКТЕРИСТИКИ/УСЛУГИ</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ВИДЫ КОММЕРЧЕСКИХ БАНКОВ</w:t>
            </w:r>
          </w:p>
        </w:tc>
      </w:tr>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А) предложение выгодных условий по вкладамБ) финансовое оздоровление компанииВ) привлечение финансирования бизнесаГ) кредитование домохозяйств для покупки недвижимости Д) аккумуляция сбережений домохозяйств</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1) сберегательные банки2) инвестиционные банки3) ипотечные банки</w:t>
            </w:r>
          </w:p>
        </w:tc>
      </w:tr>
    </w:tbl>
    <w:p/>
    <w:p>
      <w:pPr>
        <w:keepNext w:val="0"/>
        <w:spacing w:after="60" w:line="240" w:lineRule="auto"/>
        <w:jc w:val="both"/>
      </w:pPr>
      <w:r>
        <w:rPr>
          <w:rFonts w:ascii="Times New Roman" w:hAnsi="Times New Roman" w:eastAsia="Times New Roman"/>
          <w:b w:val="0"/>
          <w:i w:val="0"/>
          <w:sz w:val="28"/>
        </w:rPr>
        <w:t>Запишите в ответ цифры, расположив их в порядке, соответствующем буквам:</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A</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Б</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В</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Г</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Д</w:t>
            </w:r>
          </w:p>
        </w:tc>
      </w:tr>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r>
    </w:tbl>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№7 </w:t>
      </w:r>
      <w:r>
        <w:rPr>
          <w:rFonts w:ascii="Times New Roman" w:hAnsi="Times New Roman" w:eastAsia="Times New Roman"/>
          <w:b w:val="0"/>
          <w:i w:val="0"/>
          <w:sz w:val="28"/>
        </w:rPr>
        <w:t>Глава государства поставил перед правительством задачу снижения уровня безработицы в стране. Какие из приведённых мер будут способствовать решению этой задачи?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увеличение ставок налогообложения</w:t>
      </w:r>
    </w:p>
    <w:p>
      <w:pPr>
        <w:keepNext w:val="0"/>
        <w:spacing w:after="60" w:line="240" w:lineRule="auto"/>
        <w:jc w:val="both"/>
      </w:pPr>
      <w:r>
        <w:rPr>
          <w:rFonts w:ascii="Times New Roman" w:hAnsi="Times New Roman" w:eastAsia="Times New Roman"/>
          <w:b w:val="0"/>
          <w:i w:val="0"/>
          <w:sz w:val="28"/>
        </w:rPr>
        <w:t>2) организация курсов профессиональной переподготовки</w:t>
      </w:r>
    </w:p>
    <w:p>
      <w:pPr>
        <w:keepNext w:val="0"/>
        <w:spacing w:after="60" w:line="240" w:lineRule="auto"/>
        <w:jc w:val="both"/>
      </w:pPr>
      <w:r>
        <w:rPr>
          <w:rFonts w:ascii="Times New Roman" w:hAnsi="Times New Roman" w:eastAsia="Times New Roman"/>
          <w:b w:val="0"/>
          <w:i w:val="0"/>
          <w:sz w:val="28"/>
        </w:rPr>
        <w:t>3) повышение размера пособий по безработице</w:t>
      </w:r>
    </w:p>
    <w:p>
      <w:pPr>
        <w:keepNext w:val="0"/>
        <w:spacing w:after="60" w:line="240" w:lineRule="auto"/>
        <w:jc w:val="both"/>
      </w:pPr>
      <w:r>
        <w:rPr>
          <w:rFonts w:ascii="Times New Roman" w:hAnsi="Times New Roman" w:eastAsia="Times New Roman"/>
          <w:b w:val="0"/>
          <w:i w:val="0"/>
          <w:sz w:val="28"/>
        </w:rPr>
        <w:t>4) уменьшение экспорта промышленной продукции</w:t>
      </w:r>
    </w:p>
    <w:p>
      <w:pPr>
        <w:keepNext w:val="0"/>
        <w:spacing w:after="60" w:line="240" w:lineRule="auto"/>
        <w:jc w:val="both"/>
      </w:pPr>
      <w:r>
        <w:rPr>
          <w:rFonts w:ascii="Times New Roman" w:hAnsi="Times New Roman" w:eastAsia="Times New Roman"/>
          <w:b w:val="0"/>
          <w:i w:val="0"/>
          <w:sz w:val="28"/>
        </w:rPr>
        <w:t>5) создание новых рабочих мест в малом бизнесе</w:t>
      </w:r>
    </w:p>
    <w:p>
      <w:pPr>
        <w:keepNext w:val="0"/>
        <w:spacing w:after="60" w:line="240" w:lineRule="auto"/>
        <w:jc w:val="both"/>
      </w:pPr>
      <w:r>
        <w:rPr>
          <w:rFonts w:ascii="Times New Roman" w:hAnsi="Times New Roman" w:eastAsia="Times New Roman"/>
          <w:b w:val="0"/>
          <w:i w:val="0"/>
          <w:sz w:val="28"/>
        </w:rPr>
        <w:t>6) снижение пенсионного возраста</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№8 </w:t>
      </w:r>
      <w:r>
        <w:rPr>
          <w:rFonts w:ascii="Times New Roman" w:hAnsi="Times New Roman" w:eastAsia="Times New Roman"/>
          <w:b w:val="0"/>
          <w:i w:val="0"/>
          <w:sz w:val="28"/>
        </w:rPr>
        <w:t>Выберите верные суждения о социальных группах и их видах и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Демографические группы выделяют по этносоциальному составу.</w:t>
      </w:r>
    </w:p>
    <w:p>
      <w:pPr>
        <w:keepNext w:val="0"/>
        <w:spacing w:after="60" w:line="240" w:lineRule="auto"/>
        <w:jc w:val="both"/>
      </w:pPr>
      <w:r>
        <w:rPr>
          <w:rFonts w:ascii="Times New Roman" w:hAnsi="Times New Roman" w:eastAsia="Times New Roman"/>
          <w:b w:val="0"/>
          <w:i w:val="0"/>
          <w:sz w:val="28"/>
        </w:rPr>
        <w:t>2) В формальной группе межличностные взаимодействия, как правило, основаны на взаимной симпатии, общем интересе или привычке.</w:t>
      </w:r>
    </w:p>
    <w:p>
      <w:pPr>
        <w:keepNext w:val="0"/>
        <w:spacing w:after="60" w:line="240" w:lineRule="auto"/>
        <w:jc w:val="both"/>
      </w:pPr>
      <w:r>
        <w:rPr>
          <w:rFonts w:ascii="Times New Roman" w:hAnsi="Times New Roman" w:eastAsia="Times New Roman"/>
          <w:b w:val="0"/>
          <w:i w:val="0"/>
          <w:sz w:val="28"/>
        </w:rPr>
        <w:t>3) Как правило безличные отношения, затрагивающие важные сферы жизни человека, называются «общественные отношения».</w:t>
      </w:r>
    </w:p>
    <w:p>
      <w:pPr>
        <w:keepNext w:val="0"/>
        <w:spacing w:after="60" w:line="240" w:lineRule="auto"/>
        <w:jc w:val="both"/>
      </w:pPr>
      <w:r>
        <w:rPr>
          <w:rFonts w:ascii="Times New Roman" w:hAnsi="Times New Roman" w:eastAsia="Times New Roman"/>
          <w:b w:val="0"/>
          <w:i w:val="0"/>
          <w:sz w:val="28"/>
        </w:rPr>
        <w:t>4) Социальные группы — устойчивые совокупности людей, которые имеют отличные, только им присущие признаки (социальное положение, интересы, ценностные ориентации).</w:t>
      </w:r>
    </w:p>
    <w:p>
      <w:pPr>
        <w:keepNext w:val="0"/>
        <w:spacing w:after="60" w:line="240" w:lineRule="auto"/>
        <w:jc w:val="both"/>
      </w:pPr>
      <w:r>
        <w:rPr>
          <w:rFonts w:ascii="Times New Roman" w:hAnsi="Times New Roman" w:eastAsia="Times New Roman"/>
          <w:b w:val="0"/>
          <w:i w:val="0"/>
          <w:sz w:val="28"/>
        </w:rPr>
        <w:t>5) Группы и организации оказывают влияние на поведение человека.</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№9 </w:t>
      </w:r>
      <w:r>
        <w:rPr>
          <w:rFonts w:ascii="Times New Roman" w:hAnsi="Times New Roman" w:eastAsia="Times New Roman"/>
          <w:b w:val="0"/>
          <w:i w:val="0"/>
          <w:sz w:val="28"/>
        </w:rPr>
        <w:t>В ходе социологического опроса совершеннолетним юношам и девушкам страны Z задавали вопрос: «Кто в современном обществе имеет больше шансов добиться продвижения по службе?». Полученные результаты (в % от числа опрошенных) представлены в графическом виде.</w:t>
      </w:r>
    </w:p>
    <w:p>
      <w:pPr>
        <w:spacing w:after="80"/>
        <w:jc w:val="center"/>
      </w:pPr>
      <w:r>
        <w:drawing>
          <wp:inline xmlns:a="http://schemas.openxmlformats.org/drawingml/2006/main" xmlns:pic="http://schemas.openxmlformats.org/drawingml/2006/picture">
            <wp:extent cx="3780000" cy="3780000"/>
            <wp:docPr id="1" name="Picture 1"/>
            <wp:cNvGraphicFramePr>
              <a:graphicFrameLocks noChangeAspect="1"/>
            </wp:cNvGraphicFramePr>
            <a:graphic>
              <a:graphicData uri="http://schemas.openxmlformats.org/drawingml/2006/picture">
                <pic:pic>
                  <pic:nvPicPr>
                    <pic:cNvPr id="0" name="asset-0100.png"/>
                    <pic:cNvPicPr/>
                  </pic:nvPicPr>
                  <pic:blipFill>
                    <a:blip r:embed="rId9"/>
                    <a:stretch>
                      <a:fillRect/>
                    </a:stretch>
                  </pic:blipFill>
                  <pic:spPr>
                    <a:xfrm>
                      <a:off x="0" y="0"/>
                      <a:ext cx="3780000" cy="3780000"/>
                    </a:xfrm>
                    <a:prstGeom prst="rect"/>
                  </pic:spPr>
                </pic:pic>
              </a:graphicData>
            </a:graphic>
          </wp:inline>
        </w:drawing>
      </w:r>
    </w:p>
    <w:p>
      <w:pPr>
        <w:keepNext w:val="0"/>
        <w:spacing w:after="60" w:line="240" w:lineRule="auto"/>
        <w:jc w:val="both"/>
      </w:pPr>
      <w:r>
        <w:rPr>
          <w:rFonts w:ascii="Times New Roman" w:hAnsi="Times New Roman" w:eastAsia="Times New Roman"/>
          <w:b w:val="0"/>
          <w:i w:val="0"/>
          <w:sz w:val="28"/>
        </w:rPr>
        <w:t>Найдите в приведённом списке выводы, которые можно сделать на основе диаграммы, и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Равные доли опрошенных юношей и девушек затруднились с ответом.</w:t>
      </w:r>
    </w:p>
    <w:p>
      <w:pPr>
        <w:keepNext w:val="0"/>
        <w:spacing w:after="60" w:line="240" w:lineRule="auto"/>
        <w:jc w:val="both"/>
      </w:pPr>
      <w:r>
        <w:rPr>
          <w:rFonts w:ascii="Times New Roman" w:hAnsi="Times New Roman" w:eastAsia="Times New Roman"/>
          <w:b w:val="0"/>
          <w:i w:val="0"/>
          <w:sz w:val="28"/>
        </w:rPr>
        <w:t>2) Доля тех, кто считают, что больше шансов продвинуться по службе у мужчин, среди юношей меньше, чем среди девушек.</w:t>
      </w:r>
    </w:p>
    <w:p>
      <w:pPr>
        <w:keepNext w:val="0"/>
        <w:spacing w:after="60" w:line="240" w:lineRule="auto"/>
        <w:jc w:val="both"/>
      </w:pPr>
      <w:r>
        <w:rPr>
          <w:rFonts w:ascii="Times New Roman" w:hAnsi="Times New Roman" w:eastAsia="Times New Roman"/>
          <w:b w:val="0"/>
          <w:i w:val="0"/>
          <w:sz w:val="28"/>
        </w:rPr>
        <w:t>3) Доля тех, кто отметили, что шансы продвинуться по службе в современном обществе равны, среди юношей больше, чем среди девушек.</w:t>
      </w:r>
    </w:p>
    <w:p>
      <w:pPr>
        <w:keepNext w:val="0"/>
        <w:spacing w:after="60" w:line="240" w:lineRule="auto"/>
        <w:jc w:val="both"/>
      </w:pPr>
      <w:r>
        <w:rPr>
          <w:rFonts w:ascii="Times New Roman" w:hAnsi="Times New Roman" w:eastAsia="Times New Roman"/>
          <w:b w:val="0"/>
          <w:i w:val="0"/>
          <w:sz w:val="28"/>
        </w:rPr>
        <w:t>4) Среди юношей мнение о преимуществе шансов мужчин менее популярно, чем мнение о преимуществе шансов женщин.</w:t>
      </w:r>
    </w:p>
    <w:p>
      <w:pPr>
        <w:keepNext w:val="0"/>
        <w:spacing w:after="60" w:line="240" w:lineRule="auto"/>
        <w:jc w:val="both"/>
      </w:pPr>
      <w:r>
        <w:rPr>
          <w:rFonts w:ascii="Times New Roman" w:hAnsi="Times New Roman" w:eastAsia="Times New Roman"/>
          <w:b w:val="0"/>
          <w:i w:val="0"/>
          <w:sz w:val="28"/>
        </w:rPr>
        <w:t xml:space="preserve">5) Четверть опрошенных девушек ответила, что женщины имеют больше шансов продвинуться по службе, чем мужчины. </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№10 </w:t>
      </w:r>
      <w:r>
        <w:rPr>
          <w:rFonts w:ascii="Times New Roman" w:hAnsi="Times New Roman" w:eastAsia="Times New Roman"/>
          <w:b w:val="0"/>
          <w:i w:val="0"/>
          <w:sz w:val="28"/>
        </w:rPr>
        <w:t>Выберите верные суждения о политическом процессе и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Политический процесс — это последовательность взаимосвязанных событий в политической жизни общества.</w:t>
      </w:r>
    </w:p>
    <w:p>
      <w:pPr>
        <w:keepNext w:val="0"/>
        <w:spacing w:after="60" w:line="240" w:lineRule="auto"/>
        <w:jc w:val="both"/>
      </w:pPr>
      <w:r>
        <w:rPr>
          <w:rFonts w:ascii="Times New Roman" w:hAnsi="Times New Roman" w:eastAsia="Times New Roman"/>
          <w:b w:val="0"/>
          <w:i w:val="0"/>
          <w:sz w:val="28"/>
        </w:rPr>
        <w:t>2) Политический процесс — это совокупность формы правления, территориально-государственного устройства и политического режима.</w:t>
      </w:r>
    </w:p>
    <w:p>
      <w:pPr>
        <w:keepNext w:val="0"/>
        <w:spacing w:after="60" w:line="240" w:lineRule="auto"/>
        <w:jc w:val="both"/>
      </w:pPr>
      <w:r>
        <w:rPr>
          <w:rFonts w:ascii="Times New Roman" w:hAnsi="Times New Roman" w:eastAsia="Times New Roman"/>
          <w:b w:val="0"/>
          <w:i w:val="0"/>
          <w:sz w:val="28"/>
        </w:rPr>
        <w:t>3) Выборы законодательных органов власти — это составная часть политического процесса.</w:t>
      </w:r>
    </w:p>
    <w:p>
      <w:pPr>
        <w:keepNext w:val="0"/>
        <w:spacing w:after="60" w:line="240" w:lineRule="auto"/>
        <w:jc w:val="both"/>
      </w:pPr>
      <w:r>
        <w:rPr>
          <w:rFonts w:ascii="Times New Roman" w:hAnsi="Times New Roman" w:eastAsia="Times New Roman"/>
          <w:b w:val="0"/>
          <w:i w:val="0"/>
          <w:sz w:val="28"/>
        </w:rPr>
        <w:t>4) Революционный политический процесс предполагает длительное и постепенное изменение политических институтов.</w:t>
      </w:r>
    </w:p>
    <w:p>
      <w:pPr>
        <w:keepNext w:val="0"/>
        <w:spacing w:after="60" w:line="240" w:lineRule="auto"/>
        <w:jc w:val="both"/>
      </w:pPr>
      <w:r>
        <w:rPr>
          <w:rFonts w:ascii="Times New Roman" w:hAnsi="Times New Roman" w:eastAsia="Times New Roman"/>
          <w:b w:val="0"/>
          <w:i w:val="0"/>
          <w:sz w:val="28"/>
        </w:rPr>
        <w:t>5) Глобальные политические процессы отражают отношения между народами и государствами, связанные с разрешением международных конфликтов и преодолением глобальных проблем.</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№11 </w:t>
      </w:r>
      <w:r>
        <w:rPr>
          <w:rFonts w:ascii="Times New Roman" w:hAnsi="Times New Roman" w:eastAsia="Times New Roman"/>
          <w:b w:val="0"/>
          <w:i w:val="0"/>
          <w:sz w:val="28"/>
        </w:rPr>
        <w:t>Государство Z — федеративная демократическая республика. Что из перечисленного ниже относится к внутренним функциям государства? Запишите цифры, под которыми указаны внутренние функции государства.</w:t>
      </w:r>
    </w:p>
    <w:p>
      <w:pPr>
        <w:keepNext w:val="0"/>
        <w:spacing w:after="60" w:line="240" w:lineRule="auto"/>
        <w:jc w:val="both"/>
      </w:pPr>
      <w:r>
        <w:rPr>
          <w:rFonts w:ascii="Times New Roman" w:hAnsi="Times New Roman" w:eastAsia="Times New Roman"/>
          <w:b w:val="0"/>
          <w:i w:val="0"/>
          <w:sz w:val="28"/>
        </w:rPr>
        <w:t xml:space="preserve">1) обеспечение обороны и безопасности государства </w:t>
      </w:r>
    </w:p>
    <w:p>
      <w:pPr>
        <w:keepNext w:val="0"/>
        <w:spacing w:after="60" w:line="240" w:lineRule="auto"/>
        <w:jc w:val="both"/>
      </w:pPr>
      <w:r>
        <w:rPr>
          <w:rFonts w:ascii="Times New Roman" w:hAnsi="Times New Roman" w:eastAsia="Times New Roman"/>
          <w:b w:val="0"/>
          <w:i w:val="0"/>
          <w:sz w:val="28"/>
        </w:rPr>
        <w:t xml:space="preserve">2) участие в решении глобальных проблем </w:t>
      </w:r>
    </w:p>
    <w:p>
      <w:pPr>
        <w:keepNext w:val="0"/>
        <w:spacing w:after="60" w:line="240" w:lineRule="auto"/>
        <w:jc w:val="both"/>
      </w:pPr>
      <w:r>
        <w:rPr>
          <w:rFonts w:ascii="Times New Roman" w:hAnsi="Times New Roman" w:eastAsia="Times New Roman"/>
          <w:b w:val="0"/>
          <w:i w:val="0"/>
          <w:sz w:val="28"/>
        </w:rPr>
        <w:t xml:space="preserve">3) развитие взаимовыгодного сотрудничества с другими государствами </w:t>
      </w:r>
    </w:p>
    <w:p>
      <w:pPr>
        <w:keepNext w:val="0"/>
        <w:spacing w:after="60" w:line="240" w:lineRule="auto"/>
        <w:jc w:val="both"/>
      </w:pPr>
      <w:r>
        <w:rPr>
          <w:rFonts w:ascii="Times New Roman" w:hAnsi="Times New Roman" w:eastAsia="Times New Roman"/>
          <w:b w:val="0"/>
          <w:i w:val="0"/>
          <w:sz w:val="28"/>
        </w:rPr>
        <w:t xml:space="preserve">4) создание условий, обеспечивающих достойную жизнь и свободное развитие граждан </w:t>
      </w:r>
    </w:p>
    <w:p>
      <w:pPr>
        <w:keepNext w:val="0"/>
        <w:spacing w:after="60" w:line="240" w:lineRule="auto"/>
        <w:jc w:val="both"/>
      </w:pPr>
      <w:r>
        <w:rPr>
          <w:rFonts w:ascii="Times New Roman" w:hAnsi="Times New Roman" w:eastAsia="Times New Roman"/>
          <w:b w:val="0"/>
          <w:i w:val="0"/>
          <w:sz w:val="28"/>
        </w:rPr>
        <w:t xml:space="preserve">5) обеспечение получения гражданами обязательного среднего образования (в соответствии с законодательством страны) </w:t>
      </w:r>
    </w:p>
    <w:p>
      <w:pPr>
        <w:keepNext w:val="0"/>
        <w:spacing w:after="60" w:line="240" w:lineRule="auto"/>
        <w:jc w:val="both"/>
      </w:pPr>
      <w:r>
        <w:rPr>
          <w:rFonts w:ascii="Times New Roman" w:hAnsi="Times New Roman" w:eastAsia="Times New Roman"/>
          <w:b w:val="0"/>
          <w:i w:val="0"/>
          <w:sz w:val="28"/>
        </w:rPr>
        <w:t>6) создание рациональных условий природопользования и охраны природы</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№12 </w:t>
      </w:r>
      <w:r>
        <w:rPr>
          <w:rFonts w:ascii="Times New Roman" w:hAnsi="Times New Roman" w:eastAsia="Times New Roman"/>
          <w:b w:val="0"/>
          <w:i w:val="0"/>
          <w:sz w:val="28"/>
        </w:rPr>
        <w:t>Конституция Российской Федерации провозглашает Россию социальным государством. Какие из приведённых характеристик общественной жизни иллюстрируют это положение Конституции Российской Федерации?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 xml:space="preserve">1) установление гарантированного минимального размера оплаты труда </w:t>
      </w:r>
    </w:p>
    <w:p>
      <w:pPr>
        <w:keepNext w:val="0"/>
        <w:spacing w:after="60" w:line="240" w:lineRule="auto"/>
        <w:jc w:val="both"/>
      </w:pPr>
      <w:r>
        <w:rPr>
          <w:rFonts w:ascii="Times New Roman" w:hAnsi="Times New Roman" w:eastAsia="Times New Roman"/>
          <w:b w:val="0"/>
          <w:i w:val="0"/>
          <w:sz w:val="28"/>
        </w:rPr>
        <w:t xml:space="preserve">2) активная деятельность политических партий </w:t>
      </w:r>
    </w:p>
    <w:p>
      <w:pPr>
        <w:keepNext w:val="0"/>
        <w:spacing w:after="60" w:line="240" w:lineRule="auto"/>
        <w:jc w:val="both"/>
      </w:pPr>
      <w:r>
        <w:rPr>
          <w:rFonts w:ascii="Times New Roman" w:hAnsi="Times New Roman" w:eastAsia="Times New Roman"/>
          <w:b w:val="0"/>
          <w:i w:val="0"/>
          <w:sz w:val="28"/>
        </w:rPr>
        <w:t xml:space="preserve">3) установление государственных пенсий, пособий </w:t>
      </w:r>
    </w:p>
    <w:p>
      <w:pPr>
        <w:keepNext w:val="0"/>
        <w:spacing w:after="60" w:line="240" w:lineRule="auto"/>
        <w:jc w:val="both"/>
      </w:pPr>
      <w:r>
        <w:rPr>
          <w:rFonts w:ascii="Times New Roman" w:hAnsi="Times New Roman" w:eastAsia="Times New Roman"/>
          <w:b w:val="0"/>
          <w:i w:val="0"/>
          <w:sz w:val="28"/>
        </w:rPr>
        <w:t xml:space="preserve">4) государственное финансирование политических партий </w:t>
      </w:r>
    </w:p>
    <w:p>
      <w:pPr>
        <w:keepNext w:val="0"/>
        <w:spacing w:after="60" w:line="240" w:lineRule="auto"/>
        <w:jc w:val="both"/>
      </w:pPr>
      <w:r>
        <w:rPr>
          <w:rFonts w:ascii="Times New Roman" w:hAnsi="Times New Roman" w:eastAsia="Times New Roman"/>
          <w:b w:val="0"/>
          <w:i w:val="0"/>
          <w:sz w:val="28"/>
        </w:rPr>
        <w:t>5) обеспечение государственной поддержки семьи, материнства, отцовства и детства</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№13 </w:t>
      </w:r>
      <w:r>
        <w:rPr>
          <w:rFonts w:ascii="Times New Roman" w:hAnsi="Times New Roman" w:eastAsia="Times New Roman"/>
          <w:b w:val="0"/>
          <w:i w:val="0"/>
          <w:sz w:val="28"/>
        </w:rPr>
        <w:t>Установите соответствие между функциями и субъектами государственной власти РФ, которые их исполняют: к каждой позиции, данной в первом столбце, подберите соответствующую позицию из второго столбца.</w:t>
      </w:r>
    </w:p>
    <w:tbl>
      <w:tblPr>
        <w:tblStyle w:val="TableGrid"/>
        <w:tblW w:type="auto" w:w="0"/>
        <w:tblLayout w:type="autofit"/>
        <w:tblLook w:firstColumn="1" w:firstRow="1" w:lastColumn="0" w:lastRow="0" w:noHBand="0" w:noVBand="1" w:val="04A0"/>
      </w:tblPr>
      <w:tblGrid>
        <w:gridCol w:w="5128"/>
        <w:gridCol w:w="5128"/>
      </w:tblGrid>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ФУНКЦИИ</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СУБЪЕКТЫ ГОСУДАРСТВЕННОЙ ВЛАСТИ</w:t>
            </w:r>
          </w:p>
        </w:tc>
      </w:tr>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А) решение вопроса о возможности использования Вооружённых Сил РФ за пределами территории РФБ) объявление амнистииВ) назначение на должность Председателя Центрального банка РФГ) утверждение изменения границ между субъектами РФД) осуществление управления федеральной собственностью</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1) Совет Федерации2) Государственная дума3) Правительство РФ</w:t>
            </w:r>
          </w:p>
        </w:tc>
      </w:tr>
    </w:tbl>
    <w:p/>
    <w:p>
      <w:pPr>
        <w:keepNext w:val="0"/>
        <w:spacing w:after="60" w:line="240" w:lineRule="auto"/>
        <w:jc w:val="both"/>
      </w:pPr>
      <w:r>
        <w:rPr>
          <w:rFonts w:ascii="Times New Roman" w:hAnsi="Times New Roman" w:eastAsia="Times New Roman"/>
          <w:b w:val="0"/>
          <w:i w:val="0"/>
          <w:sz w:val="28"/>
        </w:rPr>
        <w:t>Запишите в таблицу выбранные цифры под соответствующими буквами:</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A</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Б</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В</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Г</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Д</w:t>
            </w:r>
          </w:p>
        </w:tc>
      </w:tr>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r>
    </w:tbl>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№14 </w:t>
      </w:r>
      <w:r>
        <w:rPr>
          <w:rFonts w:ascii="Times New Roman" w:hAnsi="Times New Roman" w:eastAsia="Times New Roman"/>
          <w:b w:val="0"/>
          <w:i w:val="0"/>
          <w:sz w:val="28"/>
        </w:rPr>
        <w:t>Выберите верные суждения о гражданском судопроизводстве в РФ и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Гражданское судопроизводство ведётся в соответствии с федеральными законами, действующими во время рассмотрения и разрешения гражданского дела.</w:t>
      </w:r>
    </w:p>
    <w:p>
      <w:pPr>
        <w:keepNext w:val="0"/>
        <w:spacing w:after="60" w:line="240" w:lineRule="auto"/>
        <w:jc w:val="both"/>
      </w:pPr>
      <w:r>
        <w:rPr>
          <w:rFonts w:ascii="Times New Roman" w:hAnsi="Times New Roman" w:eastAsia="Times New Roman"/>
          <w:b w:val="0"/>
          <w:i w:val="0"/>
          <w:sz w:val="28"/>
        </w:rPr>
        <w:t>2) Основная задача гражданского судопроизводства — эффективное наказание лица, совершившего преступление.</w:t>
      </w:r>
    </w:p>
    <w:p>
      <w:pPr>
        <w:keepNext w:val="0"/>
        <w:spacing w:after="60" w:line="240" w:lineRule="auto"/>
        <w:jc w:val="both"/>
      </w:pPr>
      <w:r>
        <w:rPr>
          <w:rFonts w:ascii="Times New Roman" w:hAnsi="Times New Roman" w:eastAsia="Times New Roman"/>
          <w:b w:val="0"/>
          <w:i w:val="0"/>
          <w:sz w:val="28"/>
        </w:rPr>
        <w:t>3) Сторонами в гражданском судопроизводстве являются истец и ответчик.</w:t>
      </w:r>
    </w:p>
    <w:p>
      <w:pPr>
        <w:keepNext w:val="0"/>
        <w:spacing w:after="60" w:line="240" w:lineRule="auto"/>
        <w:jc w:val="both"/>
      </w:pPr>
      <w:r>
        <w:rPr>
          <w:rFonts w:ascii="Times New Roman" w:hAnsi="Times New Roman" w:eastAsia="Times New Roman"/>
          <w:b w:val="0"/>
          <w:i w:val="0"/>
          <w:sz w:val="28"/>
        </w:rPr>
        <w:t>4) Результатом гражданского судопроизводства является приговор подсудимому.</w:t>
      </w:r>
    </w:p>
    <w:p>
      <w:pPr>
        <w:keepNext w:val="0"/>
        <w:spacing w:after="60" w:line="240" w:lineRule="auto"/>
        <w:jc w:val="both"/>
      </w:pPr>
      <w:r>
        <w:rPr>
          <w:rFonts w:ascii="Times New Roman" w:hAnsi="Times New Roman" w:eastAsia="Times New Roman"/>
          <w:b w:val="0"/>
          <w:i w:val="0"/>
          <w:sz w:val="28"/>
        </w:rPr>
        <w:t>5) Стороны в гражданском судопроизводстве пользуются равными процессуальными правами и несут равные процессуальные обязанности.</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№15 </w:t>
      </w:r>
      <w:r>
        <w:rPr>
          <w:rFonts w:ascii="Times New Roman" w:hAnsi="Times New Roman" w:eastAsia="Times New Roman"/>
          <w:b w:val="0"/>
          <w:i w:val="0"/>
          <w:sz w:val="28"/>
        </w:rPr>
        <w:t>Установите соответствие между организационно-правовыми формами и видами юридических лиц в Российской Федерации: к каждой позиции,  данной в первом столбце, подберите соответствующую позицию из второго  столбца.</w:t>
      </w:r>
    </w:p>
    <w:tbl>
      <w:tblPr>
        <w:tblStyle w:val="TableGrid"/>
        <w:tblW w:type="auto" w:w="0"/>
        <w:tblLayout w:type="autofit"/>
        <w:tblLook w:firstColumn="1" w:firstRow="1" w:lastColumn="0" w:lastRow="0" w:noHBand="0" w:noVBand="1" w:val="04A0"/>
      </w:tblPr>
      <w:tblGrid>
        <w:gridCol w:w="5128"/>
        <w:gridCol w:w="5128"/>
      </w:tblGrid>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ОРГАНИЗАЦИОННО-ПРАВОВЫЕ ФОРМЫ ЮРИДИЧЕСКИХ ЛИЦ</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ВИДЫ ЮРИДИЧЕСКИХ ЛИЦ</w:t>
            </w:r>
          </w:p>
        </w:tc>
      </w:tr>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А) акционерные обществаБ) общественные фондыВ) производственные кооперативыГ) государственные унитарные предприятияД) хозяйственные партнёрства</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1) некоммерческие2) коммерческие</w:t>
            </w:r>
          </w:p>
        </w:tc>
      </w:tr>
    </w:tbl>
    <w:p/>
    <w:p>
      <w:pPr>
        <w:keepNext w:val="0"/>
        <w:spacing w:after="60" w:line="240" w:lineRule="auto"/>
        <w:jc w:val="both"/>
      </w:pPr>
      <w:r>
        <w:rPr>
          <w:rFonts w:ascii="Times New Roman" w:hAnsi="Times New Roman" w:eastAsia="Times New Roman"/>
          <w:b w:val="0"/>
          <w:i w:val="0"/>
          <w:sz w:val="28"/>
        </w:rPr>
        <w:t>Запишите в ответ цифры, расположив их в порядке, соответствующем буквам:</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A</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Б</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В</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Г</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Д</w:t>
            </w:r>
          </w:p>
        </w:tc>
      </w:tr>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r>
    </w:tbl>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№16 </w:t>
      </w:r>
      <w:r>
        <w:rPr>
          <w:rFonts w:ascii="Times New Roman" w:hAnsi="Times New Roman" w:eastAsia="Times New Roman"/>
          <w:b w:val="0"/>
          <w:i w:val="0"/>
          <w:sz w:val="28"/>
        </w:rPr>
        <w:t>Гражданину РФ Константину 12 лет. Найдите в приведённом ниже списке действия, соответствующие его правовому статусу, и запишите номера, под которыми они указаны.</w:t>
      </w:r>
    </w:p>
    <w:p>
      <w:pPr>
        <w:keepNext w:val="0"/>
        <w:spacing w:after="60" w:line="240" w:lineRule="auto"/>
        <w:jc w:val="both"/>
      </w:pPr>
      <w:r>
        <w:rPr>
          <w:rFonts w:ascii="Times New Roman" w:hAnsi="Times New Roman" w:eastAsia="Times New Roman"/>
          <w:b w:val="0"/>
          <w:i w:val="0"/>
          <w:sz w:val="28"/>
        </w:rPr>
        <w:t>1) быть заслушанным в ходе судебного разбирательства по определению места жительства при разводе родителей</w:t>
      </w:r>
    </w:p>
    <w:p>
      <w:pPr>
        <w:keepNext w:val="0"/>
        <w:spacing w:after="60" w:line="240" w:lineRule="auto"/>
        <w:jc w:val="both"/>
      </w:pPr>
      <w:r>
        <w:rPr>
          <w:rFonts w:ascii="Times New Roman" w:hAnsi="Times New Roman" w:eastAsia="Times New Roman"/>
          <w:b w:val="0"/>
          <w:i w:val="0"/>
          <w:sz w:val="28"/>
        </w:rPr>
        <w:t>2) распоряжаться предоставленными родителями средствами</w:t>
      </w:r>
    </w:p>
    <w:p>
      <w:pPr>
        <w:keepNext w:val="0"/>
        <w:spacing w:after="60" w:line="240" w:lineRule="auto"/>
        <w:jc w:val="both"/>
      </w:pPr>
      <w:r>
        <w:rPr>
          <w:rFonts w:ascii="Times New Roman" w:hAnsi="Times New Roman" w:eastAsia="Times New Roman"/>
          <w:b w:val="0"/>
          <w:i w:val="0"/>
          <w:sz w:val="28"/>
        </w:rPr>
        <w:t>3) заключать трудовой договор (работа курьера) с согласия родителей</w:t>
      </w:r>
    </w:p>
    <w:p>
      <w:pPr>
        <w:keepNext w:val="0"/>
        <w:spacing w:after="60" w:line="240" w:lineRule="auto"/>
        <w:jc w:val="both"/>
      </w:pPr>
      <w:r>
        <w:rPr>
          <w:rFonts w:ascii="Times New Roman" w:hAnsi="Times New Roman" w:eastAsia="Times New Roman"/>
          <w:b w:val="0"/>
          <w:i w:val="0"/>
          <w:sz w:val="28"/>
        </w:rPr>
        <w:t>4) вносить вклады в кредитные учреждения и распоряжаться ими</w:t>
      </w:r>
    </w:p>
    <w:p>
      <w:pPr>
        <w:keepNext w:val="0"/>
        <w:spacing w:after="60" w:line="240" w:lineRule="auto"/>
        <w:jc w:val="both"/>
      </w:pPr>
      <w:r>
        <w:rPr>
          <w:rFonts w:ascii="Times New Roman" w:hAnsi="Times New Roman" w:eastAsia="Times New Roman"/>
          <w:b w:val="0"/>
          <w:i w:val="0"/>
          <w:sz w:val="28"/>
        </w:rPr>
        <w:t>5) зарегистрировать на своё имя юридическое лицо</w:t>
      </w:r>
    </w:p>
    <w:p>
      <w:pPr>
        <w:keepNext w:val="0"/>
        <w:spacing w:after="60" w:line="240" w:lineRule="auto"/>
        <w:jc w:val="both"/>
      </w:pPr>
      <w:r>
        <w:rPr>
          <w:rFonts w:ascii="Times New Roman" w:hAnsi="Times New Roman" w:eastAsia="Times New Roman"/>
          <w:b w:val="0"/>
          <w:i w:val="0"/>
          <w:sz w:val="28"/>
        </w:rPr>
        <w:t>6) совершать мелкие бытовые сделки</w:t>
      </w:r>
    </w:p>
    <w:p>
      <w:pPr>
        <w:keepNext w:val="0"/>
        <w:spacing w:after="60" w:line="240" w:lineRule="auto"/>
        <w:jc w:val="both"/>
      </w:pPr>
      <w:r>
        <w:rPr>
          <w:rFonts w:ascii="Times New Roman" w:hAnsi="Times New Roman" w:eastAsia="Times New Roman"/>
          <w:b w:val="0"/>
          <w:i w:val="0"/>
          <w:sz w:val="28"/>
        </w:rPr>
        <w:t>Ответ:</w:t>
      </w:r>
    </w:p>
    <w:p>
      <w:r>
        <w:br w:type="page"/>
      </w:r>
    </w:p>
    <w:p>
      <w:pPr>
        <w:keepNext/>
        <w:spacing w:after="60" w:line="240" w:lineRule="auto"/>
        <w:jc w:val="both"/>
      </w:pPr>
      <w:r>
        <w:rPr>
          <w:rFonts w:ascii="Times New Roman" w:hAnsi="Times New Roman" w:eastAsia="Times New Roman"/>
          <w:b/>
          <w:i w:val="0"/>
          <w:sz w:val="28"/>
        </w:rPr>
        <w:t>Вторая часть</w:t>
      </w:r>
    </w:p>
    <w:p>
      <w:pPr>
        <w:keepNext w:val="0"/>
        <w:spacing w:after="60" w:line="240" w:lineRule="auto"/>
        <w:jc w:val="both"/>
      </w:pPr>
      <w:r>
        <w:rPr>
          <w:rFonts w:ascii="Times New Roman" w:hAnsi="Times New Roman" w:eastAsia="Times New Roman"/>
          <w:b w:val="0"/>
          <w:i w:val="0"/>
          <w:sz w:val="28"/>
        </w:rPr>
        <w:t>Научное знание – это знание о сущности вещей, о всеобщих и необходимых связях между ними. Научное знание начинается тогда, когда используются логический понятийный аппарат, процедура доказательства, методы проверки и когда полученные данные объясняются с помощью теорий.</w:t>
      </w:r>
    </w:p>
    <w:p>
      <w:pPr>
        <w:keepNext w:val="0"/>
        <w:spacing w:after="60" w:line="240" w:lineRule="auto"/>
        <w:jc w:val="both"/>
      </w:pPr>
      <w:r>
        <w:rPr>
          <w:rFonts w:ascii="Times New Roman" w:hAnsi="Times New Roman" w:eastAsia="Times New Roman"/>
          <w:b w:val="0"/>
          <w:i w:val="0"/>
          <w:sz w:val="28"/>
        </w:rPr>
        <w:t>В социальном познании взаимодействие субъекта и объекта имеет свою специфику. Субъект входит в социальную структуру как её элемент и носитель, и вместе с тем он строит эту систему, обеспечивая своей деятельностью её функционирование и развитие. Таким образом, люди являются и субъектом, и объектом социального познания. Конечно, социальный объект включает в себя не только людей, но и те сферы общественной жизни, на которые направлена их познавательная деятельность, а также результаты их труда. Кроме того, каждое общество характеризуется определённым набором субъектов, среди которых выделяются субъекты экономической жизни, субъекты политики, права, религии, искусства и т.д., социальные институты, организации, союзы, общественные объединения.</w:t>
      </w:r>
    </w:p>
    <w:p>
      <w:pPr>
        <w:keepNext w:val="0"/>
        <w:spacing w:after="60" w:line="240" w:lineRule="auto"/>
        <w:jc w:val="both"/>
      </w:pPr>
      <w:r>
        <w:rPr>
          <w:rFonts w:ascii="Times New Roman" w:hAnsi="Times New Roman" w:eastAsia="Times New Roman"/>
          <w:b w:val="0"/>
          <w:i w:val="0"/>
          <w:sz w:val="28"/>
        </w:rPr>
        <w:t>Необходимой стороной взаимодействия субъекта и объекта познания является практика. &lt;...&gt; Практика – это целеполагающая деятельность, характеризующаяся изменением и преобразованием тех или иных объектов окружающего мира для удовлетворения материальных и духовных потребностей людей. Практика бывает производственной, общественно-политической, организаторско-управленческой и научно-экспериментаторской. Практика служит источником познания, потому что знания вызываются к жизни не только в силу простой любознательности людей. Отдельные науки как самостоятельные области знания возникли для удовлетворения практических потребностей. Например, возникновение астрономии связано с развитием мореплавания, с необходимостью ориентироваться на море. Даже математика, казалось бы, такая далёкая от практики наука, возникла из практической потребности измерять земельные участки, вычислять площади, объёмы, исчислять время и т.д.</w:t>
      </w:r>
    </w:p>
    <w:p>
      <w:pPr>
        <w:keepNext w:val="0"/>
        <w:spacing w:after="60" w:line="240" w:lineRule="auto"/>
        <w:jc w:val="both"/>
      </w:pPr>
      <w:r>
        <w:rPr>
          <w:rFonts w:ascii="Times New Roman" w:hAnsi="Times New Roman" w:eastAsia="Times New Roman"/>
          <w:b w:val="0"/>
          <w:i w:val="0"/>
          <w:sz w:val="28"/>
        </w:rPr>
        <w:t>Конечная цель познания – не знания сами по себе, а практическое преобразование действительности для всестороннего удовлетворения исторически сложившихся потребностей. Практика как критерий истины даёт возможность отличить объективно истинные знания от вымысла, заблуждения. В знании истинно то, что результативно осуществлено в практике. Но поскольку сама практика обладает исторически ограниченными возможностями, она не может полностью подтвердить или опровергнуть все теоретические положения.</w:t>
      </w:r>
    </w:p>
    <w:p>
      <w:pPr>
        <w:keepNext w:val="0"/>
        <w:spacing w:after="60" w:line="240" w:lineRule="auto"/>
        <w:jc w:val="both"/>
      </w:pPr>
      <w:r>
        <w:rPr>
          <w:rFonts w:ascii="Times New Roman" w:hAnsi="Times New Roman" w:eastAsia="Times New Roman"/>
          <w:b w:val="0"/>
          <w:i/>
          <w:sz w:val="28"/>
        </w:rPr>
        <w:t>(По Е.Н. Прониной)</w:t>
      </w:r>
    </w:p>
    <w:p>
      <w:pPr>
        <w:keepNext/>
        <w:spacing w:after="60" w:line="240" w:lineRule="auto"/>
        <w:jc w:val="both"/>
      </w:pPr>
      <w:r>
        <w:rPr>
          <w:rFonts w:ascii="Times New Roman" w:hAnsi="Times New Roman" w:eastAsia="Times New Roman"/>
          <w:b/>
          <w:i w:val="0"/>
          <w:sz w:val="28"/>
        </w:rPr>
        <w:t>№17</w:t>
      </w:r>
    </w:p>
    <w:p>
      <w:pPr>
        <w:keepNext w:val="0"/>
        <w:spacing w:after="60" w:line="240" w:lineRule="auto"/>
        <w:jc w:val="both"/>
      </w:pPr>
      <w:r>
        <w:rPr>
          <w:rFonts w:ascii="Times New Roman" w:hAnsi="Times New Roman" w:eastAsia="Times New Roman"/>
          <w:b w:val="0"/>
          <w:i w:val="0"/>
          <w:sz w:val="28"/>
        </w:rPr>
        <w:t>Какая характеристика научного знания приведена в тексте? Что, по мнению автора, представляет из себя практика? В чём, по мнению автора, состоит конечная (настоящая, истинная) цель познания?</w:t>
      </w:r>
    </w:p>
    <w:p>
      <w:pPr>
        <w:keepNext w:val="0"/>
        <w:spacing w:after="60" w:line="240" w:lineRule="auto"/>
        <w:jc w:val="both"/>
      </w:pPr>
      <w:r>
        <w:rPr>
          <w:rFonts w:ascii="Times New Roman" w:hAnsi="Times New Roman" w:eastAsia="Times New Roman"/>
          <w:b w:val="0"/>
          <w:i w:val="0"/>
          <w:sz w:val="28"/>
        </w:rPr>
        <w:t>Ответ:</w:t>
      </w:r>
    </w:p>
    <w:p>
      <w:pPr>
        <w:keepNext/>
        <w:spacing w:after="60" w:line="240" w:lineRule="auto"/>
        <w:jc w:val="both"/>
      </w:pPr>
      <w:r>
        <w:rPr>
          <w:rFonts w:ascii="Times New Roman" w:hAnsi="Times New Roman" w:eastAsia="Times New Roman"/>
          <w:b/>
          <w:i w:val="0"/>
          <w:sz w:val="28"/>
        </w:rPr>
        <w:t>№18</w:t>
      </w:r>
    </w:p>
    <w:p>
      <w:pPr>
        <w:keepNext w:val="0"/>
        <w:spacing w:after="60" w:line="240" w:lineRule="auto"/>
        <w:jc w:val="both"/>
      </w:pPr>
      <w:r>
        <w:rPr>
          <w:rFonts w:ascii="Times New Roman" w:hAnsi="Times New Roman" w:eastAsia="Times New Roman"/>
          <w:b w:val="0"/>
          <w:i w:val="0"/>
          <w:sz w:val="28"/>
        </w:rPr>
        <w:t>В тексте упомянуты ключевые понятия социально-гуманитарных наук. Используя обществоведческие знания,</w:t>
      </w:r>
    </w:p>
    <w:p>
      <w:pPr>
        <w:keepNext w:val="0"/>
        <w:spacing w:after="60" w:line="240" w:lineRule="auto"/>
        <w:jc w:val="both"/>
      </w:pPr>
      <w:r>
        <w:rPr>
          <w:rFonts w:ascii="Times New Roman" w:hAnsi="Times New Roman" w:eastAsia="Times New Roman"/>
          <w:b w:val="0"/>
          <w:i w:val="0"/>
          <w:sz w:val="28"/>
        </w:rPr>
        <w:t>– укажите не менее трёх основных признаков социального института как исторически сложившейся формы взаимодействия людей;</w:t>
      </w:r>
    </w:p>
    <w:p>
      <w:pPr>
        <w:keepNext w:val="0"/>
        <w:spacing w:after="60" w:line="240" w:lineRule="auto"/>
        <w:jc w:val="both"/>
      </w:pPr>
      <w:r>
        <w:rPr>
          <w:rFonts w:ascii="Times New Roman" w:hAnsi="Times New Roman" w:eastAsia="Times New Roman"/>
          <w:b w:val="0"/>
          <w:i w:val="0"/>
          <w:sz w:val="28"/>
        </w:rPr>
        <w:t>– объясните связь указанного автором положения субъекта социального познания в социальной структуре с возможностью получения истинного знания в социальном познании. (Объяснение с опорой на текст может быть дано в одном или нескольких распространённых предложениях.)</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№19 </w:t>
      </w:r>
      <w:r>
        <w:rPr>
          <w:rFonts w:ascii="Times New Roman" w:hAnsi="Times New Roman" w:eastAsia="Times New Roman"/>
          <w:b w:val="0"/>
          <w:i w:val="0"/>
          <w:sz w:val="28"/>
        </w:rPr>
        <w:t>Покажите на трех примерах, в чем заключается биосоциальная сущность человека. (В каждом случае сначала приведите пример, затем укажите связь. Каждый пример должен быть сформулирован развёрнуто.)</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№20 </w:t>
      </w:r>
      <w:r>
        <w:rPr>
          <w:rFonts w:ascii="Times New Roman" w:hAnsi="Times New Roman" w:eastAsia="Times New Roman"/>
          <w:b w:val="0"/>
          <w:i w:val="0"/>
          <w:sz w:val="28"/>
        </w:rPr>
        <w:t>Сформулируйте три довода в обоснование того, что развитие морального сознания общества служит одним из критериев общественного прогресса. (Каждый аргумент должен быть сформулирован как распространённое предложение.)</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№21 </w:t>
      </w:r>
      <w:r>
        <w:rPr>
          <w:rFonts w:ascii="Times New Roman" w:hAnsi="Times New Roman" w:eastAsia="Times New Roman"/>
          <w:b w:val="0"/>
          <w:i w:val="0"/>
          <w:sz w:val="28"/>
        </w:rPr>
        <w:t xml:space="preserve">На графике изображено изменение ситуации на рынке проката электросамокатов. Кривая предложения переместилась из положения S в положение S1 при неизменном спросе D. (На графике P — цена товара; Q — количество товара). </w:t>
      </w:r>
    </w:p>
    <w:p>
      <w:pPr>
        <w:spacing w:after="80"/>
        <w:jc w:val="center"/>
      </w:pPr>
      <w:r>
        <w:drawing>
          <wp:inline xmlns:a="http://schemas.openxmlformats.org/drawingml/2006/main" xmlns:pic="http://schemas.openxmlformats.org/drawingml/2006/picture">
            <wp:extent cx="3348000" cy="3348000"/>
            <wp:docPr id="2" name="Picture 2"/>
            <wp:cNvGraphicFramePr>
              <a:graphicFrameLocks noChangeAspect="1"/>
            </wp:cNvGraphicFramePr>
            <a:graphic>
              <a:graphicData uri="http://schemas.openxmlformats.org/drawingml/2006/picture">
                <pic:pic>
                  <pic:nvPicPr>
                    <pic:cNvPr id="0" name="asset-0027.png"/>
                    <pic:cNvPicPr/>
                  </pic:nvPicPr>
                  <pic:blipFill>
                    <a:blip r:embed="rId10"/>
                    <a:stretch>
                      <a:fillRect/>
                    </a:stretch>
                  </pic:blipFill>
                  <pic:spPr>
                    <a:xfrm>
                      <a:off x="0" y="0"/>
                      <a:ext cx="3348000" cy="3348000"/>
                    </a:xfrm>
                    <a:prstGeom prst="rect"/>
                  </pic:spPr>
                </pic:pic>
              </a:graphicData>
            </a:graphic>
          </wp:inline>
        </w:drawing>
      </w:r>
    </w:p>
    <w:p>
      <w:pPr>
        <w:keepNext w:val="0"/>
        <w:spacing w:after="60" w:line="240" w:lineRule="auto"/>
        <w:jc w:val="both"/>
      </w:pPr>
      <w:r>
        <w:rPr>
          <w:rFonts w:ascii="Times New Roman" w:hAnsi="Times New Roman" w:eastAsia="Times New Roman"/>
          <w:b w:val="0"/>
          <w:i w:val="0"/>
          <w:sz w:val="28"/>
        </w:rPr>
        <w:t xml:space="preserve">Как изменилась равновесная цена? </w:t>
      </w:r>
    </w:p>
    <w:p>
      <w:pPr>
        <w:keepNext w:val="0"/>
        <w:spacing w:after="60" w:line="240" w:lineRule="auto"/>
        <w:jc w:val="both"/>
      </w:pPr>
      <w:r>
        <w:rPr>
          <w:rFonts w:ascii="Times New Roman" w:hAnsi="Times New Roman" w:eastAsia="Times New Roman"/>
          <w:b w:val="0"/>
          <w:i w:val="0"/>
          <w:sz w:val="28"/>
        </w:rPr>
        <w:t xml:space="preserve">Что могло вызвать изменение предложения? Сначала укажите любое одно обстоятельство (фактор), затем объясните его влияние на предложение (обязательно укажите характер изменения предложение). (Объяснение должно быть дано применительно к рынку, указанному в тексте задания.) </w:t>
      </w:r>
    </w:p>
    <w:p>
      <w:pPr>
        <w:keepNext w:val="0"/>
        <w:spacing w:after="60" w:line="240" w:lineRule="auto"/>
        <w:jc w:val="both"/>
      </w:pPr>
      <w:r>
        <w:rPr>
          <w:rFonts w:ascii="Times New Roman" w:hAnsi="Times New Roman" w:eastAsia="Times New Roman"/>
          <w:b w:val="0"/>
          <w:i w:val="0"/>
          <w:sz w:val="28"/>
        </w:rPr>
        <w:t>Как изменятся спрос и равновесная цена на данном рынке, если при прочих равных условиях среди молодежи станет модным ездить на электрических самокатах?</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№22 </w:t>
      </w:r>
      <w:r>
        <w:rPr>
          <w:rFonts w:ascii="Times New Roman" w:hAnsi="Times New Roman" w:eastAsia="Times New Roman"/>
          <w:b w:val="0"/>
          <w:i w:val="0"/>
          <w:sz w:val="28"/>
        </w:rPr>
        <w:t>Константин Дмитриевич Крючков окончил университет, наличие качественного образования и профессии позволило ему занять более престижное место в социальной иерархии. Он очень любит свою работу, постоянно повышает свою квалификацию, ему важно признание ценности его труда. В свободное время он в качестве волонтёра занимается проблемами беженцев.</w:t>
      </w:r>
    </w:p>
    <w:p>
      <w:pPr>
        <w:keepNext w:val="0"/>
        <w:spacing w:after="60" w:line="240" w:lineRule="auto"/>
        <w:jc w:val="both"/>
      </w:pPr>
      <w:r>
        <w:rPr>
          <w:rFonts w:ascii="Times New Roman" w:hAnsi="Times New Roman" w:eastAsia="Times New Roman"/>
          <w:b w:val="0"/>
          <w:i w:val="0"/>
          <w:sz w:val="28"/>
        </w:rPr>
        <w:t>Какую функцию образования иллюстрирует пример из условия задачи? Какой вид потребностей человека иллюстрирует деятельность Константина Дмитриевича? Кого называют волонтёром? Какие личные качества, по Вашему мнению, необходимы волонтёрам? (Укажите любые три личных качества.)</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№23 </w:t>
      </w:r>
      <w:r>
        <w:rPr>
          <w:rFonts w:ascii="Times New Roman" w:hAnsi="Times New Roman" w:eastAsia="Times New Roman"/>
          <w:b w:val="0"/>
          <w:i w:val="0"/>
          <w:sz w:val="28"/>
        </w:rPr>
        <w:t xml:space="preserve">Конституция Российской Федерации закрепляет условия для полноценного исполнения человеком социальной роли работника. </w:t>
      </w:r>
    </w:p>
    <w:p>
      <w:pPr>
        <w:keepNext w:val="0"/>
        <w:spacing w:after="60" w:line="240" w:lineRule="auto"/>
        <w:jc w:val="both"/>
      </w:pPr>
      <w:r>
        <w:rPr>
          <w:rFonts w:ascii="Times New Roman" w:hAnsi="Times New Roman" w:eastAsia="Times New Roman"/>
          <w:b w:val="0"/>
          <w:i w:val="0"/>
          <w:sz w:val="28"/>
        </w:rPr>
        <w:t xml:space="preserve">На основе положений Конституции Российской Федерации приведите три объяснения этой характеристики. </w:t>
      </w:r>
    </w:p>
    <w:p>
      <w:pPr>
        <w:keepNext w:val="0"/>
        <w:spacing w:after="60" w:line="240" w:lineRule="auto"/>
        <w:jc w:val="both"/>
      </w:pPr>
      <w:r>
        <w:rPr>
          <w:rFonts w:ascii="Times New Roman" w:hAnsi="Times New Roman" w:eastAsia="Times New Roman"/>
          <w:b w:val="0"/>
          <w:i w:val="0"/>
          <w:sz w:val="28"/>
        </w:rPr>
        <w:t xml:space="preserve">(Каждое объяснение должно быть сформулировано как распространенное предложение с опорой на конкретное положение Конституции Российской Федерации. </w:t>
      </w:r>
    </w:p>
    <w:p>
      <w:pPr>
        <w:keepNext w:val="0"/>
        <w:spacing w:after="60" w:line="240" w:lineRule="auto"/>
        <w:jc w:val="both"/>
      </w:pPr>
      <w:r>
        <w:rPr>
          <w:rFonts w:ascii="Times New Roman" w:hAnsi="Times New Roman" w:eastAsia="Times New Roman"/>
          <w:b w:val="0"/>
          <w:i w:val="0"/>
          <w:sz w:val="28"/>
        </w:rPr>
        <w:t xml:space="preserve">Обратите внимание на то, что правильное выполнение задания не требует указания в ответе номеров соответствующих статей Конституции и дословного воспроизведения их содержания.) </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№24 </w:t>
      </w:r>
      <w:r>
        <w:rPr>
          <w:rFonts w:ascii="Times New Roman" w:hAnsi="Times New Roman" w:eastAsia="Times New Roman"/>
          <w:b w:val="0"/>
          <w:i w:val="0"/>
          <w:sz w:val="28"/>
        </w:rPr>
        <w:t>Используя обществоведческие знания, составьте сложный план, позволяющий раскрыть по существу тему «Образовательное право». Сложный план должен содержать не менее трех пунктов, непосредственно раскрывающих тему по существу, из которых два или более детализированы в подпунктах. (Количество подпунктов каждого детализированного пункта должно быть не менее трех, за исключением случаев, когда с точки зрения общественных наук возможны только два подпункта.)</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№25 </w:t>
      </w:r>
      <w:r>
        <w:rPr>
          <w:rFonts w:ascii="Times New Roman" w:hAnsi="Times New Roman" w:eastAsia="Times New Roman"/>
          <w:b w:val="0"/>
          <w:i w:val="0"/>
          <w:sz w:val="28"/>
        </w:rPr>
        <w:t xml:space="preserve">1) Обоснуйте ограниченность применения методов естественных наук в процессе социального познания. (Обоснование должно быть дано с опорой на обществоведческие знания в нескольких распространённых предложениях, раскрывать причинно-следственные и (или) функциональные связи.) </w:t>
      </w:r>
    </w:p>
    <w:p>
      <w:pPr>
        <w:keepNext w:val="0"/>
        <w:spacing w:after="60" w:line="240" w:lineRule="auto"/>
        <w:jc w:val="both"/>
      </w:pPr>
      <w:r>
        <w:rPr>
          <w:rFonts w:ascii="Times New Roman" w:hAnsi="Times New Roman" w:eastAsia="Times New Roman"/>
          <w:b w:val="0"/>
          <w:i w:val="0"/>
          <w:sz w:val="28"/>
        </w:rPr>
        <w:t xml:space="preserve">2) Какие науки относят к точным и техническим? (Назовите любые три науки.) </w:t>
      </w:r>
    </w:p>
    <w:p>
      <w:pPr>
        <w:keepNext w:val="0"/>
        <w:spacing w:after="60" w:line="240" w:lineRule="auto"/>
        <w:jc w:val="both"/>
      </w:pPr>
      <w:r>
        <w:rPr>
          <w:rFonts w:ascii="Times New Roman" w:hAnsi="Times New Roman" w:eastAsia="Times New Roman"/>
          <w:b w:val="0"/>
          <w:i w:val="0"/>
          <w:sz w:val="28"/>
        </w:rPr>
        <w:t>3) Для каждой из указанных в пункте 2) наук приведите по одному примеру, иллюстрирующему научные достижения отечественных учёных. (Каждый пример должен быть сформулирован развёрнуто.)</w:t>
      </w:r>
    </w:p>
    <w:p>
      <w:pPr>
        <w:keepNext w:val="0"/>
        <w:spacing w:after="60" w:line="240" w:lineRule="auto"/>
        <w:jc w:val="both"/>
      </w:pPr>
      <w:r>
        <w:rPr>
          <w:rFonts w:ascii="Times New Roman" w:hAnsi="Times New Roman" w:eastAsia="Times New Roman"/>
          <w:b w:val="0"/>
          <w:i w:val="0"/>
          <w:sz w:val="28"/>
        </w:rPr>
        <w:t>Ответ:</w:t>
      </w:r>
    </w:p>
    <w:sectPr w:rsidR="00FC693F" w:rsidRPr="0006063C" w:rsidSect="00034616">
      <w:pgSz w:w="12240" w:h="15840"/>
      <w:pgMar w:top="964" w:right="850"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Человек и Общество. Пробный вариант 3</dc:title>
  <dc:subject/>
  <dc:creator>Дарья Лоскутова</dc:creator>
  <cp:keywords/>
  <dc:description>generated by python-docx</dc:description>
  <cp:lastModifiedBy/>
  <cp:revision>1</cp:revision>
  <dcterms:created xsi:type="dcterms:W3CDTF">2013-12-23T23:15:00Z</dcterms:created>
  <dcterms:modified xsi:type="dcterms:W3CDTF">2013-12-23T23:15:00Z</dcterms:modified>
  <cp:category/>
</cp:coreProperties>
</file>