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Пробный ЕГЭ по обществознанию</w:t>
      </w:r>
    </w:p>
    <w:p>
      <w:pPr>
        <w:keepNext w:val="0"/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Конституция. Вариант № 3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Первая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 </w:t>
      </w:r>
      <w:r>
        <w:rPr>
          <w:rFonts w:ascii="Times New Roman" w:hAnsi="Times New Roman" w:eastAsia="Times New Roman"/>
          <w:b w:val="0"/>
          <w:i w:val="0"/>
          <w:sz w:val="28"/>
        </w:rPr>
        <w:t>Ниже приведён перечень требований. Все они, за исключением двух, относятся к требованиям, предъявляемых для приёма в российское гражданство в общем порядке.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знание истории России;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владение русским языком;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наличие собственности на территории РФ;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проживание на территории РФ не менее пяти лет;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обязательство соблюдать Конституцию и законы РФ;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заключение брака с гражданином РФ.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два требования, «выпадающих» из общего ряда, и запишите в таблицу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мировоззрении и его видах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Мировоззрение связано с определённой картиной мира.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Мировоззрение — это преобразование человеком окружающего мира в соответствии с поставленными целями.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Мировоззрение проявляется в поступках человека.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Религиозное мировоззрение формируется стихийно на основе опыта практической деятельности человека.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Научное мировоззрение включает обобщённые результаты научного познания.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характеристиками и методами, приёмами мышления: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ХАРАКТЕРИСТИКИ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МЕТОДЫ, ПРИЕМЫ МЫШЛЕНИЯ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A) логический вывод частных положений из более общих Б) выделение и изучение отдельных частей объекта В) установление причинно-следственных связей между мысленно выделенными элементами познаваемого объекта Г) мысленное установление сходства или различия нескольких объектов Д) умозаключение от частного к общему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индукция 2) дедукция 3) сравнение 4) анализ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№4 </w:t>
      </w:r>
      <w:r>
        <w:rPr>
          <w:rFonts w:ascii="Times New Roman" w:hAnsi="Times New Roman" w:eastAsia="Times New Roman"/>
          <w:b w:val="0"/>
          <w:i w:val="0"/>
          <w:sz w:val="28"/>
        </w:rPr>
        <w:t>Представьте, что Вы делаете презентацию к уроку обществознания по теме «Искусство как форма (область) духовной культуры». Один из слайдов называется «Виды искусства». Что из перечисленного необходимо включить в этот слайд?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цифры, под которыми указаны эти виды.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литература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библиотека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школа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музыка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музей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живопись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№5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мировой экономике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Мировые цены на многие сырьевые товары директивно устанавливаются межгосударственными организациями.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Открытие внутренних рынков для иностранных производителей способствует снижению доходов всех торгующих фирм.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Открытие внутренних рынков для иностранных производителей способствует усилению конкуренции между участниками рынка.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Мировой экономикой называют совокупность тех отраслей национальных экономик, которые непосредственно задействованы во внешнеэкономических отношениях.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Открытие внутренних рынков для иностранных производителей может усилить зависимость экономики от импортных товаров, создать угрозу безопасности государства.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№6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примерами и видами конкурентных преимуществ фирмы: к каждому элементу первого столбца подберите соответствующий элемент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ПРИМЕРЫ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КОНКУРЕНТНЫХ ПРЕИМУЩЕСТВ ФИРМЫ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A) аренда помещения на льготных условиях в течение годаБ) наличие дешёвых трудовых ресурсовB) привлечение наиболее квалифицированных специалистовГ) обладание уникальной технологиейД) наличие редких ресурсов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краткосрочные2) долгосрочные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№7 </w:t>
      </w:r>
      <w:r>
        <w:rPr>
          <w:rFonts w:ascii="Times New Roman" w:hAnsi="Times New Roman" w:eastAsia="Times New Roman"/>
          <w:b w:val="0"/>
          <w:i w:val="0"/>
          <w:sz w:val="28"/>
        </w:rPr>
        <w:t>В городе Z детскую одежду в магазины поставляет множество компаний, в число которых входят как крупные, так и средние производители, а также индивидуальные предприниматели. Они имеют возможность отчасти контролировать цены на детскую одежду. Найдите в приведённом ниже списке характеристики данного рынка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монополистическая конкуренция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схожая, но не идентичная (дифференцированная) продукция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отсутствие конкуренции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монополия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рынок информации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местный рынок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№8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социализации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Социализация индивида всегда связана со сменой его социального статуса.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Социализация представляет собой деятельность по принятию и осуществлению политических решений.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Агентом первичной социализации выступает ближайшее окружение, оказывающее на индивида непосредственное воздействие.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Социализация индивида проходит как в стихийной, так и в организованной форме.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Агенты социализации содействуют усвоению индивидом норм и ценностей, выработанных коллективным сознанием.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№9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 ходе социологического опроса 25-летних жителей страны Z им предложили определить характер влияния социальных сетей и Интернета на их решение голосовать на предстоящих выборах главы государства. Полученные результаты (в % от числа опрошенных) представлены в виде диаграммы. 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в приведённом списке выводы, которые можно сделать на основе диаграммы,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Среди девушек доля тех, чьё внимание социальные сети и Интернет привлекли к предстоящим выборам, меньше доли тех, на кого социальные сети и Интернет не оказали никакого влияния.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Доля затруднившихся с ответом среди девушек больше, чем среди юношей.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Равные доли юношей ответили, что социальные сети и Интернет прояснили предвыборную ситуацию и помогли решить, за кого голосовать.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Среди девушек доля тех, на чьё решение социальные сети и Интернет не оказали никакого влияния, меньше доли тех, для кого они прояснили предвыборную ситуацию.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Доля тех, кому социальные сети и Интернет мешали принять решение, среди юношей больше, чем среди девушек.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№10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выборах Президента Российской Федерации.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Президент РФ избирается гражданами РФ на основе всеобщего равного и прямого избирательного права при тайном голосовании.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Подготовка и проведение выборов Президента РФ, обеспечение реализации и защиты избирательных прав граждан и контроль за соблюдением указанных прав возлагаются на избирательные комиссии в пределах их компетенции.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Зарегистрированным кандидатам гарантируются равные условия доступа к средствам массовой информации для проведения предвыборной агитации.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Кандидаты на должность Президента РФ могут быть выдвинуты только политическими партиями.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Президентом РФ может быть избран гражданин РФ не моложе 25 лет, постоянно проживающий в РФ не менее 5 лет.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№11 </w:t>
      </w:r>
      <w:r>
        <w:rPr>
          <w:rFonts w:ascii="Times New Roman" w:hAnsi="Times New Roman" w:eastAsia="Times New Roman"/>
          <w:b w:val="0"/>
          <w:i w:val="0"/>
          <w:sz w:val="28"/>
        </w:rPr>
        <w:t>Страна Z — федеративная республика. Какие иные признаки позволят сделать вывод о том, что в стране Z установился демократический режим? Запишите цифры, под которыми указаны соответствующие признаки.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 стране Z правa и свободы граждан гарантированы и защищены законом.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Субъекты федерации обладают определённой политической самостоятельностью.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Страна Z разделена на 15 провинций.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B стране регулярно проходят выборы.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B стране последовательно реализуется принцип разделения властей.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Всё подчинено законам, установлено верховенство права.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№12 </w:t>
      </w:r>
      <w:r>
        <w:rPr>
          <w:rFonts w:ascii="Times New Roman" w:hAnsi="Times New Roman" w:eastAsia="Times New Roman"/>
          <w:b w:val="0"/>
          <w:i w:val="0"/>
          <w:sz w:val="28"/>
        </w:rPr>
        <w:t>Найдите в приведенном списке положения, характеризующие основы конституционного строя РФ,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Народ осуществляет свою власть непосредственно, а также через органы государственной власти и органы местного самоуправления.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В Российской Федерации гарантируются единство экономического пространства, свободное перемещение товаров, услуг и финансовых средств, поддержка конкуренции, свобода экономической деятельности.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Органы государственной власти и органы местного самоуправления являются сторонами социального партнёрства в случаях, когда они выступают в качестве работодателей, а также в других случаях, предусмотренных трудовым законодательством.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Земля и другие природные ресурсы могут находиться в частной, государственной, муниципальной и иных формах собственности.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При признании брака недействительным суд может принять решение об утрате несовершеннолетним супругом полной дееспособности с момента, определяемого судом.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полномочиями и субъектами государственной власти Российской Федерации, реализующими эти полномочия: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ПОЛНОМОЧИЯ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СУБЪЕКТЫ ГОСУДАРСТВЕННОЙ ВЛАСТИ РОССИЙСКОЙФЕДЕРАЦИИ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создание условий для развития системы экологического образования гражданБ) утверждение изменения границ между субъектами Российской ФедерацииВ) утверждение военной доктрины Российской ФедерацииГ) обеспечение государственной поддержки научно-технического развития Российской ФедерацииД) осуществление помилования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Совет Федерации2) Правительство Российской Федерации3) Президент Российской Федерации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таблицу выбранные цифры под соответствующими буквами: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№14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законотворческом процессе в РФ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Все законы РФ принимаются путём референдума.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В РФ правом законодательной инициативы наделены только парламентарии.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Обсуждение законопроекта на пленарном заседании Государственной Думы проходит три чтения, в ходе которых в его текст вносятся поправки.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Принятый парламентом закон направляется Президенту РФ.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Процедура принятия законов обычно фиксируется в конституции государства.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№15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действиями и правоохранительными органами: к каждой позиции, данной в первом столбце, подберите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ДЕЙСТВИЯ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ПРАВООХРАНИТЕЛЬНЫЕ ОРГАНЫ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надзор за исполнением законов органами, осуществляющими оперативно-розыскную деятельность, дознание и предварительное следствиеБ) представление государственного обвинения в судеВ) расследование преступлений против жизни и здоровья людейГ) обеспечение соблюдения запретов и ограничений в отношении перемещаемых через границу товаровД) выявление, предупреждение, пресечение разведывательной деятельности специальных служб иностранных государств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Следственный комитет Российской Федерации2) прокуратура3) Федеральная служба безопасности Российской Федерации4) таможенные органы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№16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Совершеннолетний гражданин иностранного государства Оскар Б. хочет переехать в Россию на постоянное место жительство со своей семьей. При соблюдении каких условий он вправе подать заявление о приёме в российское гражданство по общему правилу? Запишите цифры, под которыми указаны эти условия.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владение русским языком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наличие высшего образования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знание истории России и основ законодательства Российской Федерации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постоянное проживание на территории нашей страны со дня принятия решения о выдаче вида на жительство в Российской Федерации и до дня подачи заявления о приёме в гражданство Российской Федерации в течение 5 лет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наличие квартиры или дома в России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дееспособность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r>
        <w:br w:type="page"/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Вторая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 экономическим ростом понимаются долговременные изменения реального объема национального производства, связанные с развитием производительных сил в долгосрочном временном интервале. &lt;...&gt;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Сущность экономического роста состоит в разрешении и воспроизведении на новом уровне основного противоречия экономики: между ограниченностью производственных ресурсов и безграничностью общественных потребностей. Разрешаться это противоречие может двумя основными способами: во-первых, за счёт увеличения производственных возможностей, во-вторых, за счет наиболее эффективного использования имеющихся возможностей и развития общественных потребностей. &lt;...&gt;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Производственные ресурсы и структура выпуска, как правило, не могут изменяться столь же быстро, как структура потребностей. Это обусловлено тем, что для возникновения новой потребности в продукте или услуге достаточно факта их одномоментного производственного освоения, то есть появления на рынке нового товара, отвечающего своей ценой и качеством платёжеспособным запросам потребителей. В то же время для массового освоения производства этого товара необходим определённый период.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Производители могут добиться лишь минимизации такого отставания, но не его постоянного устранения.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Реальные условия производства далеко не всегда позволяют реализоваться потенциалу роста. В этих условиях наступает депрессия, или экономический спад, который может быть обусловлен как внутренними факторами, так и внешними по отношению к национальной экономике (например, войнами, изменениями внутренней или международной политики и т.д.).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Рассматривая экономический рост с точки зрения интересов всего общества, можно выделить две его основные цели: повышение материального благосостояния населения и поддержание национальной безопасности. Повышение материального благосостояния как главная цель экономического роста конкретизируется в следующих основных составляющих: увеличение среднедушевых доходов населения, улучшение распределения национального дохода среди различных слоёв населения, повышение качества и рост разнообразия выпускаемых товаров и услуг.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Понятие «качество экономического роста» в экономической теории связывается с усилением социальной направленности экономического развития страны. (По М.А. Сажиной, Г.Г. Чибрикову)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№17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Какое определение экономического роста приведено в тексте? Какие два способа разрешения основного противоречия экономики называют авторы? Почему, по мнению авторов, производственные ресурсы и структура выпуска не могут изменяться столь же быстро, как структура потребностей?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№18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тексте упомянуты ключевые понятия социально-гуманитарных наук.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укажите не менее трёх основных признаков товара как продукта труда;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объясните связь отмеченного авторами влияния реальных условий производства с качеством экономического роста. (Объяснение может быть дано в одном или нескольких распространённых предложениях.)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№19 </w:t>
      </w:r>
      <w:r>
        <w:rPr>
          <w:rFonts w:ascii="Times New Roman" w:hAnsi="Times New Roman" w:eastAsia="Times New Roman"/>
          <w:b w:val="0"/>
          <w:i w:val="0"/>
          <w:sz w:val="28"/>
        </w:rPr>
        <w:t>Назовите три высших органа государственной власти в Российской Федерации и укажите одно из полномочий каждого органа. (В каждом случае сначала укажите высший орган государственной власти в РФ, затем приведите соответствующий пример. Каждый пример должен быть сформулирован развёрнуто.)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№20 </w:t>
      </w:r>
      <w:r>
        <w:rPr>
          <w:rFonts w:ascii="Times New Roman" w:hAnsi="Times New Roman" w:eastAsia="Times New Roman"/>
          <w:b w:val="0"/>
          <w:i w:val="0"/>
          <w:sz w:val="28"/>
        </w:rPr>
        <w:t>На основании Конституции РФ конкретизируйте, как реализуются любые три принципа федерализма в нашей стране. (Сначала назовите принцип, а затем напишите пояснение. Каждый аргумент должен быть сформулирован как распространённое предложение).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№21 </w:t>
      </w:r>
      <w:r>
        <w:rPr>
          <w:rFonts w:ascii="Times New Roman" w:hAnsi="Times New Roman" w:eastAsia="Times New Roman"/>
          <w:b w:val="0"/>
          <w:i w:val="0"/>
          <w:sz w:val="28"/>
        </w:rPr>
        <w:t>На графике изображено изменение ситуации на рынке кожаной обуви. Кривая спроса переместилась из положения D в положение D₁ при неизменном предложении S. (На графике P — цена товара; Q — количество товара.)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48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Как изменилась равновесная цена?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могло вызвать изменение спроса? Сначала укажите любое одно обстоятельство (фактор), затем объясните его влияние на спрос (обязательно укажите характер изменения спроса). (Объяснение должно быть дано применительно к рынку, указанному в тексте задания.)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изменятся предложение и равновесная цена на данном рынке, если при прочих равных условиях откроется новая фабрика кожаной обуви?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№22 </w:t>
      </w:r>
      <w:r>
        <w:rPr>
          <w:rFonts w:ascii="Times New Roman" w:hAnsi="Times New Roman" w:eastAsia="Times New Roman"/>
          <w:b w:val="0"/>
          <w:i w:val="0"/>
          <w:sz w:val="28"/>
        </w:rPr>
        <w:t>Феликс, 28-летний дееспособный гражданин иностранного государства, имеющий законный источник средств к существованию, решил обратиться с заявлением о приеме в гражданство Российской Федерации в общем порядке.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Какие условия приема в гражданство РФ? (Укажите любые два требования, кроме названных в условии задачи.) В ведении какого субъекта государственной власти согласно Конституции РФ находится решение вопросов российского гражданства? Какие личные (гражданские) права есть у граждан РФ? (Назовите любые два таких права.) Какие основания приобретения гражданства РФ (кроме упомянутого в условии) установлены законодательством? (Назовите любые два основания.)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№23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 Российской Федерации признается и гарантируется местное самоуправление.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основе положений Конституции Российской Федерации сформулируйте три подтверждения этой характеристики.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(Каждое подтверждение должно быть сформулировано как распространённое предложение с опорой на конкретное положение Конституции Российской Федерации.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Обращаем внимание,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№24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 составьте сложный план, позволяющий раскрыть по существу тему «Институт президентства в РФ».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№25 </w:t>
      </w:r>
      <w:r>
        <w:rPr>
          <w:rFonts w:ascii="Times New Roman" w:hAnsi="Times New Roman" w:eastAsia="Times New Roman"/>
          <w:b w:val="0"/>
          <w:i w:val="0"/>
          <w:sz w:val="28"/>
        </w:rPr>
        <w:t>Обоснуйте необходимость разграничения полномочий между федеральными органами и органами субъектов Российской Федерации. (Обоснование должно быть дано с опорой на обществоведческие знания в нескольких связанных между собой распространенных предложениях, раскрывать причинно-следственные и(или) функциональные связи.)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Какие вопросы находятся в совместном ведении федерального центра и субъекта? (Назовите любые три вопроса.)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Приведите по одному примеру, иллюстрирующему участие федерального центра и субъекта Федерации в решении каждого из этих вопросов (На примере субъекта, в котором Вы живёте.) (Каждый пример должен быть сформулирован развёрнуто.)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Конституция. Пробный вариант 3</dc:title>
  <dc:subject/>
  <dc:creator>Дарья Лоскутова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