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DDB31" w14:textId="761C2A35" w:rsidR="00664A2E" w:rsidRPr="00AA73F3" w:rsidRDefault="00AA73F3" w:rsidP="00AA73F3">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0F199C">
        <w:rPr>
          <w:rFonts w:ascii="Times New Roman" w:hAnsi="Times New Roman" w:cs="Times New Roman"/>
          <w:b/>
          <w:bCs/>
          <w:color w:val="000000" w:themeColor="text1"/>
          <w:sz w:val="28"/>
          <w:szCs w:val="28"/>
        </w:rPr>
        <w:t>26</w:t>
      </w:r>
      <w:r w:rsidRPr="00AA73F3">
        <w:rPr>
          <w:rFonts w:ascii="Times New Roman" w:hAnsi="Times New Roman" w:cs="Times New Roman"/>
          <w:b/>
          <w:bCs/>
          <w:color w:val="000000" w:themeColor="text1"/>
          <w:sz w:val="28"/>
          <w:szCs w:val="28"/>
        </w:rPr>
        <w:t xml:space="preserve">. </w:t>
      </w:r>
      <w:r w:rsidR="000F199C">
        <w:rPr>
          <w:rFonts w:ascii="Times New Roman" w:hAnsi="Times New Roman" w:cs="Times New Roman"/>
          <w:b/>
          <w:bCs/>
          <w:color w:val="000000" w:themeColor="text1"/>
          <w:sz w:val="28"/>
          <w:szCs w:val="28"/>
        </w:rPr>
        <w:t>Рынок труда</w:t>
      </w:r>
    </w:p>
    <w:p w14:paraId="096DDBE6" w14:textId="77777777" w:rsidR="000F199C" w:rsidRPr="000F199C" w:rsidRDefault="000F199C" w:rsidP="000F199C">
      <w:pPr>
        <w:spacing w:line="276" w:lineRule="auto"/>
        <w:jc w:val="both"/>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 xml:space="preserve">Занятость бывает полной и неполной. Полная занятость означает полное обеспечение трудоспособного населения рабочими местами. Неполная вмятость подразумевает возможность устроиться на работу на неполный рабочим лень, на сезонный период. Неполная занятость служит источником безработицы. Безработица может быть добровольной и существовать при наличии свободных рабочих мест, когда работника не устраивает размер заработной платы либо сам характер труда. Безработица может быть и вынужденной. Фрикционная безработица связана с различными перемещениями работников (переезд на новое место жительства, получение новой квалификации, учеба, уход за детьми и т.д.). По своему содержанию фрикционная безработица может быть отнесена к добровольной. В принципе она неустранима в демократическом государстве, где нет принудительного труда и режима прописки. Структурная безработица тесно связана с особенностями развития регионов и отраслей. При этом избыток труда в одних секторах экономики или регионах может сопровождаться его нехваткой и других. Циклическая безработица определяется изменением экономической конъюнктуры. Она снижается во время циклических подъемов и увеличивается в периоды кризисов. В результате безработицы общество несёт колоссальные социально-экономические потери. Когда люди остаются без работы, это означает, что производство сокращается по сравнению с имеющимися реальными возможностями. Вследствие этого усложняется решение проблемы повышения благосостояния населения. Социальные издержки безработицы связаны с утратой профессионального и человеческого общения, причастности к общему делу. Социально ориентированная рыночная экономика, при которой государство активно поддерживает развитие конкуренции, способствует ослаблению конфликтов между наемными работниками и работодателями, реализует обширные программы поддержки социально незащищенных слоев населения, позволяет избежать </w:t>
      </w:r>
      <w:proofErr w:type="spellStart"/>
      <w:r w:rsidRPr="000F199C">
        <w:rPr>
          <w:rFonts w:ascii="Times New Roman" w:hAnsi="Times New Roman" w:cs="Times New Roman"/>
          <w:color w:val="000000" w:themeColor="text1"/>
          <w:sz w:val="28"/>
          <w:szCs w:val="28"/>
        </w:rPr>
        <w:t>социальнополитических</w:t>
      </w:r>
      <w:proofErr w:type="spellEnd"/>
      <w:r w:rsidRPr="000F199C">
        <w:rPr>
          <w:rFonts w:ascii="Times New Roman" w:hAnsi="Times New Roman" w:cs="Times New Roman"/>
          <w:color w:val="000000" w:themeColor="text1"/>
          <w:sz w:val="28"/>
          <w:szCs w:val="28"/>
        </w:rPr>
        <w:t xml:space="preserve"> катаклизмов. </w:t>
      </w:r>
    </w:p>
    <w:p w14:paraId="057625F2" w14:textId="5699B349" w:rsidR="0024402B" w:rsidRDefault="000F199C" w:rsidP="000F199C">
      <w:pPr>
        <w:spacing w:line="276" w:lineRule="auto"/>
        <w:jc w:val="both"/>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 xml:space="preserve">(По Н.И. Саталкиной, Г.И. Тереховой, </w:t>
      </w:r>
      <w:proofErr w:type="gramStart"/>
      <w:r w:rsidRPr="000F199C">
        <w:rPr>
          <w:rFonts w:ascii="Times New Roman" w:hAnsi="Times New Roman" w:cs="Times New Roman"/>
          <w:color w:val="000000" w:themeColor="text1"/>
          <w:sz w:val="28"/>
          <w:szCs w:val="28"/>
        </w:rPr>
        <w:t>Ю.О</w:t>
      </w:r>
      <w:proofErr w:type="gramEnd"/>
      <w:r w:rsidRPr="000F199C">
        <w:rPr>
          <w:rFonts w:ascii="Times New Roman" w:hAnsi="Times New Roman" w:cs="Times New Roman"/>
          <w:color w:val="000000" w:themeColor="text1"/>
          <w:sz w:val="28"/>
          <w:szCs w:val="28"/>
        </w:rPr>
        <w:t xml:space="preserve"> Тереховой)</w:t>
      </w:r>
    </w:p>
    <w:p w14:paraId="52FF47F6" w14:textId="77777777" w:rsidR="000F199C" w:rsidRDefault="000F199C" w:rsidP="000F199C">
      <w:pPr>
        <w:spacing w:line="276" w:lineRule="auto"/>
        <w:jc w:val="both"/>
        <w:rPr>
          <w:rFonts w:ascii="Times New Roman" w:hAnsi="Times New Roman" w:cs="Times New Roman"/>
          <w:color w:val="000000" w:themeColor="text1"/>
          <w:sz w:val="28"/>
          <w:szCs w:val="28"/>
        </w:rPr>
      </w:pPr>
    </w:p>
    <w:p w14:paraId="5B3C0C23" w14:textId="727E70C2" w:rsidR="0024402B" w:rsidRPr="0024402B" w:rsidRDefault="000A58E6" w:rsidP="0024402B">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5E7B57CF" w14:textId="011DDA2A" w:rsidR="0024402B" w:rsidRPr="000A58E6" w:rsidRDefault="000F199C" w:rsidP="0024402B">
      <w:pPr>
        <w:spacing w:line="276" w:lineRule="auto"/>
        <w:jc w:val="both"/>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 xml:space="preserve">Какая характеристика полной занятости приведена в тексте? Какие конкретные жизненные обстоятельства, по мнению авторов, могут привести к фрикционной безработице? (Укажите любые три такие обстоятельства из </w:t>
      </w:r>
      <w:r w:rsidRPr="000F199C">
        <w:rPr>
          <w:rFonts w:ascii="Times New Roman" w:hAnsi="Times New Roman" w:cs="Times New Roman"/>
          <w:color w:val="000000" w:themeColor="text1"/>
          <w:sz w:val="28"/>
          <w:szCs w:val="28"/>
        </w:rPr>
        <w:lastRenderedPageBreak/>
        <w:t>текста.) С чем авторы связывают проявление социальных издержек безработицы?</w:t>
      </w: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3BD82C43" w14:textId="77777777" w:rsidR="000F199C" w:rsidRPr="000F199C" w:rsidRDefault="000F199C" w:rsidP="000F199C">
      <w:pPr>
        <w:spacing w:line="276" w:lineRule="auto"/>
        <w:jc w:val="both"/>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 xml:space="preserve">В тексте упомянуты ключевые понятия социально-гуманитарных наук. Используя обществоведческие знания, </w:t>
      </w:r>
    </w:p>
    <w:p w14:paraId="6F26E8DE" w14:textId="62B28983" w:rsidR="000F199C" w:rsidRPr="000F199C" w:rsidRDefault="000F199C" w:rsidP="000F199C">
      <w:pPr>
        <w:spacing w:line="276" w:lineRule="auto"/>
        <w:jc w:val="both"/>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 укажите не менее трёх основных признаков понятия “безработ</w:t>
      </w:r>
      <w:r>
        <w:rPr>
          <w:rFonts w:ascii="Times New Roman" w:hAnsi="Times New Roman" w:cs="Times New Roman"/>
          <w:color w:val="000000" w:themeColor="text1"/>
          <w:sz w:val="28"/>
          <w:szCs w:val="28"/>
        </w:rPr>
        <w:t>ица</w:t>
      </w:r>
      <w:r w:rsidRPr="000F199C">
        <w:rPr>
          <w:rFonts w:ascii="Times New Roman" w:hAnsi="Times New Roman" w:cs="Times New Roman"/>
          <w:color w:val="000000" w:themeColor="text1"/>
          <w:sz w:val="28"/>
          <w:szCs w:val="28"/>
        </w:rPr>
        <w:t>”;</w:t>
      </w:r>
    </w:p>
    <w:p w14:paraId="26FF02B7" w14:textId="42C08762" w:rsidR="0024402B" w:rsidRDefault="000F199C" w:rsidP="000F199C">
      <w:pPr>
        <w:spacing w:line="276" w:lineRule="auto"/>
        <w:jc w:val="both"/>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 объясните, к каким негативным последствиям для личности может привести безработица. (Объяснение может быть дано в одном или нескольких распространённых предложениях.)</w:t>
      </w:r>
    </w:p>
    <w:p w14:paraId="4D112709" w14:textId="77777777" w:rsidR="000F199C" w:rsidRPr="000A58E6" w:rsidRDefault="000F199C" w:rsidP="000F199C">
      <w:pPr>
        <w:spacing w:line="276" w:lineRule="auto"/>
        <w:jc w:val="both"/>
        <w:rPr>
          <w:rFonts w:ascii="Times New Roman" w:hAnsi="Times New Roman" w:cs="Times New Roman"/>
          <w:color w:val="000000" w:themeColor="text1"/>
          <w:sz w:val="28"/>
          <w:szCs w:val="28"/>
        </w:rPr>
      </w:pPr>
    </w:p>
    <w:p w14:paraId="588A67AD" w14:textId="30F32FC5" w:rsidR="000A58E6" w:rsidRDefault="000A58E6" w:rsidP="000A58E6">
      <w:pPr>
        <w:spacing w:line="276" w:lineRule="auto"/>
        <w:jc w:val="both"/>
        <w:rPr>
          <w:rFonts w:ascii="Times New Roman" w:hAnsi="Times New Roman" w:cs="Times New Roman"/>
          <w:color w:val="000000" w:themeColor="text1"/>
          <w:spacing w:val="5"/>
          <w:sz w:val="28"/>
          <w:szCs w:val="28"/>
          <w:shd w:val="clear" w:color="auto" w:fill="FFFFFF"/>
        </w:rPr>
      </w:pPr>
      <w:r w:rsidRPr="002C2AA1">
        <w:rPr>
          <w:rFonts w:ascii="Times New Roman" w:hAnsi="Times New Roman" w:cs="Times New Roman"/>
          <w:color w:val="000000" w:themeColor="text1"/>
          <w:spacing w:val="5"/>
          <w:sz w:val="28"/>
          <w:szCs w:val="28"/>
          <w:highlight w:val="yellow"/>
          <w:shd w:val="clear" w:color="auto" w:fill="FFFFFF"/>
        </w:rPr>
        <w:t>№</w:t>
      </w:r>
      <w:r w:rsidRPr="007F1858">
        <w:rPr>
          <w:rFonts w:ascii="Times New Roman" w:hAnsi="Times New Roman" w:cs="Times New Roman"/>
          <w:color w:val="000000" w:themeColor="text1"/>
          <w:spacing w:val="5"/>
          <w:sz w:val="28"/>
          <w:szCs w:val="28"/>
          <w:highlight w:val="yellow"/>
          <w:shd w:val="clear" w:color="auto" w:fill="FFFFFF"/>
        </w:rPr>
        <w:t xml:space="preserve">19 </w:t>
      </w:r>
      <w:r w:rsidR="007F1858" w:rsidRPr="007F1858">
        <w:rPr>
          <w:rFonts w:ascii="Times New Roman" w:hAnsi="Times New Roman" w:cs="Times New Roman"/>
          <w:color w:val="000000" w:themeColor="text1"/>
          <w:spacing w:val="5"/>
          <w:sz w:val="28"/>
          <w:szCs w:val="28"/>
          <w:highlight w:val="yellow"/>
          <w:shd w:val="clear" w:color="auto" w:fill="FFFFFF"/>
        </w:rPr>
        <w:t>(1)</w:t>
      </w:r>
    </w:p>
    <w:p w14:paraId="535860E4" w14:textId="3C29BC32" w:rsidR="0024402B" w:rsidRDefault="000F199C" w:rsidP="008E57B2">
      <w:pPr>
        <w:spacing w:line="276" w:lineRule="auto"/>
        <w:jc w:val="both"/>
        <w:rPr>
          <w:rFonts w:ascii="Times New Roman" w:hAnsi="Times New Roman" w:cs="Times New Roman"/>
          <w:color w:val="000000" w:themeColor="text1"/>
          <w:sz w:val="28"/>
          <w:szCs w:val="28"/>
          <w:lang w:val="es-ES_tradnl"/>
        </w:rPr>
      </w:pPr>
      <w:r w:rsidRPr="000F199C">
        <w:rPr>
          <w:rFonts w:ascii="Times New Roman" w:hAnsi="Times New Roman" w:cs="Times New Roman"/>
          <w:color w:val="000000" w:themeColor="text1"/>
          <w:sz w:val="28"/>
          <w:szCs w:val="28"/>
        </w:rPr>
        <w:t>Проиллюстрируйте примерами любые три мотива трудовой деятельности индивида. (Сначала назовите мотив, затем приведите соответствующий пример. Каждый пример должен быть сформулирован развёрнуто).</w:t>
      </w:r>
    </w:p>
    <w:p w14:paraId="44CFC608" w14:textId="77777777" w:rsidR="000F199C" w:rsidRPr="000F199C" w:rsidRDefault="000F199C" w:rsidP="008E57B2">
      <w:pPr>
        <w:spacing w:line="276" w:lineRule="auto"/>
        <w:jc w:val="both"/>
        <w:rPr>
          <w:rFonts w:ascii="Times New Roman" w:hAnsi="Times New Roman" w:cs="Times New Roman"/>
          <w:color w:val="000000" w:themeColor="text1"/>
          <w:sz w:val="28"/>
          <w:szCs w:val="28"/>
          <w:lang w:val="es-ES_tradnl"/>
        </w:rPr>
      </w:pPr>
    </w:p>
    <w:p w14:paraId="1FC337A5" w14:textId="214928DE" w:rsid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7F1858">
        <w:rPr>
          <w:rFonts w:ascii="Times New Roman" w:hAnsi="Times New Roman" w:cs="Times New Roman"/>
          <w:color w:val="000000" w:themeColor="text1"/>
          <w:spacing w:val="5"/>
          <w:sz w:val="28"/>
          <w:szCs w:val="28"/>
          <w:highlight w:val="yellow"/>
          <w:shd w:val="clear" w:color="auto" w:fill="FFFFFF"/>
        </w:rPr>
        <w:t>№</w:t>
      </w:r>
      <w:r w:rsidR="0024402B">
        <w:rPr>
          <w:rFonts w:ascii="Times New Roman" w:hAnsi="Times New Roman" w:cs="Times New Roman"/>
          <w:color w:val="000000" w:themeColor="text1"/>
          <w:spacing w:val="5"/>
          <w:sz w:val="28"/>
          <w:szCs w:val="28"/>
          <w:highlight w:val="yellow"/>
          <w:shd w:val="clear" w:color="auto" w:fill="FFFFFF"/>
        </w:rPr>
        <w:t>19</w:t>
      </w:r>
      <w:r w:rsidRPr="007F1858">
        <w:rPr>
          <w:rFonts w:ascii="Times New Roman" w:hAnsi="Times New Roman" w:cs="Times New Roman"/>
          <w:color w:val="000000" w:themeColor="text1"/>
          <w:spacing w:val="5"/>
          <w:sz w:val="28"/>
          <w:szCs w:val="28"/>
          <w:highlight w:val="yellow"/>
          <w:shd w:val="clear" w:color="auto" w:fill="FFFFFF"/>
        </w:rPr>
        <w:t xml:space="preserve"> (</w:t>
      </w:r>
      <w:r w:rsidR="0024402B">
        <w:rPr>
          <w:rFonts w:ascii="Times New Roman" w:hAnsi="Times New Roman" w:cs="Times New Roman"/>
          <w:color w:val="000000" w:themeColor="text1"/>
          <w:spacing w:val="5"/>
          <w:sz w:val="28"/>
          <w:szCs w:val="28"/>
          <w:highlight w:val="yellow"/>
          <w:shd w:val="clear" w:color="auto" w:fill="FFFFFF"/>
        </w:rPr>
        <w:t>2</w:t>
      </w:r>
      <w:r w:rsidRPr="007F1858">
        <w:rPr>
          <w:rFonts w:ascii="Times New Roman" w:hAnsi="Times New Roman" w:cs="Times New Roman"/>
          <w:color w:val="000000" w:themeColor="text1"/>
          <w:spacing w:val="5"/>
          <w:sz w:val="28"/>
          <w:szCs w:val="28"/>
          <w:highlight w:val="yellow"/>
          <w:shd w:val="clear" w:color="auto" w:fill="FFFFFF"/>
        </w:rPr>
        <w:t>)</w:t>
      </w:r>
    </w:p>
    <w:p w14:paraId="47F624AF" w14:textId="50BE3C20" w:rsidR="0024402B" w:rsidRDefault="000F199C" w:rsidP="007F1858">
      <w:pPr>
        <w:spacing w:line="276" w:lineRule="auto"/>
        <w:jc w:val="both"/>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Назовите и проиллюстрируйте примерами любые три меры государственного регулирования занятости населения. (Сначала назовите меру, затем приведите соответствующий пример.) (Каждый пример должен быть сформулирован развёрнуто.)</w:t>
      </w:r>
    </w:p>
    <w:p w14:paraId="77420745" w14:textId="77777777" w:rsidR="000F199C" w:rsidRDefault="000F199C" w:rsidP="007F1858">
      <w:pPr>
        <w:spacing w:line="276" w:lineRule="auto"/>
        <w:jc w:val="both"/>
        <w:rPr>
          <w:rFonts w:ascii="Times New Roman" w:hAnsi="Times New Roman" w:cs="Times New Roman"/>
          <w:color w:val="000000" w:themeColor="text1"/>
          <w:sz w:val="28"/>
          <w:szCs w:val="28"/>
        </w:rPr>
      </w:pPr>
    </w:p>
    <w:p w14:paraId="4C627651" w14:textId="6AFC3278"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0F199C">
        <w:rPr>
          <w:rFonts w:ascii="Times New Roman" w:hAnsi="Times New Roman" w:cs="Times New Roman"/>
          <w:color w:val="000000" w:themeColor="text1"/>
          <w:spacing w:val="5"/>
          <w:sz w:val="28"/>
          <w:szCs w:val="28"/>
          <w:highlight w:val="yellow"/>
          <w:shd w:val="clear" w:color="auto" w:fill="FFFFFF"/>
        </w:rPr>
        <w:t xml:space="preserve">№20 </w:t>
      </w:r>
      <w:r w:rsidR="000F199C" w:rsidRPr="000F199C">
        <w:rPr>
          <w:rFonts w:ascii="Times New Roman" w:hAnsi="Times New Roman" w:cs="Times New Roman"/>
          <w:color w:val="000000" w:themeColor="text1"/>
          <w:spacing w:val="5"/>
          <w:sz w:val="28"/>
          <w:szCs w:val="28"/>
          <w:highlight w:val="yellow"/>
          <w:shd w:val="clear" w:color="auto" w:fill="FFFFFF"/>
        </w:rPr>
        <w:t>(1)</w:t>
      </w:r>
    </w:p>
    <w:p w14:paraId="76568C38" w14:textId="62E46C6F" w:rsidR="000F199C" w:rsidRDefault="000F199C" w:rsidP="007F1858">
      <w:pPr>
        <w:spacing w:line="276" w:lineRule="auto"/>
        <w:jc w:val="both"/>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Сформулируйте три суждения о ключевых изменениях в трудовой жизни работников в постиндустриальной экономике. (Каждое суждение должно быть сформулировано как распространённое предложение.)</w:t>
      </w:r>
    </w:p>
    <w:p w14:paraId="02171E7E" w14:textId="77777777" w:rsidR="000F199C" w:rsidRDefault="000F199C" w:rsidP="007F1858">
      <w:pPr>
        <w:spacing w:line="276" w:lineRule="auto"/>
        <w:jc w:val="both"/>
        <w:rPr>
          <w:rFonts w:ascii="Times New Roman" w:hAnsi="Times New Roman" w:cs="Times New Roman"/>
          <w:color w:val="000000" w:themeColor="text1"/>
          <w:sz w:val="28"/>
          <w:szCs w:val="28"/>
          <w:lang w:val="es-ES_tradnl"/>
        </w:rPr>
      </w:pPr>
    </w:p>
    <w:p w14:paraId="4F7C3626" w14:textId="6607F57D" w:rsidR="000F199C" w:rsidRPr="000F199C" w:rsidRDefault="000F199C" w:rsidP="007F1858">
      <w:pPr>
        <w:spacing w:line="276" w:lineRule="auto"/>
        <w:jc w:val="both"/>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highlight w:val="yellow"/>
        </w:rPr>
        <w:t>№20 (2)</w:t>
      </w:r>
    </w:p>
    <w:p w14:paraId="6267F572" w14:textId="4A11F04F" w:rsidR="000F199C" w:rsidRDefault="000F199C" w:rsidP="007F1858">
      <w:pPr>
        <w:spacing w:line="276" w:lineRule="auto"/>
        <w:jc w:val="both"/>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 xml:space="preserve">Используя обществоведческие знания, приведите три суждения о позитивном влиянии инвестиций в человеческий капитал на социально-экономическое развитие страны. </w:t>
      </w:r>
      <w:r w:rsidRPr="000F199C">
        <w:rPr>
          <w:rFonts w:ascii="Times New Roman" w:hAnsi="Times New Roman" w:cs="Times New Roman"/>
          <w:color w:val="000000" w:themeColor="text1"/>
          <w:sz w:val="28"/>
          <w:szCs w:val="28"/>
          <w:lang w:val="es-ES_tradnl"/>
        </w:rPr>
        <w:t>(</w:t>
      </w:r>
      <w:proofErr w:type="spellStart"/>
      <w:r w:rsidRPr="000F199C">
        <w:rPr>
          <w:rFonts w:ascii="Times New Roman" w:hAnsi="Times New Roman" w:cs="Times New Roman"/>
          <w:color w:val="000000" w:themeColor="text1"/>
          <w:sz w:val="28"/>
          <w:szCs w:val="28"/>
          <w:lang w:val="es-ES_tradnl"/>
        </w:rPr>
        <w:t>Каждое</w:t>
      </w:r>
      <w:proofErr w:type="spellEnd"/>
      <w:r w:rsidRPr="000F199C">
        <w:rPr>
          <w:rFonts w:ascii="Times New Roman" w:hAnsi="Times New Roman" w:cs="Times New Roman"/>
          <w:color w:val="000000" w:themeColor="text1"/>
          <w:sz w:val="28"/>
          <w:szCs w:val="28"/>
          <w:lang w:val="es-ES_tradnl"/>
        </w:rPr>
        <w:t xml:space="preserve"> </w:t>
      </w:r>
      <w:proofErr w:type="spellStart"/>
      <w:r w:rsidRPr="000F199C">
        <w:rPr>
          <w:rFonts w:ascii="Times New Roman" w:hAnsi="Times New Roman" w:cs="Times New Roman"/>
          <w:color w:val="000000" w:themeColor="text1"/>
          <w:sz w:val="28"/>
          <w:szCs w:val="28"/>
          <w:lang w:val="es-ES_tradnl"/>
        </w:rPr>
        <w:t>суждение</w:t>
      </w:r>
      <w:proofErr w:type="spellEnd"/>
      <w:r w:rsidRPr="000F199C">
        <w:rPr>
          <w:rFonts w:ascii="Times New Roman" w:hAnsi="Times New Roman" w:cs="Times New Roman"/>
          <w:color w:val="000000" w:themeColor="text1"/>
          <w:sz w:val="28"/>
          <w:szCs w:val="28"/>
          <w:lang w:val="es-ES_tradnl"/>
        </w:rPr>
        <w:t xml:space="preserve"> </w:t>
      </w:r>
      <w:proofErr w:type="spellStart"/>
      <w:r w:rsidRPr="000F199C">
        <w:rPr>
          <w:rFonts w:ascii="Times New Roman" w:hAnsi="Times New Roman" w:cs="Times New Roman"/>
          <w:color w:val="000000" w:themeColor="text1"/>
          <w:sz w:val="28"/>
          <w:szCs w:val="28"/>
          <w:lang w:val="es-ES_tradnl"/>
        </w:rPr>
        <w:t>должно</w:t>
      </w:r>
      <w:proofErr w:type="spellEnd"/>
      <w:r w:rsidRPr="000F199C">
        <w:rPr>
          <w:rFonts w:ascii="Times New Roman" w:hAnsi="Times New Roman" w:cs="Times New Roman"/>
          <w:color w:val="000000" w:themeColor="text1"/>
          <w:sz w:val="28"/>
          <w:szCs w:val="28"/>
          <w:lang w:val="es-ES_tradnl"/>
        </w:rPr>
        <w:t xml:space="preserve"> </w:t>
      </w:r>
      <w:proofErr w:type="spellStart"/>
      <w:r w:rsidRPr="000F199C">
        <w:rPr>
          <w:rFonts w:ascii="Times New Roman" w:hAnsi="Times New Roman" w:cs="Times New Roman"/>
          <w:color w:val="000000" w:themeColor="text1"/>
          <w:sz w:val="28"/>
          <w:szCs w:val="28"/>
          <w:lang w:val="es-ES_tradnl"/>
        </w:rPr>
        <w:t>быть</w:t>
      </w:r>
      <w:proofErr w:type="spellEnd"/>
      <w:r w:rsidRPr="000F199C">
        <w:rPr>
          <w:rFonts w:ascii="Times New Roman" w:hAnsi="Times New Roman" w:cs="Times New Roman"/>
          <w:color w:val="000000" w:themeColor="text1"/>
          <w:sz w:val="28"/>
          <w:szCs w:val="28"/>
          <w:lang w:val="es-ES_tradnl"/>
        </w:rPr>
        <w:t xml:space="preserve"> </w:t>
      </w:r>
      <w:proofErr w:type="spellStart"/>
      <w:r w:rsidRPr="000F199C">
        <w:rPr>
          <w:rFonts w:ascii="Times New Roman" w:hAnsi="Times New Roman" w:cs="Times New Roman"/>
          <w:color w:val="000000" w:themeColor="text1"/>
          <w:sz w:val="28"/>
          <w:szCs w:val="28"/>
          <w:lang w:val="es-ES_tradnl"/>
        </w:rPr>
        <w:t>сформулировано</w:t>
      </w:r>
      <w:proofErr w:type="spellEnd"/>
      <w:r w:rsidRPr="000F199C">
        <w:rPr>
          <w:rFonts w:ascii="Times New Roman" w:hAnsi="Times New Roman" w:cs="Times New Roman"/>
          <w:color w:val="000000" w:themeColor="text1"/>
          <w:sz w:val="28"/>
          <w:szCs w:val="28"/>
          <w:lang w:val="es-ES_tradnl"/>
        </w:rPr>
        <w:t xml:space="preserve"> </w:t>
      </w:r>
      <w:proofErr w:type="spellStart"/>
      <w:r w:rsidRPr="000F199C">
        <w:rPr>
          <w:rFonts w:ascii="Times New Roman" w:hAnsi="Times New Roman" w:cs="Times New Roman"/>
          <w:color w:val="000000" w:themeColor="text1"/>
          <w:sz w:val="28"/>
          <w:szCs w:val="28"/>
          <w:lang w:val="es-ES_tradnl"/>
        </w:rPr>
        <w:t>как</w:t>
      </w:r>
      <w:proofErr w:type="spellEnd"/>
      <w:r w:rsidRPr="000F199C">
        <w:rPr>
          <w:rFonts w:ascii="Times New Roman" w:hAnsi="Times New Roman" w:cs="Times New Roman"/>
          <w:color w:val="000000" w:themeColor="text1"/>
          <w:sz w:val="28"/>
          <w:szCs w:val="28"/>
          <w:lang w:val="es-ES_tradnl"/>
        </w:rPr>
        <w:t xml:space="preserve"> </w:t>
      </w:r>
      <w:proofErr w:type="spellStart"/>
      <w:r w:rsidRPr="000F199C">
        <w:rPr>
          <w:rFonts w:ascii="Times New Roman" w:hAnsi="Times New Roman" w:cs="Times New Roman"/>
          <w:color w:val="000000" w:themeColor="text1"/>
          <w:sz w:val="28"/>
          <w:szCs w:val="28"/>
          <w:lang w:val="es-ES_tradnl"/>
        </w:rPr>
        <w:t>распространённое</w:t>
      </w:r>
      <w:proofErr w:type="spellEnd"/>
      <w:r w:rsidRPr="000F199C">
        <w:rPr>
          <w:rFonts w:ascii="Times New Roman" w:hAnsi="Times New Roman" w:cs="Times New Roman"/>
          <w:color w:val="000000" w:themeColor="text1"/>
          <w:sz w:val="28"/>
          <w:szCs w:val="28"/>
          <w:lang w:val="es-ES_tradnl"/>
        </w:rPr>
        <w:t xml:space="preserve"> </w:t>
      </w:r>
      <w:proofErr w:type="spellStart"/>
      <w:r w:rsidRPr="000F199C">
        <w:rPr>
          <w:rFonts w:ascii="Times New Roman" w:hAnsi="Times New Roman" w:cs="Times New Roman"/>
          <w:color w:val="000000" w:themeColor="text1"/>
          <w:sz w:val="28"/>
          <w:szCs w:val="28"/>
          <w:lang w:val="es-ES_tradnl"/>
        </w:rPr>
        <w:t>предложение</w:t>
      </w:r>
      <w:proofErr w:type="spellEnd"/>
      <w:r w:rsidRPr="000F199C">
        <w:rPr>
          <w:rFonts w:ascii="Times New Roman" w:hAnsi="Times New Roman" w:cs="Times New Roman"/>
          <w:color w:val="000000" w:themeColor="text1"/>
          <w:sz w:val="28"/>
          <w:szCs w:val="28"/>
          <w:lang w:val="es-ES_tradnl"/>
        </w:rPr>
        <w:t>.)</w:t>
      </w:r>
    </w:p>
    <w:p w14:paraId="152E0C69" w14:textId="77777777" w:rsidR="000F199C" w:rsidRPr="000F199C" w:rsidRDefault="000F199C" w:rsidP="007F1858">
      <w:pPr>
        <w:spacing w:line="276" w:lineRule="auto"/>
        <w:jc w:val="both"/>
        <w:rPr>
          <w:rFonts w:ascii="Times New Roman" w:hAnsi="Times New Roman" w:cs="Times New Roman"/>
          <w:color w:val="000000" w:themeColor="text1"/>
          <w:sz w:val="28"/>
          <w:szCs w:val="28"/>
        </w:rPr>
      </w:pPr>
    </w:p>
    <w:p w14:paraId="723A8BDD" w14:textId="264A4ABE"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lastRenderedPageBreak/>
        <w:t>№24</w:t>
      </w:r>
    </w:p>
    <w:p w14:paraId="46846CA2" w14:textId="7FE8089C" w:rsidR="0024402B" w:rsidRDefault="000F199C" w:rsidP="007F1858">
      <w:pPr>
        <w:spacing w:line="276" w:lineRule="auto"/>
        <w:jc w:val="both"/>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0F199C">
        <w:rPr>
          <w:rFonts w:ascii="Times New Roman" w:hAnsi="Times New Roman" w:cs="Times New Roman"/>
          <w:color w:val="000000" w:themeColor="text1"/>
          <w:sz w:val="28"/>
          <w:szCs w:val="28"/>
        </w:rPr>
        <w:t>раскрыть по существу</w:t>
      </w:r>
      <w:proofErr w:type="gramEnd"/>
      <w:r w:rsidRPr="000F199C">
        <w:rPr>
          <w:rFonts w:ascii="Times New Roman" w:hAnsi="Times New Roman" w:cs="Times New Roman"/>
          <w:color w:val="000000" w:themeColor="text1"/>
          <w:sz w:val="28"/>
          <w:szCs w:val="28"/>
        </w:rPr>
        <w:t xml:space="preserve"> тему «Заработная плата работника». Сложный план должен содержать не менее трёх пунктов, непосредственно раскрывающих </w:t>
      </w:r>
      <w:proofErr w:type="gramStart"/>
      <w:r w:rsidRPr="000F199C">
        <w:rPr>
          <w:rFonts w:ascii="Times New Roman" w:hAnsi="Times New Roman" w:cs="Times New Roman"/>
          <w:color w:val="000000" w:themeColor="text1"/>
          <w:sz w:val="28"/>
          <w:szCs w:val="28"/>
        </w:rPr>
        <w:t>тему по существу</w:t>
      </w:r>
      <w:proofErr w:type="gramEnd"/>
      <w:r w:rsidRPr="000F199C">
        <w:rPr>
          <w:rFonts w:ascii="Times New Roman" w:hAnsi="Times New Roman" w:cs="Times New Roman"/>
          <w:color w:val="000000" w:themeColor="text1"/>
          <w:sz w:val="28"/>
          <w:szCs w:val="28"/>
        </w:rPr>
        <w:t>,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10F22898" w14:textId="77777777" w:rsidR="000F199C" w:rsidRPr="007F1858" w:rsidRDefault="000F199C" w:rsidP="007F1858">
      <w:pPr>
        <w:spacing w:line="276" w:lineRule="auto"/>
        <w:jc w:val="both"/>
        <w:rPr>
          <w:rFonts w:ascii="Times New Roman" w:hAnsi="Times New Roman" w:cs="Times New Roman"/>
          <w:color w:val="000000" w:themeColor="text1"/>
          <w:sz w:val="28"/>
          <w:szCs w:val="28"/>
        </w:rPr>
      </w:pPr>
    </w:p>
    <w:p w14:paraId="6DBDB63B" w14:textId="065BC1B0" w:rsidR="007F1858" w:rsidRPr="000A58E6"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7F1858">
        <w:rPr>
          <w:rFonts w:ascii="Times New Roman" w:hAnsi="Times New Roman" w:cs="Times New Roman"/>
          <w:color w:val="000000" w:themeColor="text1"/>
          <w:spacing w:val="5"/>
          <w:sz w:val="28"/>
          <w:szCs w:val="28"/>
          <w:highlight w:val="yellow"/>
          <w:shd w:val="clear" w:color="auto" w:fill="FFFFFF"/>
        </w:rPr>
        <w:t xml:space="preserve">№25 </w:t>
      </w:r>
    </w:p>
    <w:p w14:paraId="7C5E6B97" w14:textId="77777777" w:rsidR="000F199C" w:rsidRPr="000F199C" w:rsidRDefault="000F199C" w:rsidP="000F199C">
      <w:pPr>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1) Обоснуйте значимость трудовой деятельности для благополучия как отдельной личности, так и общества в целом.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14:paraId="4D5272A5" w14:textId="77777777" w:rsidR="000F199C" w:rsidRPr="000F199C" w:rsidRDefault="000F199C" w:rsidP="000F199C">
      <w:pPr>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2) Какова возможная мотивация трудовой деятельности работника?</w:t>
      </w:r>
    </w:p>
    <w:p w14:paraId="6F050845" w14:textId="77777777" w:rsidR="000F199C" w:rsidRPr="000F199C" w:rsidRDefault="000F199C" w:rsidP="000F199C">
      <w:pPr>
        <w:rPr>
          <w:rFonts w:ascii="Times New Roman" w:hAnsi="Times New Roman" w:cs="Times New Roman"/>
          <w:color w:val="000000" w:themeColor="text1"/>
          <w:sz w:val="28"/>
          <w:szCs w:val="28"/>
        </w:rPr>
      </w:pPr>
      <w:r w:rsidRPr="000F199C">
        <w:rPr>
          <w:rFonts w:ascii="Times New Roman" w:hAnsi="Times New Roman" w:cs="Times New Roman"/>
          <w:color w:val="000000" w:themeColor="text1"/>
          <w:sz w:val="28"/>
          <w:szCs w:val="28"/>
        </w:rPr>
        <w:t>(Укажите любые три мотива.)</w:t>
      </w:r>
    </w:p>
    <w:p w14:paraId="72FAD68C" w14:textId="2F1B2139" w:rsidR="00761164" w:rsidRPr="00AA73F3" w:rsidRDefault="000F199C" w:rsidP="000F199C">
      <w:r w:rsidRPr="000F199C">
        <w:rPr>
          <w:rFonts w:ascii="Times New Roman" w:hAnsi="Times New Roman" w:cs="Times New Roman"/>
          <w:color w:val="000000" w:themeColor="text1"/>
          <w:sz w:val="28"/>
          <w:szCs w:val="28"/>
        </w:rPr>
        <w:t>3) Приведите по одному примеру, иллюстрирующему влияние каждого из указанных в пункте 2 мотивов на результативность трудовой деятельности. (Каждый пример должен быть сформулирован развёрнуто.)</w:t>
      </w:r>
    </w:p>
    <w:sectPr w:rsidR="00761164" w:rsidRPr="00AA73F3"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0F199C"/>
    <w:rsid w:val="00104B80"/>
    <w:rsid w:val="00176140"/>
    <w:rsid w:val="001879D6"/>
    <w:rsid w:val="0024402B"/>
    <w:rsid w:val="002C2AA1"/>
    <w:rsid w:val="00446BFF"/>
    <w:rsid w:val="0046025B"/>
    <w:rsid w:val="0047754C"/>
    <w:rsid w:val="00480785"/>
    <w:rsid w:val="005803AE"/>
    <w:rsid w:val="00664A2E"/>
    <w:rsid w:val="00761164"/>
    <w:rsid w:val="00770154"/>
    <w:rsid w:val="007F1858"/>
    <w:rsid w:val="008E57B2"/>
    <w:rsid w:val="009C20D8"/>
    <w:rsid w:val="00A26DB6"/>
    <w:rsid w:val="00AA73F3"/>
    <w:rsid w:val="00C14D9E"/>
    <w:rsid w:val="00C15C8E"/>
    <w:rsid w:val="00D77736"/>
    <w:rsid w:val="00E41CCF"/>
    <w:rsid w:val="00E5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685</Words>
  <Characters>3905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14</cp:revision>
  <dcterms:created xsi:type="dcterms:W3CDTF">2026-08-14T16:30:00Z</dcterms:created>
  <dcterms:modified xsi:type="dcterms:W3CDTF">2026-08-24T13:16:00Z</dcterms:modified>
</cp:coreProperties>
</file>