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Astrología natal en el contexto de la historia de la ciencia: entre la observación del cielo y la interpretación del significado</w:t>
      </w:r>
    </w:p>
    <w:p/>
    <w:p>
      <w:r>
        <w:t>La astrología natal es uno de los sistemas simbólicos más antiguos de la humanidad. Aunque hoy no se considera una ciencia, se basa en la observación del cielo.</w:t>
      </w:r>
    </w:p>
    <w:p/>
    <w:p>
      <w:r>
        <w:t>Orígenes</w:t>
      </w:r>
    </w:p>
    <w:p/>
    <w:p>
      <w:r>
        <w:t>Se desarrolló en Mesopotamia mediante observaciones sistemáticas.</w:t>
      </w:r>
    </w:p>
    <w:p/>
    <w:p>
      <w:r>
        <w:t>Fenómenos astronómicos</w:t>
      </w:r>
    </w:p>
    <w:p/>
    <w:p>
      <w:r>
        <w:t>La Luna influye en las mareas, el Sol en el campo magnético, la Tierra en las estaciones.</w:t>
      </w:r>
    </w:p>
    <w:p/>
    <w:p>
      <w:r>
        <w:t>Interpretación</w:t>
      </w:r>
    </w:p>
    <w:p/>
    <w:p>
      <w:r>
        <w:t>La carta natal es un sistema simbólico, no causal.</w:t>
      </w:r>
    </w:p>
    <w:p/>
    <w:p>
      <w:r>
        <w:t>Ciencia</w:t>
      </w:r>
    </w:p>
    <w:p/>
    <w:p>
      <w:r>
        <w:t>No cumple criterios científicos.</w:t>
      </w:r>
    </w:p>
    <w:p/>
    <w:p>
      <w:r>
        <w:t>Conclusión</w:t>
      </w:r>
    </w:p>
    <w:p/>
    <w:p>
      <w:r>
        <w:t>Es un sistema cultural e interpretativo.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