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Table S2.3: Yearly cumulative visits for mental and neurological disorders reported at primary facilities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0"/>
              <w:keepNext/>
            </w:pPr>
            <w:r>
              <w:rPr>
                <w:rFonts w:ascii="Calibri" w:hAnsi="Calibri"/>
                <w:sz w:val="20"/>
              </w:rPr>
              <w:t xml:space="default">Mental illnesses &amp; psychic disorders (Affections mentales et ...)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94,507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92,805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95,171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99,743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85,212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15,491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0"/>
              <w:keepNext/>
            </w:pPr>
            <w:r>
              <w:rPr>
                <w:rFonts w:ascii="Calibri" w:hAnsi="Calibri"/>
                <w:sz w:val="20"/>
              </w:rPr>
              <w:t xml:space="default">Mental disorders (Troubles mentaux)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36,044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62,812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28,404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12,276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2023-05-15T23:15:08Z</dcterms:created>
  <dcterms:modified xsi:type="dcterms:W3CDTF">2023-05-15T23:15:08Z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