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6C8C" w:rsidRDefault="00D010E5">
      <w:pPr>
        <w:pStyle w:val="2"/>
        <w:ind w:firstLine="0"/>
      </w:pPr>
      <w:bookmarkStart w:id="0" w:name="_ad87pewujhrc" w:colFirst="0" w:colLast="0"/>
      <w:bookmarkEnd w:id="0"/>
      <w:r>
        <w:t xml:space="preserve"> </w:t>
      </w:r>
      <w:r w:rsidR="002B3FA4">
        <w:t>ДЗ №1 Специфичность лексики</w:t>
      </w:r>
    </w:p>
    <w:p w:rsidR="006E6C8C" w:rsidRDefault="002B3FA4">
      <w:pPr>
        <w:ind w:firstLine="0"/>
      </w:pPr>
      <w:r>
        <w:t xml:space="preserve">1) характеристики специфичного корпуса: </w:t>
      </w:r>
    </w:p>
    <w:p w:rsidR="006E6C8C" w:rsidRDefault="002B3FA4">
      <w:pPr>
        <w:ind w:left="720" w:firstLine="0"/>
      </w:pPr>
      <w:r>
        <w:t xml:space="preserve">(1) признаки специфичного корпуса - жанр / тематику (любую другую характеристику, по которой Вы отбирали корпус); </w:t>
      </w:r>
    </w:p>
    <w:p w:rsidR="001A50B9" w:rsidRPr="001A50B9" w:rsidRDefault="002B3FA4">
      <w:pPr>
        <w:ind w:left="720" w:firstLine="0"/>
        <w:rPr>
          <w:i/>
        </w:rPr>
      </w:pPr>
      <w:r>
        <w:rPr>
          <w:i/>
        </w:rPr>
        <w:t xml:space="preserve">Специфичный корпус – публицистический </w:t>
      </w:r>
      <w:proofErr w:type="spellStart"/>
      <w:r w:rsidR="000A28AE">
        <w:rPr>
          <w:i/>
        </w:rPr>
        <w:t>под</w:t>
      </w:r>
      <w:r>
        <w:rPr>
          <w:i/>
        </w:rPr>
        <w:t>корпус</w:t>
      </w:r>
      <w:proofErr w:type="spellEnd"/>
      <w:r w:rsidR="000A28AE">
        <w:rPr>
          <w:i/>
        </w:rPr>
        <w:t xml:space="preserve"> НКРЯ</w:t>
      </w:r>
    </w:p>
    <w:p w:rsidR="006E6C8C" w:rsidRDefault="002B3FA4">
      <w:pPr>
        <w:ind w:left="720" w:firstLine="0"/>
      </w:pPr>
      <w:r>
        <w:t xml:space="preserve">(2) источник текстов; </w:t>
      </w:r>
    </w:p>
    <w:p w:rsidR="002B3FA4" w:rsidRPr="002B3FA4" w:rsidRDefault="00F033B1">
      <w:pPr>
        <w:ind w:left="720" w:firstLine="0"/>
        <w:rPr>
          <w:i/>
        </w:rPr>
      </w:pPr>
      <w:r>
        <w:rPr>
          <w:i/>
        </w:rPr>
        <w:t>НКРЯ</w:t>
      </w:r>
    </w:p>
    <w:p w:rsidR="006E6C8C" w:rsidRDefault="002B3FA4">
      <w:pPr>
        <w:ind w:left="720" w:firstLine="0"/>
      </w:pPr>
      <w:r>
        <w:t xml:space="preserve">(3) объем корпуса; </w:t>
      </w:r>
    </w:p>
    <w:p w:rsidR="00F033B1" w:rsidRPr="00F033B1" w:rsidRDefault="00F033B1">
      <w:pPr>
        <w:ind w:left="720" w:firstLine="0"/>
        <w:rPr>
          <w:i/>
        </w:rPr>
      </w:pPr>
      <w:r w:rsidRPr="00F033B1">
        <w:rPr>
          <w:i/>
        </w:rPr>
        <w:t>108 739 638 слов</w:t>
      </w:r>
    </w:p>
    <w:p w:rsidR="006E6C8C" w:rsidRDefault="002B3FA4">
      <w:pPr>
        <w:ind w:left="720" w:firstLine="0"/>
      </w:pPr>
      <w:r>
        <w:t xml:space="preserve">(4) параметры предобработки: сырой / </w:t>
      </w:r>
      <w:proofErr w:type="spellStart"/>
      <w:r>
        <w:t>лемматизированный</w:t>
      </w:r>
      <w:proofErr w:type="spellEnd"/>
      <w:r>
        <w:t xml:space="preserve"> / с морфологической аннотацией …;</w:t>
      </w:r>
    </w:p>
    <w:p w:rsidR="006E6C8C" w:rsidRDefault="00F033B1" w:rsidP="000A28AE">
      <w:pPr>
        <w:ind w:left="720" w:firstLine="0"/>
      </w:pPr>
      <w:r>
        <w:rPr>
          <w:i/>
        </w:rPr>
        <w:t>С морфологической аннотацией</w:t>
      </w:r>
    </w:p>
    <w:p w:rsidR="006E6C8C" w:rsidRDefault="002B3FA4">
      <w:pPr>
        <w:ind w:firstLine="0"/>
      </w:pPr>
      <w:r>
        <w:t>2) характеристики контрастного корпуса (жанр/тематику…, объем, источник, доп. параметры)</w:t>
      </w:r>
    </w:p>
    <w:p w:rsidR="002966AC" w:rsidRDefault="000A28AE">
      <w:pPr>
        <w:ind w:firstLine="0"/>
        <w:rPr>
          <w:i/>
        </w:rPr>
      </w:pPr>
      <w:proofErr w:type="spellStart"/>
      <w:r w:rsidRPr="000A28AE">
        <w:rPr>
          <w:i/>
        </w:rPr>
        <w:t>Подкорпус</w:t>
      </w:r>
      <w:proofErr w:type="spellEnd"/>
      <w:r w:rsidRPr="000A28AE">
        <w:rPr>
          <w:i/>
        </w:rPr>
        <w:t xml:space="preserve"> НКРЯ художественной литературы</w:t>
      </w:r>
      <w:r>
        <w:rPr>
          <w:i/>
        </w:rPr>
        <w:t xml:space="preserve">, </w:t>
      </w:r>
    </w:p>
    <w:p w:rsidR="002966AC" w:rsidRDefault="000A28AE">
      <w:pPr>
        <w:ind w:firstLine="0"/>
        <w:rPr>
          <w:i/>
        </w:rPr>
      </w:pPr>
      <w:r>
        <w:rPr>
          <w:i/>
        </w:rPr>
        <w:t xml:space="preserve">источник текстов – НКРЯ, </w:t>
      </w:r>
    </w:p>
    <w:p w:rsidR="002966AC" w:rsidRDefault="000A28AE">
      <w:pPr>
        <w:ind w:firstLine="0"/>
        <w:rPr>
          <w:i/>
        </w:rPr>
      </w:pPr>
      <w:r>
        <w:rPr>
          <w:i/>
        </w:rPr>
        <w:t xml:space="preserve">объем - </w:t>
      </w:r>
      <w:r w:rsidRPr="000A28AE">
        <w:rPr>
          <w:i/>
        </w:rPr>
        <w:t>122 411 245 слов</w:t>
      </w:r>
      <w:r>
        <w:rPr>
          <w:i/>
        </w:rPr>
        <w:t>,</w:t>
      </w:r>
    </w:p>
    <w:p w:rsidR="000A28AE" w:rsidRPr="000A28AE" w:rsidRDefault="000A28AE">
      <w:pPr>
        <w:ind w:firstLine="0"/>
        <w:rPr>
          <w:i/>
        </w:rPr>
      </w:pPr>
      <w:r>
        <w:rPr>
          <w:i/>
        </w:rPr>
        <w:t xml:space="preserve">с морфологической </w:t>
      </w:r>
      <w:r w:rsidR="002966AC">
        <w:rPr>
          <w:i/>
        </w:rPr>
        <w:t>аннотацией</w:t>
      </w:r>
      <w:bookmarkStart w:id="1" w:name="_GoBack"/>
      <w:bookmarkEnd w:id="1"/>
    </w:p>
    <w:p w:rsidR="006E6C8C" w:rsidRDefault="002B3FA4">
      <w:pPr>
        <w:spacing w:after="0"/>
        <w:ind w:firstLine="0"/>
      </w:pPr>
      <w:r>
        <w:t xml:space="preserve">3) Для второго метода укажите формулу, источник - откуда Вы взяли формулу </w:t>
      </w:r>
    </w:p>
    <w:p w:rsidR="002B2096" w:rsidRPr="002B2096" w:rsidRDefault="002B2096" w:rsidP="002B2096">
      <w:pPr>
        <w:spacing w:after="0"/>
        <w:ind w:firstLine="0"/>
        <w:rPr>
          <w:lang w:val="en-US"/>
        </w:rPr>
      </w:pPr>
      <w:r w:rsidRPr="002B2096">
        <w:rPr>
          <w:lang w:val="en-US"/>
        </w:rPr>
        <w:t>W</w:t>
      </w:r>
      <w:r w:rsidR="00BE4E44">
        <w:rPr>
          <w:lang w:val="en-US"/>
        </w:rPr>
        <w:t>ei</w:t>
      </w:r>
      <w:r w:rsidRPr="002B2096">
        <w:rPr>
          <w:lang w:val="en-US"/>
        </w:rPr>
        <w:t>rdness (</w:t>
      </w:r>
      <w:proofErr w:type="spellStart"/>
      <w:r w:rsidRPr="002B2096">
        <w:rPr>
          <w:lang w:val="en-US"/>
        </w:rPr>
        <w:t>wi</w:t>
      </w:r>
      <w:proofErr w:type="spellEnd"/>
      <w:r w:rsidRPr="002B2096">
        <w:rPr>
          <w:lang w:val="en-US"/>
        </w:rPr>
        <w:t xml:space="preserve">) = </w:t>
      </w:r>
      <w:proofErr w:type="spellStart"/>
      <w:r w:rsidRPr="002B2096">
        <w:rPr>
          <w:lang w:val="en-US"/>
        </w:rPr>
        <w:t>frs</w:t>
      </w:r>
      <w:proofErr w:type="spellEnd"/>
      <w:r w:rsidRPr="002B2096">
        <w:rPr>
          <w:lang w:val="en-US"/>
        </w:rPr>
        <w:t>(</w:t>
      </w:r>
      <w:proofErr w:type="spellStart"/>
      <w:r w:rsidRPr="002B2096">
        <w:rPr>
          <w:lang w:val="en-US"/>
        </w:rPr>
        <w:t>wi</w:t>
      </w:r>
      <w:proofErr w:type="spellEnd"/>
      <w:r w:rsidRPr="002B2096">
        <w:rPr>
          <w:lang w:val="en-US"/>
        </w:rPr>
        <w:t>)/</w:t>
      </w:r>
      <w:proofErr w:type="spellStart"/>
      <w:r w:rsidRPr="002B2096">
        <w:rPr>
          <w:lang w:val="en-US"/>
        </w:rPr>
        <w:t>frr</w:t>
      </w:r>
      <w:proofErr w:type="spellEnd"/>
      <w:r w:rsidRPr="002B2096">
        <w:rPr>
          <w:lang w:val="en-US"/>
        </w:rPr>
        <w:t>(</w:t>
      </w:r>
      <w:proofErr w:type="spellStart"/>
      <w:r w:rsidRPr="002B2096">
        <w:rPr>
          <w:lang w:val="en-US"/>
        </w:rPr>
        <w:t>wi</w:t>
      </w:r>
      <w:proofErr w:type="spellEnd"/>
      <w:r w:rsidRPr="002B2096">
        <w:rPr>
          <w:lang w:val="en-US"/>
        </w:rPr>
        <w:t xml:space="preserve">) </w:t>
      </w:r>
    </w:p>
    <w:p w:rsidR="002B2096" w:rsidRDefault="002B2096" w:rsidP="002B2096">
      <w:pPr>
        <w:spacing w:after="0"/>
        <w:ind w:firstLine="0"/>
      </w:pPr>
      <w:r>
        <w:t>= (</w:t>
      </w:r>
      <w:proofErr w:type="spellStart"/>
      <w:r>
        <w:t>Ws</w:t>
      </w:r>
      <w:proofErr w:type="spellEnd"/>
      <w:r>
        <w:t xml:space="preserve"> / </w:t>
      </w:r>
      <w:proofErr w:type="spellStart"/>
      <w:r>
        <w:t>Ts</w:t>
      </w:r>
      <w:proofErr w:type="spellEnd"/>
      <w:r>
        <w:t>) / (</w:t>
      </w:r>
      <w:proofErr w:type="spellStart"/>
      <w:r>
        <w:t>Wr</w:t>
      </w:r>
      <w:proofErr w:type="spellEnd"/>
      <w:r>
        <w:t xml:space="preserve"> / </w:t>
      </w:r>
      <w:proofErr w:type="spellStart"/>
      <w:r>
        <w:t>Tr</w:t>
      </w:r>
      <w:proofErr w:type="spellEnd"/>
      <w:r>
        <w:t xml:space="preserve">) </w:t>
      </w:r>
    </w:p>
    <w:p w:rsidR="002B2096" w:rsidRDefault="002B2096" w:rsidP="002B2096">
      <w:pPr>
        <w:spacing w:after="0"/>
        <w:ind w:firstLine="0"/>
      </w:pPr>
      <w:proofErr w:type="spellStart"/>
      <w:r>
        <w:t>fr</w:t>
      </w:r>
      <w:r w:rsidRPr="00BD013A">
        <w:rPr>
          <w:vertAlign w:val="subscript"/>
        </w:rPr>
        <w:t>s</w:t>
      </w:r>
      <w:proofErr w:type="spellEnd"/>
      <w:r>
        <w:t>(</w:t>
      </w:r>
      <w:proofErr w:type="spellStart"/>
      <w:r>
        <w:t>wi</w:t>
      </w:r>
      <w:proofErr w:type="spellEnd"/>
      <w:r>
        <w:t xml:space="preserve">) – относительная частота слова </w:t>
      </w:r>
      <w:proofErr w:type="gramStart"/>
      <w:r>
        <w:t>в  коллекции</w:t>
      </w:r>
      <w:proofErr w:type="gramEnd"/>
      <w:r>
        <w:t xml:space="preserve"> текстов определенной тематической области</w:t>
      </w:r>
    </w:p>
    <w:p w:rsidR="002B2096" w:rsidRDefault="002B2096" w:rsidP="002B2096">
      <w:pPr>
        <w:spacing w:after="0"/>
        <w:ind w:firstLine="0"/>
      </w:pPr>
      <w:proofErr w:type="spellStart"/>
      <w:r>
        <w:t>fr</w:t>
      </w:r>
      <w:r w:rsidRPr="00BD013A">
        <w:rPr>
          <w:vertAlign w:val="subscript"/>
        </w:rPr>
        <w:t>r</w:t>
      </w:r>
      <w:proofErr w:type="spellEnd"/>
      <w:r>
        <w:t>(</w:t>
      </w:r>
      <w:proofErr w:type="spellStart"/>
      <w:r>
        <w:t>wi</w:t>
      </w:r>
      <w:proofErr w:type="spellEnd"/>
      <w:r>
        <w:t>) – относительная частота слова в контрастной коллекции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corpus</w:t>
      </w:r>
      <w:proofErr w:type="spellEnd"/>
      <w:r>
        <w:t>)</w:t>
      </w:r>
    </w:p>
    <w:p w:rsidR="002B2096" w:rsidRDefault="002B2096" w:rsidP="002B2096">
      <w:pPr>
        <w:spacing w:after="0"/>
        <w:ind w:firstLine="0"/>
      </w:pPr>
      <w:proofErr w:type="spellStart"/>
      <w:r>
        <w:t>Ws</w:t>
      </w:r>
      <w:proofErr w:type="spellEnd"/>
      <w:r>
        <w:t xml:space="preserve"> – абсолютная частота </w:t>
      </w:r>
      <w:proofErr w:type="spellStart"/>
      <w:r>
        <w:t>wi</w:t>
      </w:r>
      <w:proofErr w:type="spellEnd"/>
      <w:r>
        <w:t xml:space="preserve"> в тематической коллекции</w:t>
      </w:r>
    </w:p>
    <w:p w:rsidR="002B2096" w:rsidRDefault="002B2096" w:rsidP="002B2096">
      <w:pPr>
        <w:spacing w:after="0"/>
        <w:ind w:firstLine="0"/>
      </w:pPr>
      <w:proofErr w:type="spellStart"/>
      <w:r>
        <w:t>Ts</w:t>
      </w:r>
      <w:proofErr w:type="spellEnd"/>
      <w:r>
        <w:t xml:space="preserve"> – количество слов в тематической коллекции</w:t>
      </w:r>
    </w:p>
    <w:p w:rsidR="002B2096" w:rsidRDefault="002B2096" w:rsidP="002B2096">
      <w:pPr>
        <w:spacing w:after="0"/>
        <w:ind w:firstLine="0"/>
      </w:pPr>
      <w:proofErr w:type="spellStart"/>
      <w:r>
        <w:t>Wr</w:t>
      </w:r>
      <w:proofErr w:type="spellEnd"/>
      <w:r>
        <w:t xml:space="preserve"> – абсолютная частота слова в контрастной коллекции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corpus</w:t>
      </w:r>
      <w:proofErr w:type="spellEnd"/>
      <w:r>
        <w:t>)</w:t>
      </w:r>
    </w:p>
    <w:p w:rsidR="002B2096" w:rsidRDefault="002B2096" w:rsidP="002B2096">
      <w:pPr>
        <w:spacing w:after="0"/>
        <w:ind w:firstLine="0"/>
      </w:pPr>
      <w:proofErr w:type="spellStart"/>
      <w:r>
        <w:t>Tr</w:t>
      </w:r>
      <w:proofErr w:type="spellEnd"/>
      <w:r>
        <w:t xml:space="preserve"> – количество слов в контрастной коллекции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corpus</w:t>
      </w:r>
      <w:proofErr w:type="spellEnd"/>
      <w:r>
        <w:t>)</w:t>
      </w:r>
    </w:p>
    <w:p w:rsidR="00BD013A" w:rsidRDefault="00BD013A" w:rsidP="002B2096">
      <w:pPr>
        <w:spacing w:after="0"/>
        <w:ind w:firstLine="0"/>
      </w:pPr>
    </w:p>
    <w:p w:rsidR="006E6C8C" w:rsidRDefault="002B3FA4">
      <w:pPr>
        <w:spacing w:after="0"/>
        <w:ind w:firstLine="0"/>
      </w:pPr>
      <w:r>
        <w:t>4) Заполните таблицу 1:</w:t>
      </w:r>
    </w:p>
    <w:p w:rsidR="006E6C8C" w:rsidRDefault="002B3FA4">
      <w:pPr>
        <w:ind w:firstLine="0"/>
      </w:pPr>
      <w:r>
        <w:t>Таблица 1.</w:t>
      </w:r>
    </w:p>
    <w:tbl>
      <w:tblPr>
        <w:tblStyle w:val="a5"/>
        <w:tblW w:w="91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"/>
        <w:gridCol w:w="1341"/>
        <w:gridCol w:w="1435"/>
        <w:gridCol w:w="2011"/>
        <w:gridCol w:w="1292"/>
        <w:gridCol w:w="861"/>
        <w:gridCol w:w="862"/>
        <w:gridCol w:w="861"/>
      </w:tblGrid>
      <w:tr w:rsidR="006E6C8C" w:rsidTr="008F05E3">
        <w:trPr>
          <w:trHeight w:val="1749"/>
        </w:trPr>
        <w:tc>
          <w:tcPr>
            <w:tcW w:w="520" w:type="dxa"/>
          </w:tcPr>
          <w:p w:rsidR="006E6C8C" w:rsidRDefault="002B3FA4">
            <w:pPr>
              <w:ind w:firstLine="0"/>
              <w:rPr>
                <w:vertAlign w:val="subscript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341" w:type="dxa"/>
          </w:tcPr>
          <w:p w:rsidR="006E6C8C" w:rsidRDefault="002B3FA4">
            <w:pPr>
              <w:ind w:firstLine="0"/>
            </w:pPr>
            <w:r>
              <w:t xml:space="preserve">Тип (тематическое </w:t>
            </w:r>
            <w:proofErr w:type="spellStart"/>
            <w:r>
              <w:t>vs</w:t>
            </w:r>
            <w:proofErr w:type="spellEnd"/>
            <w:r>
              <w:t>. общеупотребительное)</w:t>
            </w:r>
          </w:p>
        </w:tc>
        <w:tc>
          <w:tcPr>
            <w:tcW w:w="1435" w:type="dxa"/>
          </w:tcPr>
          <w:p w:rsidR="006E6C8C" w:rsidRPr="000E26A9" w:rsidRDefault="002B3FA4">
            <w:pPr>
              <w:ind w:firstLine="0"/>
            </w:pPr>
            <w:proofErr w:type="spellStart"/>
            <w:r w:rsidRPr="00D010E5">
              <w:rPr>
                <w:lang w:val="en-US"/>
              </w:rPr>
              <w:t>Count</w:t>
            </w:r>
            <w:r w:rsidRPr="00D010E5">
              <w:rPr>
                <w:vertAlign w:val="subscript"/>
                <w:lang w:val="en-US"/>
              </w:rPr>
              <w:t>SpecC</w:t>
            </w:r>
            <w:proofErr w:type="spellEnd"/>
            <w:r w:rsidRPr="000E26A9">
              <w:t xml:space="preserve"> </w:t>
            </w:r>
          </w:p>
          <w:p w:rsidR="006E6C8C" w:rsidRPr="009F723B" w:rsidRDefault="002B3FA4">
            <w:pPr>
              <w:ind w:firstLine="0"/>
            </w:pPr>
            <w:r w:rsidRPr="009F723B">
              <w:t>(</w:t>
            </w:r>
            <w:r>
              <w:t>частота</w:t>
            </w:r>
            <w:r w:rsidRPr="009F723B">
              <w:t xml:space="preserve"> </w:t>
            </w:r>
            <w:r>
              <w:t>в</w:t>
            </w:r>
            <w:r w:rsidRPr="009F723B">
              <w:t xml:space="preserve"> </w:t>
            </w:r>
            <w:r w:rsidRPr="00D010E5">
              <w:rPr>
                <w:lang w:val="en-US"/>
              </w:rPr>
              <w:t>Specific</w:t>
            </w:r>
            <w:r w:rsidRPr="009F723B">
              <w:t xml:space="preserve"> </w:t>
            </w:r>
            <w:r w:rsidRPr="00D010E5">
              <w:rPr>
                <w:lang w:val="en-US"/>
              </w:rPr>
              <w:t>Corpora</w:t>
            </w:r>
            <w:r w:rsidR="009F723B" w:rsidRPr="009F723B">
              <w:t xml:space="preserve"> </w:t>
            </w:r>
            <w:r w:rsidR="009F723B">
              <w:t>Публицистический корпус</w:t>
            </w:r>
            <w:r w:rsidRPr="009F723B">
              <w:t>)</w:t>
            </w:r>
          </w:p>
          <w:p w:rsidR="009F723B" w:rsidRPr="009F723B" w:rsidRDefault="009F723B">
            <w:pPr>
              <w:ind w:firstLine="0"/>
              <w:rPr>
                <w:vertAlign w:val="subscript"/>
              </w:rPr>
            </w:pPr>
          </w:p>
        </w:tc>
        <w:tc>
          <w:tcPr>
            <w:tcW w:w="2011" w:type="dxa"/>
          </w:tcPr>
          <w:p w:rsidR="006E6C8C" w:rsidRDefault="002B3FA4">
            <w:pPr>
              <w:ind w:firstLine="0"/>
            </w:pPr>
            <w:proofErr w:type="spellStart"/>
            <w:r>
              <w:t>Count</w:t>
            </w:r>
            <w:r>
              <w:rPr>
                <w:vertAlign w:val="subscript"/>
              </w:rPr>
              <w:t>RefC</w:t>
            </w:r>
            <w:proofErr w:type="spellEnd"/>
            <w:r>
              <w:t xml:space="preserve"> (частота в контрастном корпусе</w:t>
            </w:r>
          </w:p>
          <w:p w:rsidR="006E6C8C" w:rsidRPr="00BE4E44" w:rsidRDefault="002B3FA4">
            <w:pPr>
              <w:ind w:firstLine="0"/>
              <w:rPr>
                <w:vertAlign w:val="subscript"/>
              </w:rPr>
            </w:pPr>
            <w:r w:rsidRPr="00BE4E44">
              <w:t>(</w:t>
            </w:r>
            <w:r w:rsidRPr="000E26A9">
              <w:rPr>
                <w:lang w:val="en-US"/>
              </w:rPr>
              <w:t>Reference</w:t>
            </w:r>
            <w:r w:rsidRPr="00BE4E44">
              <w:t xml:space="preserve"> </w:t>
            </w:r>
            <w:r w:rsidRPr="000E26A9">
              <w:rPr>
                <w:lang w:val="en-US"/>
              </w:rPr>
              <w:t>Corpora</w:t>
            </w:r>
            <w:r w:rsidRPr="00BE4E44">
              <w:t>)</w:t>
            </w:r>
            <w:r w:rsidR="00BE4E44" w:rsidRPr="00BE4E44">
              <w:t xml:space="preserve"> </w:t>
            </w:r>
            <w:r w:rsidR="009F723B">
              <w:t>Корпус</w:t>
            </w:r>
            <w:r w:rsidR="009F723B" w:rsidRPr="00BE4E44">
              <w:t xml:space="preserve"> </w:t>
            </w:r>
            <w:r w:rsidR="009F723B">
              <w:t>худ</w:t>
            </w:r>
            <w:r w:rsidR="009F723B" w:rsidRPr="00BE4E44">
              <w:t xml:space="preserve"> </w:t>
            </w:r>
            <w:r w:rsidR="009F723B">
              <w:t>литры</w:t>
            </w:r>
            <w:r w:rsidRPr="00BE4E44">
              <w:t>)</w:t>
            </w:r>
          </w:p>
        </w:tc>
        <w:tc>
          <w:tcPr>
            <w:tcW w:w="1292" w:type="dxa"/>
          </w:tcPr>
          <w:p w:rsidR="006E6C8C" w:rsidRDefault="002B3FA4">
            <w:pPr>
              <w:ind w:firstLine="0"/>
            </w:pPr>
            <w:proofErr w:type="spellStart"/>
            <w:r>
              <w:t>LogLikelihood</w:t>
            </w:r>
            <w:proofErr w:type="spellEnd"/>
          </w:p>
        </w:tc>
        <w:tc>
          <w:tcPr>
            <w:tcW w:w="861" w:type="dxa"/>
          </w:tcPr>
          <w:p w:rsidR="006E6C8C" w:rsidRDefault="002B3FA4">
            <w:pPr>
              <w:ind w:firstLine="0"/>
            </w:pPr>
            <w:r>
              <w:t>Ранг</w:t>
            </w:r>
          </w:p>
        </w:tc>
        <w:tc>
          <w:tcPr>
            <w:tcW w:w="862" w:type="dxa"/>
          </w:tcPr>
          <w:p w:rsidR="006E6C8C" w:rsidRDefault="002B3FA4">
            <w:pPr>
              <w:ind w:firstLine="0"/>
            </w:pPr>
            <w:r>
              <w:t>Вес 2</w:t>
            </w:r>
          </w:p>
          <w:p w:rsidR="00BD013A" w:rsidRDefault="00BD013A">
            <w:pPr>
              <w:ind w:firstLine="0"/>
            </w:pPr>
            <w:r>
              <w:t>(</w:t>
            </w:r>
            <w:r w:rsidR="00BE4E44">
              <w:rPr>
                <w:lang w:val="en-US"/>
              </w:rPr>
              <w:t>Weirdness</w:t>
            </w:r>
            <w:r>
              <w:t>)</w:t>
            </w:r>
          </w:p>
        </w:tc>
        <w:tc>
          <w:tcPr>
            <w:tcW w:w="861" w:type="dxa"/>
          </w:tcPr>
          <w:p w:rsidR="006E6C8C" w:rsidRDefault="002B3FA4">
            <w:pPr>
              <w:ind w:firstLine="0"/>
            </w:pPr>
            <w:r>
              <w:t>Ранг</w:t>
            </w:r>
          </w:p>
        </w:tc>
      </w:tr>
      <w:tr w:rsidR="009F723B" w:rsidTr="008F05E3">
        <w:trPr>
          <w:trHeight w:val="1749"/>
        </w:trPr>
        <w:tc>
          <w:tcPr>
            <w:tcW w:w="520" w:type="dxa"/>
          </w:tcPr>
          <w:p w:rsidR="009F723B" w:rsidRDefault="009F723B">
            <w:pPr>
              <w:ind w:firstLine="0"/>
            </w:pPr>
            <w:r>
              <w:lastRenderedPageBreak/>
              <w:t>выборы</w:t>
            </w:r>
          </w:p>
        </w:tc>
        <w:tc>
          <w:tcPr>
            <w:tcW w:w="1341" w:type="dxa"/>
          </w:tcPr>
          <w:p w:rsidR="009F723B" w:rsidRDefault="009F723B">
            <w:pPr>
              <w:ind w:firstLine="0"/>
            </w:pPr>
            <w:r>
              <w:t>тематическое</w:t>
            </w:r>
          </w:p>
        </w:tc>
        <w:tc>
          <w:tcPr>
            <w:tcW w:w="1435" w:type="dxa"/>
          </w:tcPr>
          <w:p w:rsidR="009F723B" w:rsidRPr="009F723B" w:rsidRDefault="009F723B">
            <w:pPr>
              <w:ind w:firstLine="0"/>
              <w:rPr>
                <w:lang w:val="en-US"/>
              </w:rPr>
            </w:pPr>
            <w:r>
              <w:t xml:space="preserve">243.4 </w:t>
            </w:r>
            <w:proofErr w:type="spellStart"/>
            <w:r>
              <w:rPr>
                <w:lang w:val="en-US"/>
              </w:rPr>
              <w:t>ipm</w:t>
            </w:r>
            <w:proofErr w:type="spellEnd"/>
          </w:p>
        </w:tc>
        <w:tc>
          <w:tcPr>
            <w:tcW w:w="2011" w:type="dxa"/>
          </w:tcPr>
          <w:p w:rsidR="009F723B" w:rsidRPr="009F723B" w:rsidRDefault="009F723B">
            <w:pPr>
              <w:ind w:firstLine="0"/>
              <w:rPr>
                <w:lang w:val="en-US"/>
              </w:rPr>
            </w:pPr>
            <w:r>
              <w:t xml:space="preserve">20.5 </w:t>
            </w:r>
            <w:proofErr w:type="spellStart"/>
            <w:r>
              <w:rPr>
                <w:lang w:val="en-US"/>
              </w:rPr>
              <w:t>ipm</w:t>
            </w:r>
            <w:proofErr w:type="spellEnd"/>
          </w:p>
        </w:tc>
        <w:tc>
          <w:tcPr>
            <w:tcW w:w="1292" w:type="dxa"/>
          </w:tcPr>
          <w:p w:rsidR="009F723B" w:rsidRDefault="009F723B">
            <w:pPr>
              <w:ind w:firstLine="0"/>
            </w:pPr>
            <w:r w:rsidRPr="009F723B">
              <w:t>860.08</w:t>
            </w:r>
          </w:p>
        </w:tc>
        <w:tc>
          <w:tcPr>
            <w:tcW w:w="861" w:type="dxa"/>
          </w:tcPr>
          <w:p w:rsidR="003E1D7C" w:rsidRDefault="00A10188">
            <w:pPr>
              <w:ind w:firstLine="0"/>
            </w:pPr>
            <w:r>
              <w:t>2</w:t>
            </w:r>
          </w:p>
        </w:tc>
        <w:tc>
          <w:tcPr>
            <w:tcW w:w="862" w:type="dxa"/>
          </w:tcPr>
          <w:p w:rsidR="009F723B" w:rsidRPr="00BD013A" w:rsidRDefault="00BD01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13.37</w:t>
            </w:r>
          </w:p>
        </w:tc>
        <w:tc>
          <w:tcPr>
            <w:tcW w:w="861" w:type="dxa"/>
          </w:tcPr>
          <w:p w:rsidR="009F723B" w:rsidRPr="00712589" w:rsidRDefault="007125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F60" w:rsidTr="008F05E3">
        <w:trPr>
          <w:trHeight w:val="1749"/>
        </w:trPr>
        <w:tc>
          <w:tcPr>
            <w:tcW w:w="520" w:type="dxa"/>
          </w:tcPr>
          <w:p w:rsidR="001F0F60" w:rsidRDefault="001F0F60">
            <w:pPr>
              <w:ind w:firstLine="0"/>
            </w:pPr>
            <w:r>
              <w:t>политик</w:t>
            </w:r>
            <w:r w:rsidR="00CC77C9">
              <w:t>а</w:t>
            </w:r>
          </w:p>
        </w:tc>
        <w:tc>
          <w:tcPr>
            <w:tcW w:w="1341" w:type="dxa"/>
          </w:tcPr>
          <w:p w:rsidR="001F0F60" w:rsidRDefault="00CC77C9">
            <w:pPr>
              <w:ind w:firstLine="0"/>
            </w:pPr>
            <w:r>
              <w:t>тематическое</w:t>
            </w:r>
          </w:p>
        </w:tc>
        <w:tc>
          <w:tcPr>
            <w:tcW w:w="1435" w:type="dxa"/>
          </w:tcPr>
          <w:p w:rsidR="001F0F60" w:rsidRDefault="00CC77C9">
            <w:pPr>
              <w:ind w:firstLine="0"/>
            </w:pPr>
            <w:r>
              <w:t>328</w:t>
            </w:r>
            <w:r w:rsidR="007276BE">
              <w:t xml:space="preserve"> </w:t>
            </w:r>
            <w:proofErr w:type="spellStart"/>
            <w:r w:rsidR="007276BE">
              <w:rPr>
                <w:lang w:val="en-US"/>
              </w:rPr>
              <w:t>ipm</w:t>
            </w:r>
            <w:proofErr w:type="spellEnd"/>
          </w:p>
        </w:tc>
        <w:tc>
          <w:tcPr>
            <w:tcW w:w="2011" w:type="dxa"/>
          </w:tcPr>
          <w:p w:rsidR="001F0F60" w:rsidRDefault="007276BE">
            <w:pPr>
              <w:ind w:firstLine="0"/>
            </w:pPr>
            <w:r>
              <w:t xml:space="preserve">35 </w:t>
            </w:r>
            <w:proofErr w:type="spellStart"/>
            <w:r>
              <w:rPr>
                <w:lang w:val="en-US"/>
              </w:rPr>
              <w:t>ipm</w:t>
            </w:r>
            <w:proofErr w:type="spellEnd"/>
          </w:p>
        </w:tc>
        <w:tc>
          <w:tcPr>
            <w:tcW w:w="1292" w:type="dxa"/>
          </w:tcPr>
          <w:p w:rsidR="001F0F60" w:rsidRPr="009F723B" w:rsidRDefault="00463214">
            <w:pPr>
              <w:ind w:firstLine="0"/>
            </w:pPr>
            <w:r w:rsidRPr="00463214">
              <w:t>1130.38</w:t>
            </w:r>
          </w:p>
        </w:tc>
        <w:tc>
          <w:tcPr>
            <w:tcW w:w="861" w:type="dxa"/>
          </w:tcPr>
          <w:p w:rsidR="003E1D7C" w:rsidRDefault="00A10188">
            <w:pPr>
              <w:ind w:firstLine="0"/>
            </w:pPr>
            <w:r>
              <w:t>1</w:t>
            </w:r>
          </w:p>
        </w:tc>
        <w:tc>
          <w:tcPr>
            <w:tcW w:w="862" w:type="dxa"/>
          </w:tcPr>
          <w:p w:rsidR="001F0F60" w:rsidRPr="005C571D" w:rsidRDefault="005C57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12589">
              <w:rPr>
                <w:lang w:val="en-US"/>
              </w:rPr>
              <w:t>.5</w:t>
            </w:r>
          </w:p>
        </w:tc>
        <w:tc>
          <w:tcPr>
            <w:tcW w:w="861" w:type="dxa"/>
          </w:tcPr>
          <w:p w:rsidR="001F0F60" w:rsidRPr="00712589" w:rsidRDefault="007125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31F09" w:rsidTr="008F05E3">
        <w:trPr>
          <w:trHeight w:val="1749"/>
        </w:trPr>
        <w:tc>
          <w:tcPr>
            <w:tcW w:w="520" w:type="dxa"/>
          </w:tcPr>
          <w:p w:rsidR="00531F09" w:rsidRDefault="000E26A9">
            <w:pPr>
              <w:ind w:firstLine="0"/>
            </w:pPr>
            <w:r>
              <w:t>думать</w:t>
            </w:r>
          </w:p>
        </w:tc>
        <w:tc>
          <w:tcPr>
            <w:tcW w:w="1341" w:type="dxa"/>
          </w:tcPr>
          <w:p w:rsidR="00531F09" w:rsidRDefault="00531F09">
            <w:pPr>
              <w:ind w:firstLine="0"/>
            </w:pPr>
            <w:r>
              <w:t>общеупотребительное</w:t>
            </w:r>
          </w:p>
        </w:tc>
        <w:tc>
          <w:tcPr>
            <w:tcW w:w="1435" w:type="dxa"/>
          </w:tcPr>
          <w:p w:rsidR="00531F09" w:rsidRPr="00BD057B" w:rsidRDefault="000E26A9">
            <w:pPr>
              <w:ind w:firstLine="0"/>
            </w:pPr>
            <w:r>
              <w:t>553.8</w:t>
            </w:r>
            <w:r w:rsidR="00BD057B">
              <w:t xml:space="preserve"> </w:t>
            </w:r>
            <w:proofErr w:type="spellStart"/>
            <w:r w:rsidR="00BD057B">
              <w:rPr>
                <w:lang w:val="en-US"/>
              </w:rPr>
              <w:t>ipm</w:t>
            </w:r>
            <w:proofErr w:type="spellEnd"/>
          </w:p>
        </w:tc>
        <w:tc>
          <w:tcPr>
            <w:tcW w:w="2011" w:type="dxa"/>
          </w:tcPr>
          <w:p w:rsidR="00531F09" w:rsidRPr="00BD057B" w:rsidRDefault="000E26A9">
            <w:pPr>
              <w:ind w:firstLine="0"/>
              <w:rPr>
                <w:lang w:val="en-US"/>
              </w:rPr>
            </w:pPr>
            <w:r w:rsidRPr="000E26A9">
              <w:t>1127.4</w:t>
            </w:r>
            <w:r>
              <w:t xml:space="preserve"> </w:t>
            </w:r>
            <w:proofErr w:type="spellStart"/>
            <w:r w:rsidR="00BD057B">
              <w:rPr>
                <w:lang w:val="en-US"/>
              </w:rPr>
              <w:t>ipm</w:t>
            </w:r>
            <w:proofErr w:type="spellEnd"/>
          </w:p>
        </w:tc>
        <w:tc>
          <w:tcPr>
            <w:tcW w:w="1292" w:type="dxa"/>
          </w:tcPr>
          <w:p w:rsidR="00531F09" w:rsidRPr="00463214" w:rsidRDefault="000E26A9">
            <w:pPr>
              <w:ind w:firstLine="0"/>
            </w:pPr>
            <w:r w:rsidRPr="000E26A9">
              <w:t>458.38</w:t>
            </w:r>
          </w:p>
        </w:tc>
        <w:tc>
          <w:tcPr>
            <w:tcW w:w="861" w:type="dxa"/>
          </w:tcPr>
          <w:p w:rsidR="003E1D7C" w:rsidRDefault="00A10188">
            <w:pPr>
              <w:ind w:firstLine="0"/>
            </w:pPr>
            <w:r>
              <w:t>3</w:t>
            </w:r>
          </w:p>
        </w:tc>
        <w:tc>
          <w:tcPr>
            <w:tcW w:w="862" w:type="dxa"/>
          </w:tcPr>
          <w:p w:rsidR="00531F09" w:rsidRPr="00712589" w:rsidRDefault="007125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861" w:type="dxa"/>
          </w:tcPr>
          <w:p w:rsidR="00531F09" w:rsidRPr="00712589" w:rsidRDefault="007125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54C6C" w:rsidTr="008F05E3">
        <w:trPr>
          <w:trHeight w:val="1749"/>
        </w:trPr>
        <w:tc>
          <w:tcPr>
            <w:tcW w:w="520" w:type="dxa"/>
          </w:tcPr>
          <w:p w:rsidR="00254C6C" w:rsidRDefault="00A10188">
            <w:pPr>
              <w:ind w:firstLine="0"/>
            </w:pPr>
            <w:r>
              <w:t>душа</w:t>
            </w:r>
          </w:p>
        </w:tc>
        <w:tc>
          <w:tcPr>
            <w:tcW w:w="1341" w:type="dxa"/>
          </w:tcPr>
          <w:p w:rsidR="00254C6C" w:rsidRDefault="00254C6C">
            <w:pPr>
              <w:ind w:firstLine="0"/>
            </w:pPr>
            <w:r w:rsidRPr="00254C6C">
              <w:t>общеупотребительное</w:t>
            </w:r>
          </w:p>
        </w:tc>
        <w:tc>
          <w:tcPr>
            <w:tcW w:w="1435" w:type="dxa"/>
          </w:tcPr>
          <w:p w:rsidR="00254C6C" w:rsidRPr="002811D7" w:rsidRDefault="00A10188">
            <w:pPr>
              <w:ind w:firstLine="0"/>
              <w:rPr>
                <w:lang w:val="en-US"/>
              </w:rPr>
            </w:pPr>
            <w:r w:rsidRPr="00A10188">
              <w:t>307.3</w:t>
            </w:r>
            <w:r>
              <w:t xml:space="preserve"> </w:t>
            </w:r>
            <w:proofErr w:type="spellStart"/>
            <w:r w:rsidR="002811D7">
              <w:rPr>
                <w:lang w:val="en-US"/>
              </w:rPr>
              <w:t>ipm</w:t>
            </w:r>
            <w:proofErr w:type="spellEnd"/>
          </w:p>
        </w:tc>
        <w:tc>
          <w:tcPr>
            <w:tcW w:w="2011" w:type="dxa"/>
          </w:tcPr>
          <w:p w:rsidR="00254C6C" w:rsidRPr="00874525" w:rsidRDefault="00A10188">
            <w:pPr>
              <w:ind w:firstLine="0"/>
            </w:pPr>
            <w:r w:rsidRPr="00A10188">
              <w:t>447.8</w:t>
            </w:r>
            <w:r>
              <w:t xml:space="preserve"> </w:t>
            </w:r>
            <w:proofErr w:type="spellStart"/>
            <w:r w:rsidR="002811D7">
              <w:rPr>
                <w:lang w:val="en-US"/>
              </w:rPr>
              <w:t>ipm</w:t>
            </w:r>
            <w:proofErr w:type="spellEnd"/>
          </w:p>
        </w:tc>
        <w:tc>
          <w:tcPr>
            <w:tcW w:w="1292" w:type="dxa"/>
          </w:tcPr>
          <w:p w:rsidR="00254C6C" w:rsidRPr="00BD057B" w:rsidRDefault="00A10188">
            <w:pPr>
              <w:ind w:firstLine="0"/>
            </w:pPr>
            <w:r w:rsidRPr="00A10188">
              <w:t>366.63</w:t>
            </w:r>
          </w:p>
        </w:tc>
        <w:tc>
          <w:tcPr>
            <w:tcW w:w="861" w:type="dxa"/>
          </w:tcPr>
          <w:p w:rsidR="004A5319" w:rsidRDefault="00A10188">
            <w:pPr>
              <w:ind w:firstLine="0"/>
            </w:pPr>
            <w:r>
              <w:t>4</w:t>
            </w:r>
          </w:p>
        </w:tc>
        <w:tc>
          <w:tcPr>
            <w:tcW w:w="862" w:type="dxa"/>
          </w:tcPr>
          <w:p w:rsidR="00254C6C" w:rsidRPr="00712589" w:rsidRDefault="007125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861" w:type="dxa"/>
          </w:tcPr>
          <w:p w:rsidR="00254C6C" w:rsidRPr="00712589" w:rsidRDefault="007125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B5A29" w:rsidRDefault="005B5A29">
      <w:pPr>
        <w:spacing w:after="0"/>
        <w:ind w:firstLine="0"/>
      </w:pPr>
    </w:p>
    <w:p w:rsidR="005B5A29" w:rsidRDefault="005B5A29">
      <w:pPr>
        <w:spacing w:after="0"/>
        <w:ind w:firstLine="0"/>
      </w:pPr>
    </w:p>
    <w:p w:rsidR="006E6C8C" w:rsidRDefault="002B3FA4">
      <w:pPr>
        <w:spacing w:after="0"/>
        <w:ind w:firstLine="0"/>
      </w:pPr>
      <w:r>
        <w:t>5) Напишите комментарии: насколько точен оказался результат применения весов</w:t>
      </w:r>
    </w:p>
    <w:p w:rsidR="006E6C8C" w:rsidRDefault="002B3FA4">
      <w:pPr>
        <w:ind w:left="720" w:firstLine="0"/>
      </w:pPr>
      <w:bookmarkStart w:id="2" w:name="_gjdgxs" w:colFirst="0" w:colLast="0"/>
      <w:bookmarkEnd w:id="2"/>
      <w:r>
        <w:t xml:space="preserve">(тематическое слово – получило высокую позицию в ранжированном списке, а общеупотребительное - низкую) </w:t>
      </w:r>
    </w:p>
    <w:p w:rsidR="002966AC" w:rsidRPr="002966AC" w:rsidRDefault="002966AC">
      <w:pPr>
        <w:ind w:left="720" w:firstLine="0"/>
        <w:rPr>
          <w:i/>
        </w:rPr>
      </w:pPr>
      <w:r>
        <w:rPr>
          <w:i/>
        </w:rPr>
        <w:t xml:space="preserve">Как можно заметить по рангам, то высокие позиции заняли в обоих случаях тематические слова, а общеупотребительные заняли низкие позиции. Это говорит о том, что результат применения весов достаточно точен, хотя разные веса по-разному определяют места внутри тематических и внутри общеупотребительных. Второй вес показал наиболее тематическим словом – слово «выборы», а первый вес – слово «политика». </w:t>
      </w:r>
    </w:p>
    <w:sectPr w:rsidR="002966AC" w:rsidRPr="002966AC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5A72"/>
    <w:multiLevelType w:val="multilevel"/>
    <w:tmpl w:val="220802D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79445BE"/>
    <w:multiLevelType w:val="multilevel"/>
    <w:tmpl w:val="A8DA5F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8D03D1"/>
    <w:multiLevelType w:val="multilevel"/>
    <w:tmpl w:val="1D9660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C8C"/>
    <w:rsid w:val="000A28AE"/>
    <w:rsid w:val="000E26A9"/>
    <w:rsid w:val="00191165"/>
    <w:rsid w:val="001A50B9"/>
    <w:rsid w:val="001F0F60"/>
    <w:rsid w:val="00254C6C"/>
    <w:rsid w:val="002811D7"/>
    <w:rsid w:val="002966AC"/>
    <w:rsid w:val="002A2846"/>
    <w:rsid w:val="002B2096"/>
    <w:rsid w:val="002B3FA4"/>
    <w:rsid w:val="003E1D7C"/>
    <w:rsid w:val="003E778C"/>
    <w:rsid w:val="0043194F"/>
    <w:rsid w:val="00463214"/>
    <w:rsid w:val="004A5319"/>
    <w:rsid w:val="00531F09"/>
    <w:rsid w:val="005B5A29"/>
    <w:rsid w:val="005C571D"/>
    <w:rsid w:val="00695A91"/>
    <w:rsid w:val="006E6C8C"/>
    <w:rsid w:val="00712589"/>
    <w:rsid w:val="007276BE"/>
    <w:rsid w:val="00874525"/>
    <w:rsid w:val="008F05E3"/>
    <w:rsid w:val="009F723B"/>
    <w:rsid w:val="00A10188"/>
    <w:rsid w:val="00A70550"/>
    <w:rsid w:val="00AD6717"/>
    <w:rsid w:val="00B657DD"/>
    <w:rsid w:val="00BD013A"/>
    <w:rsid w:val="00BD057B"/>
    <w:rsid w:val="00BE4E44"/>
    <w:rsid w:val="00CC77C9"/>
    <w:rsid w:val="00D010E5"/>
    <w:rsid w:val="00DE64CC"/>
    <w:rsid w:val="00F033B1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1B00"/>
  <w15:docId w15:val="{5785A25C-AC63-4834-9333-DBB42D03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/>
        <w:ind w:firstLine="11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Суслова Дарья Алексеевна</cp:lastModifiedBy>
  <cp:revision>25</cp:revision>
  <dcterms:created xsi:type="dcterms:W3CDTF">2018-01-20T14:45:00Z</dcterms:created>
  <dcterms:modified xsi:type="dcterms:W3CDTF">2018-01-27T17:17:00Z</dcterms:modified>
</cp:coreProperties>
</file>