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092" w:rsidRDefault="00B123CD">
      <w:r>
        <w:rPr>
          <w:rFonts w:ascii="Arial" w:hAnsi="Arial" w:cs="Arial"/>
          <w:spacing w:val="-3"/>
        </w:rPr>
        <w:t>Ejemplo del</w:t>
      </w:r>
      <w:r w:rsidRPr="00FF2E9E">
        <w:rPr>
          <w:rFonts w:ascii="Arial" w:hAnsi="Arial" w:cs="Arial"/>
          <w:spacing w:val="-3"/>
        </w:rPr>
        <w:t xml:space="preserve"> método teórico del CERC para</w:t>
      </w:r>
      <w:bookmarkStart w:id="0" w:name="_GoBack"/>
      <w:bookmarkEnd w:id="0"/>
      <w:r w:rsidRPr="00FF2E9E">
        <w:rPr>
          <w:rFonts w:ascii="Arial" w:hAnsi="Arial" w:cs="Arial"/>
          <w:spacing w:val="-3"/>
        </w:rPr>
        <w:t xml:space="preserve"> el cálculo del transporte litoral </w:t>
      </w:r>
      <w:r>
        <w:rPr>
          <w:noProof/>
          <w:lang w:eastAsia="es-ES"/>
        </w:rPr>
        <w:drawing>
          <wp:inline distT="0" distB="0" distL="0" distR="0" wp14:anchorId="79A2A7D8" wp14:editId="285D31D3">
            <wp:extent cx="5400040" cy="31470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0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3CD"/>
    <w:rsid w:val="00982092"/>
    <w:rsid w:val="00B1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7419C8-3278-4822-9733-E9CC6DE6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</dc:creator>
  <cp:keywords/>
  <dc:description/>
  <cp:lastModifiedBy>EM</cp:lastModifiedBy>
  <cp:revision>1</cp:revision>
  <dcterms:created xsi:type="dcterms:W3CDTF">2025-06-04T13:23:00Z</dcterms:created>
  <dcterms:modified xsi:type="dcterms:W3CDTF">2025-06-04T13:25:00Z</dcterms:modified>
</cp:coreProperties>
</file>