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Geocuba.”</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7D6B88">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7D6B88">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7D6B88">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7D6B88">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7D6B88">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7D6B88">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7D6B88">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7D6B88">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7D6B88">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7D6B88">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Paradigm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(e.d.,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4F8258E7" w14:textId="77777777" w:rsidR="00537BB5" w:rsidRPr="00537BB5" w:rsidRDefault="00537BB5" w:rsidP="00537BB5">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5007752D" w14:textId="77777777" w:rsidR="00537BB5" w:rsidRPr="00537BB5" w:rsidRDefault="00537BB5" w:rsidP="00DE3FF8">
      <w:pPr>
        <w:pStyle w:val="NormalWeb"/>
        <w:rPr>
          <w:rFonts w:ascii="Arial" w:hAnsi="Arial" w:cs="Arial"/>
          <w:b/>
          <w:bCs/>
          <w:lang w:val="es-US"/>
        </w:rPr>
      </w:pPr>
    </w:p>
    <w:p w14:paraId="48CAD375" w14:textId="6E4D014A" w:rsidR="002D4124" w:rsidRDefault="002D4124" w:rsidP="00DE3FF8">
      <w:pPr>
        <w:pStyle w:val="NormalWeb"/>
        <w:rPr>
          <w:rFonts w:ascii="Arial" w:hAnsi="Arial" w:cs="Arial"/>
          <w:b/>
          <w:bCs/>
        </w:rPr>
      </w:pPr>
      <w:r>
        <w:rPr>
          <w:rFonts w:ascii="Arial" w:hAnsi="Arial" w:cs="Arial"/>
          <w:b/>
          <w:bCs/>
        </w:rPr>
        <w:t>Tareas de investigación</w:t>
      </w:r>
    </w:p>
    <w:p w14:paraId="1B376494" w14:textId="0CEBF058" w:rsidR="002D4124" w:rsidRDefault="002D4124" w:rsidP="00DE3FF8">
      <w:pPr>
        <w:pStyle w:val="NormalWeb"/>
        <w:rPr>
          <w:rFonts w:ascii="Arial" w:hAnsi="Arial" w:cs="Arial"/>
          <w:b/>
          <w:bCs/>
        </w:rPr>
      </w:pPr>
      <w:r>
        <w:rPr>
          <w:rFonts w:ascii="Arial" w:hAnsi="Arial" w:cs="Arial"/>
          <w:b/>
          <w:bCs/>
        </w:rPr>
        <w:t>Métodos de Investigación empleados</w:t>
      </w:r>
    </w:p>
    <w:p w14:paraId="52701312" w14:textId="3E48377B" w:rsidR="002D4124" w:rsidRDefault="002D4124" w:rsidP="00DE3FF8">
      <w:pPr>
        <w:pStyle w:val="NormalWeb"/>
        <w:rPr>
          <w:rFonts w:ascii="Arial" w:hAnsi="Arial" w:cs="Arial"/>
          <w:b/>
          <w:bCs/>
        </w:rPr>
      </w:pPr>
      <w:r>
        <w:rPr>
          <w:rFonts w:ascii="Arial" w:hAnsi="Arial" w:cs="Arial"/>
          <w:b/>
          <w:bCs/>
        </w:rPr>
        <w:t>Técnicas de Investigación empleadas</w:t>
      </w:r>
    </w:p>
    <w:p w14:paraId="73853ECD" w14:textId="0F4B2726" w:rsidR="002D4124" w:rsidRDefault="002D4124" w:rsidP="00DE3FF8">
      <w:pPr>
        <w:pStyle w:val="NormalWeb"/>
        <w:rPr>
          <w:rFonts w:ascii="Arial" w:hAnsi="Arial" w:cs="Arial"/>
          <w:b/>
          <w:bCs/>
        </w:rPr>
      </w:pPr>
      <w:r>
        <w:rPr>
          <w:rFonts w:ascii="Arial" w:hAnsi="Arial" w:cs="Arial"/>
          <w:b/>
          <w:bCs/>
        </w:rPr>
        <w:t>Aportes prácticos</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4" w:name="_Toc176513908"/>
      <w:r w:rsidRPr="00084212">
        <w:lastRenderedPageBreak/>
        <w:t>Capítulo 1 Marco Teórico Conceptual</w:t>
      </w:r>
      <w:bookmarkEnd w:id="14"/>
    </w:p>
    <w:p w14:paraId="6E16F7C8" w14:textId="77777777" w:rsidR="00D960F5" w:rsidRPr="00B9289B" w:rsidRDefault="00D960F5" w:rsidP="00DE3FF8">
      <w:pPr>
        <w:rPr>
          <w:b/>
          <w:u w:val="single"/>
        </w:rPr>
      </w:pPr>
      <w:bookmarkStart w:id="15"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6"/>
      <w:r w:rsidRPr="00B9289B">
        <w:t>de las herramientas computacionales utilizadas</w:t>
      </w:r>
      <w:commentRangeEnd w:id="16"/>
      <w:r w:rsidR="00026F9E" w:rsidRPr="00B9289B">
        <w:rPr>
          <w:rStyle w:val="Refdecomentario"/>
        </w:rPr>
        <w:commentReference w:id="16"/>
      </w:r>
    </w:p>
    <w:p w14:paraId="022C9884" w14:textId="06DE6EBB" w:rsidR="007644B8" w:rsidRPr="00B9289B" w:rsidRDefault="007644B8" w:rsidP="00DE3FF8">
      <w:pPr>
        <w:pStyle w:val="Ttulo2"/>
      </w:pPr>
      <w:bookmarkStart w:id="17" w:name="_Toc176513909"/>
      <w:r w:rsidRPr="00B9289B">
        <w:t>Estado del Arte</w:t>
      </w:r>
      <w:bookmarkEnd w:id="17"/>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8" w:name="_Toc176513910"/>
      <w:r w:rsidR="007644B8" w:rsidRPr="00B9289B">
        <w:t>Ámbito Internacional</w:t>
      </w:r>
      <w:bookmarkEnd w:id="18"/>
    </w:p>
    <w:p w14:paraId="04A32FAB" w14:textId="514CDC3E" w:rsidR="00204095" w:rsidRPr="00B9289B" w:rsidRDefault="007644B8" w:rsidP="00DE3FF8">
      <w:pPr>
        <w:pStyle w:val="Ttulo4"/>
        <w:numPr>
          <w:ilvl w:val="0"/>
          <w:numId w:val="15"/>
        </w:numPr>
      </w:pPr>
      <w:commentRangeStart w:id="19"/>
      <w:commentRangeStart w:id="20"/>
      <w:r w:rsidRPr="00B9289B">
        <w:t xml:space="preserve">Delft3D </w:t>
      </w:r>
      <w:commentRangeEnd w:id="19"/>
      <w:r w:rsidR="00026F9E" w:rsidRPr="00B9289B">
        <w:rPr>
          <w:rStyle w:val="Refdecomentario"/>
          <w:rFonts w:eastAsiaTheme="minorHAnsi"/>
          <w:b w:val="0"/>
          <w:iCs w:val="0"/>
        </w:rPr>
        <w:commentReference w:id="19"/>
      </w:r>
      <w:commentRangeEnd w:id="20"/>
      <w:r w:rsidR="008A34E4" w:rsidRPr="00B9289B">
        <w:rPr>
          <w:rStyle w:val="Refdecomentario"/>
          <w:rFonts w:eastAsiaTheme="minorHAnsi"/>
          <w:b w:val="0"/>
          <w:iCs w:val="0"/>
        </w:rPr>
        <w:commentReference w:id="20"/>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218F2C71" w:rsidR="00A54CEB" w:rsidRPr="00B9289B" w:rsidRDefault="00A54CEB" w:rsidP="00DE3FF8">
      <w:pPr>
        <w:pStyle w:val="Ttulo4"/>
      </w:pPr>
      <w:commentRangeStart w:id="21"/>
      <w:commentRangeStart w:id="22"/>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1"/>
      <w:r w:rsidR="00026F9E">
        <w:rPr>
          <w:rStyle w:val="Refdecomentario"/>
          <w:rFonts w:ascii="Arial" w:eastAsiaTheme="minorHAnsi" w:hAnsi="Arial" w:cs="Arial"/>
          <w:lang w:eastAsia="en-US"/>
        </w:rPr>
        <w:commentReference w:id="21"/>
      </w:r>
      <w:commentRangeEnd w:id="22"/>
      <w:r w:rsidR="0090456B">
        <w:rPr>
          <w:rStyle w:val="Refdecomentario"/>
          <w:rFonts w:ascii="Arial" w:eastAsiaTheme="minorHAnsi" w:hAnsi="Arial" w:cs="Arial"/>
          <w:lang w:eastAsia="en-US"/>
        </w:rPr>
        <w:commentReference w:id="22"/>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3"/>
      <w:r w:rsidRPr="003A44D8">
        <w:t xml:space="preserve">Es un software costoso. </w:t>
      </w:r>
      <w:commentRangeEnd w:id="23"/>
      <w:r w:rsidR="00026F9E">
        <w:rPr>
          <w:rStyle w:val="Refdecomentario"/>
        </w:rPr>
        <w:commentReference w:id="23"/>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r w:rsidRPr="00B9289B">
        <w:t xml:space="preserve">XBeach </w:t>
      </w:r>
      <w:r w:rsidR="00650787" w:rsidRPr="00B9289B">
        <w:rPr>
          <w:rStyle w:val="Refdenotaalpie"/>
        </w:rPr>
        <w:footnoteReference w:id="3"/>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4" w:name="_Toc176513911"/>
      <w:bookmarkEnd w:id="15"/>
      <w:r w:rsidRPr="00B9289B">
        <w:t xml:space="preserve"> Ámbito Nacional</w:t>
      </w:r>
      <w:bookmarkEnd w:id="24"/>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Kamphuis y Bijiker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5" w:name="_Toc176513912"/>
      <w:bookmarkStart w:id="26" w:name="_Hlk176949920"/>
      <w:r w:rsidRPr="00B9289B">
        <w:t>Gestión</w:t>
      </w:r>
      <w:bookmarkEnd w:id="25"/>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7" w:name="_Toc176513913"/>
      <w:r w:rsidRPr="00B9289B">
        <w:t>Sistema de Gestión</w:t>
      </w:r>
      <w:bookmarkEnd w:id="27"/>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8" w:name="_Toc176513914"/>
      <w:r w:rsidRPr="00B9289B">
        <w:t>Servicios Web</w:t>
      </w:r>
      <w:bookmarkEnd w:id="28"/>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9" w:name="_Toc88600706"/>
      <w:bookmarkStart w:id="30" w:name="_Toc88579756"/>
      <w:bookmarkStart w:id="31" w:name="_Toc176513915"/>
      <w:r w:rsidRPr="00B9289B">
        <w:t>Arquitectura de Microservicios</w:t>
      </w:r>
      <w:bookmarkEnd w:id="29"/>
      <w:bookmarkEnd w:id="30"/>
      <w:bookmarkEnd w:id="31"/>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2" w:name="_Toc88600707"/>
      <w:bookmarkStart w:id="33" w:name="_Toc88579757"/>
      <w:bookmarkStart w:id="34" w:name="_Toc176513916"/>
      <w:r w:rsidRPr="00B9289B">
        <w:t>Pruebas de Software</w:t>
      </w:r>
      <w:bookmarkEnd w:id="32"/>
      <w:bookmarkEnd w:id="33"/>
      <w:bookmarkEnd w:id="34"/>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5"/>
      <w:commentRangeStart w:id="36"/>
      <w:r w:rsidRPr="00B9289B">
        <w:rPr>
          <w:rFonts w:eastAsia="Times New Roman"/>
          <w:color w:val="272727"/>
          <w:shd w:val="clear" w:color="auto" w:fill="auto"/>
          <w:lang w:val="es-CU" w:eastAsia="es-CU"/>
        </w:rPr>
        <w:t>Según Glenford J. Myers reconocido informático y autor de libros reconocidos de Testing, entre ellos The Art of Software Testing,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Testing de Software se trata básicamente del conjunto de actividades dentro del desarrollo de un software permitiendo así tener procesos, métodos </w:t>
      </w:r>
      <w:commentRangeEnd w:id="35"/>
      <w:r w:rsidR="00026F9E" w:rsidRPr="00B9289B">
        <w:rPr>
          <w:rStyle w:val="Refdecomentario"/>
          <w:sz w:val="24"/>
          <w:szCs w:val="24"/>
        </w:rPr>
        <w:commentReference w:id="35"/>
      </w:r>
      <w:commentRangeEnd w:id="36"/>
      <w:r w:rsidR="00B9289B">
        <w:rPr>
          <w:rStyle w:val="Refdecomentario"/>
        </w:rPr>
        <w:commentReference w:id="36"/>
      </w:r>
      <w:r w:rsidRPr="00B9289B">
        <w:rPr>
          <w:color w:val="272727"/>
        </w:rPr>
        <w:t>de trabajo y herramientas para identificar oportunamente los defectos en el software, logrando la estabilidad del mismo. Siendo el único instrumento capaz de </w:t>
      </w:r>
      <w:hyperlink r:id="rId20"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7" w:name="_Toc176513917"/>
      <w:r w:rsidRPr="00B9289B">
        <w:t>Herramientas y tecnologías utilizadas en el desarrollo del sistema</w:t>
      </w:r>
      <w:bookmarkEnd w:id="37"/>
      <w:r w:rsidRPr="00B9289B">
        <w:t xml:space="preserve"> </w:t>
      </w:r>
    </w:p>
    <w:p w14:paraId="67A6C6EF" w14:textId="15FC1B40" w:rsidR="00826815" w:rsidRPr="00B9289B" w:rsidRDefault="00DE3FF8" w:rsidP="00826815">
      <w:pPr>
        <w:spacing w:line="360" w:lineRule="auto"/>
      </w:pPr>
      <w:r w:rsidRPr="00B9289B">
        <w:t>Las </w:t>
      </w:r>
      <w:r w:rsidRPr="00B9289B">
        <w:rPr>
          <w:bCs/>
        </w:rPr>
        <w:t>Herramientas</w:t>
      </w:r>
      <w:r w:rsidRPr="00B9289B">
        <w:t>,son </w:t>
      </w:r>
      <w:hyperlink r:id="rId21" w:tooltip="Programas" w:history="1">
        <w:r w:rsidRPr="00B9289B">
          <w:rPr>
            <w:rStyle w:val="Hipervnculo"/>
            <w:color w:val="auto"/>
            <w:u w:val="none"/>
          </w:rPr>
          <w:t>programas</w:t>
        </w:r>
      </w:hyperlink>
      <w:r w:rsidRPr="00B9289B">
        <w:t>, </w:t>
      </w:r>
      <w:hyperlink r:id="rId22" w:tooltip="Aplicaciones" w:history="1">
        <w:r w:rsidRPr="00B9289B">
          <w:rPr>
            <w:rStyle w:val="Hipervnculo"/>
            <w:color w:val="auto"/>
            <w:u w:val="none"/>
          </w:rPr>
          <w:t>aplicaciones</w:t>
        </w:r>
      </w:hyperlink>
      <w:r w:rsidRPr="00B9289B">
        <w:t> o</w:t>
      </w:r>
      <w:r w:rsidR="00B9289B">
        <w:t xml:space="preserve"> </w:t>
      </w:r>
      <w:r w:rsidRPr="00B9289B">
        <w:t>simplemente </w:t>
      </w:r>
      <w:hyperlink r:id="rId23"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8" w:name="_Toc176513918"/>
      <w:r w:rsidRPr="00B9289B">
        <w:rPr>
          <w:u w:val="single"/>
        </w:rPr>
        <w:t>Visual Studio Code</w:t>
      </w:r>
      <w:bookmarkEnd w:id="38"/>
    </w:p>
    <w:p w14:paraId="67C3D4D2" w14:textId="4FC2AD40" w:rsidR="00665892" w:rsidRPr="00B9289B" w:rsidRDefault="00665892" w:rsidP="00665892">
      <w:pPr>
        <w:rPr>
          <w:sz w:val="22"/>
          <w:szCs w:val="22"/>
        </w:rPr>
      </w:pPr>
      <w:r w:rsidRPr="00B9289B">
        <w:rPr>
          <w:sz w:val="22"/>
          <w:szCs w:val="22"/>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hora </w:t>
      </w:r>
      <w:r w:rsidRPr="00B9289B">
        <w:rPr>
          <w:sz w:val="22"/>
          <w:szCs w:val="22"/>
        </w:rPr>
        <w:t xml:space="preserve"> de codificar</w:t>
      </w:r>
      <w:r w:rsidR="00DA10A9" w:rsidRPr="00B9289B">
        <w:rPr>
          <w:sz w:val="22"/>
          <w:szCs w:val="22"/>
        </w:rPr>
        <w:t>.</w:t>
      </w:r>
    </w:p>
    <w:p w14:paraId="47019D22" w14:textId="77777777" w:rsidR="00CF5165" w:rsidRPr="00B9289B" w:rsidRDefault="00CF5165" w:rsidP="00CF5165">
      <w:pPr>
        <w:pStyle w:val="Ttulo3"/>
      </w:pPr>
      <w:bookmarkStart w:id="39" w:name="_Toc176513919"/>
      <w:r w:rsidRPr="00B9289B">
        <w:t>Visual Paradigm</w:t>
      </w:r>
      <w:bookmarkEnd w:id="39"/>
      <w:r w:rsidRPr="00B9289B">
        <w:t xml:space="preserve"> </w:t>
      </w:r>
    </w:p>
    <w:p w14:paraId="23F603F6" w14:textId="57776899" w:rsidR="00CF5165" w:rsidRPr="00B9289B" w:rsidRDefault="00CF5165" w:rsidP="00665892">
      <w:pPr>
        <w:rPr>
          <w:sz w:val="22"/>
          <w:szCs w:val="22"/>
        </w:rPr>
      </w:pPr>
      <w:r w:rsidRPr="00B9289B">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0" w:name="_Toc176513920"/>
      <w:r w:rsidRPr="00B9289B">
        <w:t>Git</w:t>
      </w:r>
      <w:bookmarkEnd w:id="40"/>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1" w:name="_Toc176513921"/>
      <w:r w:rsidRPr="00B9289B">
        <w:t>Pos</w:t>
      </w:r>
      <w:r w:rsidR="009D5F16" w:rsidRPr="00B9289B">
        <w:t>t</w:t>
      </w:r>
      <w:r w:rsidRPr="00B9289B">
        <w:t>man</w:t>
      </w:r>
      <w:bookmarkEnd w:id="41"/>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r w:rsidRPr="00B9289B">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2" w:name="_Toc176513922"/>
      <w:r w:rsidRPr="00B9289B">
        <w:t>Mongo Compass</w:t>
      </w:r>
      <w:bookmarkEnd w:id="42"/>
      <w:r w:rsidRPr="00B9289B">
        <w:t xml:space="preserve">  </w:t>
      </w:r>
    </w:p>
    <w:p w14:paraId="78983FA1" w14:textId="54B78202" w:rsidR="008B3A94" w:rsidRPr="00B9289B" w:rsidRDefault="008B3A94" w:rsidP="008B3A94">
      <w:pPr>
        <w:rPr>
          <w:color w:val="FF0000"/>
        </w:rPr>
      </w:pPr>
      <w:r w:rsidRPr="00B9289B">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3" w:name="_Toc176513923"/>
      <w:r w:rsidRPr="00B9289B">
        <w:t xml:space="preserve">Node </w:t>
      </w:r>
      <w:r w:rsidR="00FA678D" w:rsidRPr="00B9289B">
        <w:t>.JS</w:t>
      </w:r>
      <w:bookmarkEnd w:id="43"/>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r w:rsidR="00E82EB2" w:rsidRPr="00B9289B">
        <w:t>como</w:t>
      </w:r>
      <w:r w:rsidR="00E82EB2">
        <w:t xml:space="preserve"> </w:t>
      </w:r>
      <w:r w:rsidRPr="00B9289B">
        <w:t>por ejemplo, servidores web. Fue creado por Ryan Dahl en 2009 y su evolución está apadrinada por la empresa Joyent,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4" w:name="_Toc176513924"/>
      <w:r w:rsidRPr="00B9289B">
        <w:t>Lenguajes a emplear en el desarrollo del sistema</w:t>
      </w:r>
      <w:bookmarkEnd w:id="44"/>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4" w:history="1">
        <w:r w:rsidRPr="00B9289B">
          <w:rPr>
            <w:rStyle w:val="Hipervnculo"/>
            <w:color w:val="auto"/>
            <w:u w:val="none"/>
          </w:rPr>
          <w:t>conjunto</w:t>
        </w:r>
      </w:hyperlink>
      <w:r w:rsidRPr="00B9289B">
        <w:t> de nociones y </w:t>
      </w:r>
      <w:hyperlink r:id="rId25"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6"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7"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8"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5" w:name="_Toc176513925"/>
      <w:r>
        <w:t>React</w:t>
      </w:r>
      <w:bookmarkEnd w:id="45"/>
      <w:r>
        <w:t xml:space="preserve"> </w:t>
      </w:r>
    </w:p>
    <w:p w14:paraId="18FD2DEB" w14:textId="465C2997"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6" w:name="_Toc176513926"/>
      <w:r>
        <w:t>HTML</w:t>
      </w:r>
      <w:bookmarkEnd w:id="46"/>
    </w:p>
    <w:p w14:paraId="364C96BE" w14:textId="68D32E6A"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7" w:name="_Toc176513927"/>
      <w:r>
        <w:t>CSS</w:t>
      </w:r>
      <w:bookmarkEnd w:id="47"/>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8" w:name="_Toc176513928"/>
      <w:r>
        <w:lastRenderedPageBreak/>
        <w:t>Javascript</w:t>
      </w:r>
      <w:bookmarkEnd w:id="48"/>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9" w:name="_Toc176513929"/>
      <w:r>
        <w:t>Mongo DB</w:t>
      </w:r>
      <w:bookmarkEnd w:id="49"/>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0" w:name="_Toc176513930"/>
      <w:r w:rsidRPr="00B9289B">
        <w:t>Arquitectura Cliente-Servidor</w:t>
      </w:r>
      <w:bookmarkEnd w:id="50"/>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1" w:name="_Toc176513931"/>
      <w:r w:rsidRPr="00B9289B">
        <w:rPr>
          <w:rStyle w:val="Ttulo1Car"/>
          <w:rFonts w:ascii="Arial" w:hAnsi="Arial" w:cs="Arial"/>
          <w:b/>
          <w:bCs w:val="0"/>
          <w:sz w:val="24"/>
          <w:szCs w:val="24"/>
        </w:rPr>
        <w:t>Metodologías de Desarrollo Programación Extrema (XP)</w:t>
      </w:r>
      <w:bookmarkEnd w:id="51"/>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2" w:name="_Toc176513932"/>
    </w:p>
    <w:p w14:paraId="5A085815" w14:textId="0D2814FE" w:rsidR="00CC18BA" w:rsidRDefault="00CC18BA" w:rsidP="00CC18BA"/>
    <w:bookmarkEnd w:id="26"/>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Toc176513933"/>
      <w:bookmarkStart w:id="55" w:name="_Hlk176950268"/>
      <w:r>
        <w:t>Descripción del proceso de cálculo del transporte de sedimentos</w:t>
      </w:r>
      <w:bookmarkEnd w:id="54"/>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76513934"/>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76513935"/>
      <w:r w:rsidRPr="00B01E9A">
        <w:rPr>
          <w:rStyle w:val="Ttulo1Car"/>
          <w:rFonts w:ascii="Arial" w:hAnsi="Arial" w:cs="Arial"/>
          <w:b/>
          <w:sz w:val="24"/>
          <w:szCs w:val="24"/>
          <w:u w:val="single"/>
        </w:rPr>
        <w:t>2.2: Funcionalidades del Sistema</w:t>
      </w:r>
      <w:bookmarkEnd w:id="58"/>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End w:id="59"/>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7"/>
      <w:bookmarkEnd w:id="60"/>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8"/>
      <w:bookmarkEnd w:id="61"/>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9"/>
      <w:bookmarkEnd w:id="62"/>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40"/>
      <w:bookmarkEnd w:id="63"/>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1"/>
      <w:bookmarkEnd w:id="64"/>
    </w:p>
    <w:p w14:paraId="4052D7FC" w14:textId="77777777" w:rsidR="00D960F5" w:rsidRPr="00B9289B" w:rsidRDefault="00D960F5" w:rsidP="00B9289B">
      <w:pPr>
        <w:pStyle w:val="Ttulo3"/>
        <w:rPr>
          <w:rStyle w:val="Ttulo1Car"/>
          <w:rFonts w:ascii="Arial" w:hAnsi="Arial" w:cs="Arial"/>
          <w:b/>
          <w:bCs w:val="0"/>
          <w:sz w:val="24"/>
          <w:szCs w:val="24"/>
        </w:rPr>
      </w:pPr>
      <w:bookmarkStart w:id="65" w:name="_Toc176513942"/>
      <w:r w:rsidRPr="00B9289B">
        <w:rPr>
          <w:rStyle w:val="Ttulo1Car"/>
          <w:rFonts w:ascii="Arial" w:hAnsi="Arial" w:cs="Arial"/>
          <w:b/>
          <w:bCs w:val="0"/>
          <w:sz w:val="24"/>
          <w:szCs w:val="24"/>
        </w:rPr>
        <w:t>Requisitos Funcionales:</w:t>
      </w:r>
      <w:bookmarkEnd w:id="65"/>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6" w:name="_Hlk185234264"/>
      <w:r>
        <w:rPr>
          <w:lang w:eastAsia="es-ES"/>
        </w:rPr>
        <w:t xml:space="preserve">El Sistema </w:t>
      </w:r>
      <w:commentRangeStart w:id="67"/>
      <w:commentRangeStart w:id="68"/>
      <w:r w:rsidR="00B01E9A" w:rsidRPr="00B01E9A">
        <w:rPr>
          <w:lang w:eastAsia="es-ES"/>
        </w:rPr>
        <w:t xml:space="preserve"> </w:t>
      </w:r>
      <w:commentRangeEnd w:id="67"/>
      <w:r w:rsidR="0075228F">
        <w:rPr>
          <w:rStyle w:val="Refdecomentario"/>
        </w:rPr>
        <w:commentReference w:id="67"/>
      </w:r>
      <w:bookmarkEnd w:id="66"/>
      <w:commentRangeEnd w:id="68"/>
      <w:r w:rsidR="00B56525">
        <w:rPr>
          <w:rStyle w:val="Refdecomentario"/>
        </w:rPr>
        <w:commentReference w:id="68"/>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1"/>
      <w:commentRangeStart w:id="72"/>
      <w:r w:rsidRPr="00B01E9A">
        <w:rPr>
          <w:lang w:eastAsia="es-ES"/>
        </w:rPr>
        <w:t xml:space="preserve"> </w:t>
      </w:r>
      <w:commentRangeEnd w:id="71"/>
      <w:r>
        <w:rPr>
          <w:rStyle w:val="Refdecomentario"/>
        </w:rPr>
        <w:commentReference w:id="71"/>
      </w:r>
      <w:commentRangeEnd w:id="72"/>
      <w:r>
        <w:rPr>
          <w:rStyle w:val="Refdecomentario"/>
        </w:rPr>
        <w:commentReference w:id="72"/>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3" w:name="_Toc176513943"/>
      <w:r>
        <w:t>Historias Técnicas</w:t>
      </w:r>
      <w:r w:rsidR="00D960F5" w:rsidRPr="00B01E9A">
        <w:t>:</w:t>
      </w:r>
      <w:bookmarkEnd w:id="73"/>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gefine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4" w:name="_Toc176513944"/>
      <w:r w:rsidRPr="00B01E9A">
        <w:t>Historias de Usuarios:</w:t>
      </w:r>
      <w:bookmarkEnd w:id="74"/>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 xml:space="preserve">Riesgo en Desarrollo:  (Alta/Media/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6" o:title=""/>
                </v:shape>
                <o:OLEObject Type="Embed" ProgID="PBrush" ShapeID="_x0000_i1025" DrawAspect="Content" ObjectID="_1798055712" r:id="rId37"/>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5"/>
      <w:r>
        <w:t xml:space="preserve">Pruebas al Sistema </w:t>
      </w:r>
      <w:commentRangeEnd w:id="75"/>
      <w:r w:rsidR="008944CC">
        <w:rPr>
          <w:rStyle w:val="Refdecomentario"/>
          <w:rFonts w:eastAsiaTheme="minorHAnsi"/>
          <w:b w:val="0"/>
        </w:rPr>
        <w:commentReference w:id="75"/>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6"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6"/>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5"/>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7" w:name="_Toc176513945"/>
      <w:r w:rsidRPr="00D960F5">
        <w:lastRenderedPageBreak/>
        <w:t>Referencias Bibliográficas</w:t>
      </w:r>
      <w:bookmarkEnd w:id="77"/>
    </w:p>
    <w:bookmarkStart w:id="78"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Poner Geocuba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Agregar referencias conceptuales al calculo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Referencia al articulo de la ecuación o poner a pie de pagina un enlace que indique la informacion.</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6"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9"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20" w:author="TitoCode" w:date="2024-12-16T09:17:00Z" w:initials="T">
    <w:p w14:paraId="07BE41C3" w14:textId="485E563F" w:rsidR="008A34E4" w:rsidRDefault="008A34E4">
      <w:pPr>
        <w:pStyle w:val="Textocomentario"/>
      </w:pPr>
      <w:r>
        <w:rPr>
          <w:rStyle w:val="Refdecomentario"/>
        </w:rPr>
        <w:annotationRef/>
      </w:r>
      <w:r>
        <w:t>logtado</w:t>
      </w:r>
    </w:p>
  </w:comment>
  <w:comment w:id="21"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22"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3" w:author="Dionis" w:date="2024-12-10T06:39:00Z" w:initials="D">
    <w:p w14:paraId="72EC61E3" w14:textId="51BE3120" w:rsidR="00026F9E" w:rsidRDefault="00026F9E">
      <w:pPr>
        <w:pStyle w:val="Textocomentario"/>
      </w:pPr>
      <w:r>
        <w:rPr>
          <w:rStyle w:val="Refdecomentario"/>
        </w:rPr>
        <w:annotationRef/>
      </w:r>
      <w:r>
        <w:t>Porque es costoso</w:t>
      </w:r>
    </w:p>
  </w:comment>
  <w:comment w:id="35"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Trabajador.. Usuarios son todos </w:t>
      </w:r>
    </w:p>
  </w:comment>
  <w:comment w:id="67"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8" w:author="TitoCode" w:date="2024-12-16T09:42:00Z" w:initials="T">
    <w:p w14:paraId="7542B0AB" w14:textId="02D51243" w:rsidR="00B56525" w:rsidRDefault="00B56525">
      <w:pPr>
        <w:pStyle w:val="Textocomentario"/>
      </w:pPr>
      <w:r>
        <w:rPr>
          <w:rStyle w:val="Refdecomentario"/>
        </w:rPr>
        <w:annotationRef/>
      </w:r>
      <w:r>
        <w:t>Logrado</w:t>
      </w:r>
    </w:p>
  </w:comment>
  <w:comment w:id="69"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Esto de esta forma dejarlo para las Historias de Usario</w:t>
      </w:r>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0" w:author="TitoCode" w:date="2024-12-16T09:39:00Z" w:initials="T">
    <w:p w14:paraId="74F2875F" w14:textId="6930D742" w:rsidR="007D13A1" w:rsidRDefault="007D13A1">
      <w:pPr>
        <w:pStyle w:val="Textocomentario"/>
      </w:pPr>
      <w:r>
        <w:rPr>
          <w:rStyle w:val="Refdecomentario"/>
        </w:rPr>
        <w:annotationRef/>
      </w:r>
      <w:r>
        <w:t>Logrado</w:t>
      </w:r>
    </w:p>
  </w:comment>
  <w:comment w:id="71"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Esto de esta forma dejarlo para las Historias de Usario</w:t>
      </w:r>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2" w:author="TitoCode" w:date="2024-12-16T09:38:00Z" w:initials="T">
    <w:p w14:paraId="50548355" w14:textId="68B4A388" w:rsidR="007D13A1" w:rsidRDefault="007D13A1">
      <w:pPr>
        <w:pStyle w:val="Textocomentario"/>
      </w:pPr>
      <w:r>
        <w:rPr>
          <w:rStyle w:val="Refdecomentario"/>
        </w:rPr>
        <w:annotationRef/>
      </w:r>
      <w:r>
        <w:t>Logrado</w:t>
      </w:r>
    </w:p>
  </w:comment>
  <w:comment w:id="75"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D4C5" w14:textId="77777777" w:rsidR="007D6B88" w:rsidRDefault="007D6B88" w:rsidP="00DE3FF8">
      <w:r>
        <w:separator/>
      </w:r>
    </w:p>
  </w:endnote>
  <w:endnote w:type="continuationSeparator" w:id="0">
    <w:p w14:paraId="08F03928" w14:textId="77777777" w:rsidR="007D6B88" w:rsidRDefault="007D6B88"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E159" w14:textId="77777777" w:rsidR="007D6B88" w:rsidRDefault="007D6B88" w:rsidP="00DE3FF8">
      <w:r>
        <w:separator/>
      </w:r>
    </w:p>
  </w:footnote>
  <w:footnote w:type="continuationSeparator" w:id="0">
    <w:p w14:paraId="305465C3" w14:textId="77777777" w:rsidR="007D6B88" w:rsidRDefault="007D6B88"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8"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4"/>
  </w:num>
  <w:num w:numId="2">
    <w:abstractNumId w:val="32"/>
  </w:num>
  <w:num w:numId="3">
    <w:abstractNumId w:val="0"/>
  </w:num>
  <w:num w:numId="4">
    <w:abstractNumId w:val="33"/>
  </w:num>
  <w:num w:numId="5">
    <w:abstractNumId w:val="20"/>
  </w:num>
  <w:num w:numId="6">
    <w:abstractNumId w:val="18"/>
  </w:num>
  <w:num w:numId="7">
    <w:abstractNumId w:val="9"/>
  </w:num>
  <w:num w:numId="8">
    <w:abstractNumId w:val="30"/>
  </w:num>
  <w:num w:numId="9">
    <w:abstractNumId w:val="29"/>
  </w:num>
  <w:num w:numId="10">
    <w:abstractNumId w:val="4"/>
  </w:num>
  <w:num w:numId="11">
    <w:abstractNumId w:val="8"/>
  </w:num>
  <w:num w:numId="12">
    <w:abstractNumId w:val="5"/>
  </w:num>
  <w:num w:numId="13">
    <w:abstractNumId w:val="24"/>
  </w:num>
  <w:num w:numId="14">
    <w:abstractNumId w:val="1"/>
  </w:num>
  <w:num w:numId="15">
    <w:abstractNumId w:val="12"/>
  </w:num>
  <w:num w:numId="16">
    <w:abstractNumId w:val="17"/>
  </w:num>
  <w:num w:numId="17">
    <w:abstractNumId w:val="19"/>
  </w:num>
  <w:num w:numId="18">
    <w:abstractNumId w:val="11"/>
  </w:num>
  <w:num w:numId="19">
    <w:abstractNumId w:val="15"/>
  </w:num>
  <w:num w:numId="20">
    <w:abstractNumId w:val="1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1"/>
  </w:num>
  <w:num w:numId="24">
    <w:abstractNumId w:val="25"/>
  </w:num>
  <w:num w:numId="25">
    <w:abstractNumId w:val="14"/>
  </w:num>
  <w:num w:numId="26">
    <w:abstractNumId w:val="7"/>
  </w:num>
  <w:num w:numId="27">
    <w:abstractNumId w:val="22"/>
  </w:num>
  <w:num w:numId="28">
    <w:abstractNumId w:val="3"/>
  </w:num>
  <w:num w:numId="29">
    <w:abstractNumId w:val="27"/>
  </w:num>
  <w:num w:numId="30">
    <w:abstractNumId w:val="23"/>
  </w:num>
  <w:num w:numId="31">
    <w:abstractNumId w:val="6"/>
  </w:num>
  <w:num w:numId="32">
    <w:abstractNumId w:val="28"/>
  </w:num>
  <w:num w:numId="33">
    <w:abstractNumId w:val="26"/>
  </w:num>
  <w:num w:numId="34">
    <w:abstractNumId w:val="2"/>
  </w:num>
  <w:num w:numId="35">
    <w:abstractNumId w:val="1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80AD5"/>
    <w:rsid w:val="00391E63"/>
    <w:rsid w:val="003A2C26"/>
    <w:rsid w:val="003A44D8"/>
    <w:rsid w:val="003C3087"/>
    <w:rsid w:val="003D5ED7"/>
    <w:rsid w:val="003E2BBF"/>
    <w:rsid w:val="003E2D34"/>
    <w:rsid w:val="00405B13"/>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D6B88"/>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openxmlformats.org/officeDocument/2006/relationships/image" Target="media/image6.jpeg"/><Relationship Id="rId21" Type="http://schemas.openxmlformats.org/officeDocument/2006/relationships/hyperlink" Target="https://www.ecured.cu/Programas" TargetMode="External"/><Relationship Id="rId34" Type="http://schemas.openxmlformats.org/officeDocument/2006/relationships/image" Target="media/image2.jpe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oleObject" Target="embeddings/oleObject1.bin"/><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33</Pages>
  <Words>10795</Words>
  <Characters>59376</Characters>
  <Application>Microsoft Office Word</Application>
  <DocSecurity>0</DocSecurity>
  <Lines>494</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108</cp:revision>
  <dcterms:created xsi:type="dcterms:W3CDTF">2024-03-29T01:24:00Z</dcterms:created>
  <dcterms:modified xsi:type="dcterms:W3CDTF">2025-01-11T04:09:00Z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