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0"/>
        <w:gridCol w:w="1337"/>
        <w:gridCol w:w="2400"/>
        <w:gridCol w:w="1113"/>
        <w:gridCol w:w="5046"/>
      </w:tblGrid>
      <w:tr w14:paraId="4237E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0" w:type="dxa"/>
          </w:tcPr>
          <w:p w14:paraId="66A48317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No.</w:t>
            </w:r>
          </w:p>
        </w:tc>
        <w:tc>
          <w:tcPr>
            <w:tcW w:w="1337" w:type="dxa"/>
          </w:tcPr>
          <w:p w14:paraId="43C7D77F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Nombre</w:t>
            </w:r>
          </w:p>
        </w:tc>
        <w:tc>
          <w:tcPr>
            <w:tcW w:w="2400" w:type="dxa"/>
          </w:tcPr>
          <w:p w14:paraId="58DCB158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Clasificación</w:t>
            </w:r>
          </w:p>
        </w:tc>
        <w:tc>
          <w:tcPr>
            <w:tcW w:w="1113" w:type="dxa"/>
          </w:tcPr>
          <w:p w14:paraId="6CC53E69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Valor Nulo</w:t>
            </w:r>
          </w:p>
        </w:tc>
        <w:tc>
          <w:tcPr>
            <w:tcW w:w="5046" w:type="dxa"/>
          </w:tcPr>
          <w:p w14:paraId="3E257188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Descripción</w:t>
            </w:r>
          </w:p>
        </w:tc>
      </w:tr>
      <w:tr w14:paraId="1B3F8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0" w:type="dxa"/>
          </w:tcPr>
          <w:p w14:paraId="47D36F2A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</w:t>
            </w:r>
          </w:p>
        </w:tc>
        <w:tc>
          <w:tcPr>
            <w:tcW w:w="1337" w:type="dxa"/>
          </w:tcPr>
          <w:p w14:paraId="54167417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Para</w:t>
            </w:r>
          </w:p>
        </w:tc>
        <w:tc>
          <w:tcPr>
            <w:tcW w:w="2400" w:type="dxa"/>
          </w:tcPr>
          <w:p w14:paraId="26B84381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Campo de Texto</w:t>
            </w:r>
          </w:p>
        </w:tc>
        <w:tc>
          <w:tcPr>
            <w:tcW w:w="1113" w:type="dxa"/>
          </w:tcPr>
          <w:p w14:paraId="63573CA8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</w:t>
            </w:r>
          </w:p>
        </w:tc>
        <w:tc>
          <w:tcPr>
            <w:tcW w:w="5046" w:type="dxa"/>
          </w:tcPr>
          <w:p w14:paraId="20213DF3">
            <w:pPr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Solo caracteres alfabéticos, campo con opciones de auto-completado.</w:t>
            </w:r>
          </w:p>
        </w:tc>
      </w:tr>
      <w:tr w14:paraId="5038A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0" w:type="dxa"/>
          </w:tcPr>
          <w:p w14:paraId="68EA30D7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2</w:t>
            </w:r>
          </w:p>
        </w:tc>
        <w:tc>
          <w:tcPr>
            <w:tcW w:w="1337" w:type="dxa"/>
          </w:tcPr>
          <w:p w14:paraId="0CCFD6F2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Servicio</w:t>
            </w:r>
          </w:p>
        </w:tc>
        <w:tc>
          <w:tcPr>
            <w:tcW w:w="2400" w:type="dxa"/>
          </w:tcPr>
          <w:p w14:paraId="00C48721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Campo de Texto</w:t>
            </w:r>
          </w:p>
        </w:tc>
        <w:tc>
          <w:tcPr>
            <w:tcW w:w="1113" w:type="dxa"/>
          </w:tcPr>
          <w:p w14:paraId="2C013623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</w:t>
            </w:r>
          </w:p>
        </w:tc>
        <w:tc>
          <w:tcPr>
            <w:tcW w:w="5046" w:type="dxa"/>
          </w:tcPr>
          <w:p w14:paraId="654EFC0D">
            <w:pPr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Solo caracteres alfabéticos, campo con opciones de auto-completado.</w:t>
            </w:r>
          </w:p>
        </w:tc>
      </w:tr>
      <w:tr w14:paraId="34DC9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0" w:type="dxa"/>
          </w:tcPr>
          <w:p w14:paraId="679D61C0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3</w:t>
            </w:r>
          </w:p>
        </w:tc>
        <w:tc>
          <w:tcPr>
            <w:tcW w:w="1337" w:type="dxa"/>
          </w:tcPr>
          <w:p w14:paraId="34F9D4A7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Afectación</w:t>
            </w:r>
          </w:p>
        </w:tc>
        <w:tc>
          <w:tcPr>
            <w:tcW w:w="2400" w:type="dxa"/>
          </w:tcPr>
          <w:p w14:paraId="6B8FC315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Campo de Texto</w:t>
            </w:r>
          </w:p>
        </w:tc>
        <w:tc>
          <w:tcPr>
            <w:tcW w:w="1113" w:type="dxa"/>
          </w:tcPr>
          <w:p w14:paraId="36F0249D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</w:t>
            </w:r>
          </w:p>
        </w:tc>
        <w:tc>
          <w:tcPr>
            <w:tcW w:w="5046" w:type="dxa"/>
          </w:tcPr>
          <w:p w14:paraId="454D9686">
            <w:pPr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Solo caracteres alfabéticos, campo con opciones de auto-completado.</w:t>
            </w:r>
          </w:p>
        </w:tc>
      </w:tr>
      <w:tr w14:paraId="3F890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0" w:type="dxa"/>
          </w:tcPr>
          <w:p w14:paraId="741F73FB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4</w:t>
            </w:r>
          </w:p>
        </w:tc>
        <w:tc>
          <w:tcPr>
            <w:tcW w:w="1337" w:type="dxa"/>
          </w:tcPr>
          <w:p w14:paraId="32C2804F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Inmueble</w:t>
            </w:r>
          </w:p>
        </w:tc>
        <w:tc>
          <w:tcPr>
            <w:tcW w:w="2400" w:type="dxa"/>
          </w:tcPr>
          <w:p w14:paraId="1ADD0656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Campo de Texto</w:t>
            </w:r>
          </w:p>
        </w:tc>
        <w:tc>
          <w:tcPr>
            <w:tcW w:w="1113" w:type="dxa"/>
          </w:tcPr>
          <w:p w14:paraId="71763D80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</w:t>
            </w:r>
          </w:p>
        </w:tc>
        <w:tc>
          <w:tcPr>
            <w:tcW w:w="5046" w:type="dxa"/>
          </w:tcPr>
          <w:p w14:paraId="193AA085">
            <w:pPr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Campo con opciones de auto-completado.</w:t>
            </w:r>
          </w:p>
        </w:tc>
      </w:tr>
      <w:tr w14:paraId="00A32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0" w:type="dxa"/>
          </w:tcPr>
          <w:p w14:paraId="1B00D09B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5</w:t>
            </w:r>
          </w:p>
        </w:tc>
        <w:tc>
          <w:tcPr>
            <w:tcW w:w="1337" w:type="dxa"/>
          </w:tcPr>
          <w:p w14:paraId="5E35E95E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Local</w:t>
            </w:r>
          </w:p>
        </w:tc>
        <w:tc>
          <w:tcPr>
            <w:tcW w:w="2400" w:type="dxa"/>
          </w:tcPr>
          <w:p w14:paraId="362D2F76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Campo de Texto</w:t>
            </w:r>
          </w:p>
        </w:tc>
        <w:tc>
          <w:tcPr>
            <w:tcW w:w="1113" w:type="dxa"/>
          </w:tcPr>
          <w:p w14:paraId="7CF64AD7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</w:t>
            </w:r>
          </w:p>
        </w:tc>
        <w:tc>
          <w:tcPr>
            <w:tcW w:w="5046" w:type="dxa"/>
          </w:tcPr>
          <w:p w14:paraId="6BBE689E">
            <w:pPr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Campo con opciones de auto-completado.</w:t>
            </w:r>
          </w:p>
        </w:tc>
      </w:tr>
      <w:tr w14:paraId="0A45A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0" w:type="dxa"/>
          </w:tcPr>
          <w:p w14:paraId="24BD4ABE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6</w:t>
            </w:r>
          </w:p>
        </w:tc>
        <w:tc>
          <w:tcPr>
            <w:tcW w:w="1337" w:type="dxa"/>
          </w:tcPr>
          <w:p w14:paraId="08DF7748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Teléfono</w:t>
            </w:r>
          </w:p>
        </w:tc>
        <w:tc>
          <w:tcPr>
            <w:tcW w:w="2400" w:type="dxa"/>
          </w:tcPr>
          <w:p w14:paraId="4621768E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Campo de Texto</w:t>
            </w:r>
          </w:p>
        </w:tc>
        <w:tc>
          <w:tcPr>
            <w:tcW w:w="1113" w:type="dxa"/>
          </w:tcPr>
          <w:p w14:paraId="27F40FD8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Sí</w:t>
            </w:r>
          </w:p>
        </w:tc>
        <w:tc>
          <w:tcPr>
            <w:tcW w:w="5046" w:type="dxa"/>
          </w:tcPr>
          <w:p w14:paraId="49CE8908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Solo acepta dígitos</w:t>
            </w:r>
          </w:p>
        </w:tc>
      </w:tr>
      <w:tr w14:paraId="39BA6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0" w:type="dxa"/>
          </w:tcPr>
          <w:p w14:paraId="102AC199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7</w:t>
            </w:r>
          </w:p>
        </w:tc>
        <w:tc>
          <w:tcPr>
            <w:tcW w:w="1337" w:type="dxa"/>
          </w:tcPr>
          <w:p w14:paraId="34D3518B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Asunto</w:t>
            </w:r>
          </w:p>
        </w:tc>
        <w:tc>
          <w:tcPr>
            <w:tcW w:w="2400" w:type="dxa"/>
          </w:tcPr>
          <w:p w14:paraId="33CA74E8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Campo de Texto</w:t>
            </w:r>
          </w:p>
        </w:tc>
        <w:tc>
          <w:tcPr>
            <w:tcW w:w="1113" w:type="dxa"/>
          </w:tcPr>
          <w:p w14:paraId="0C61106C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</w:t>
            </w:r>
          </w:p>
        </w:tc>
        <w:tc>
          <w:tcPr>
            <w:tcW w:w="5046" w:type="dxa"/>
          </w:tcPr>
          <w:p w14:paraId="4EF3CE5E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Sin restricciones de caracteres.</w:t>
            </w:r>
          </w:p>
        </w:tc>
      </w:tr>
      <w:tr w14:paraId="7206A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0" w:type="dxa"/>
          </w:tcPr>
          <w:p w14:paraId="0D7FC1CA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8</w:t>
            </w:r>
          </w:p>
        </w:tc>
        <w:tc>
          <w:tcPr>
            <w:tcW w:w="1337" w:type="dxa"/>
          </w:tcPr>
          <w:p w14:paraId="37C68B6F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Descripción</w:t>
            </w:r>
          </w:p>
        </w:tc>
        <w:tc>
          <w:tcPr>
            <w:tcW w:w="2400" w:type="dxa"/>
          </w:tcPr>
          <w:p w14:paraId="225ED239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Área de Texto</w:t>
            </w:r>
          </w:p>
        </w:tc>
        <w:tc>
          <w:tcPr>
            <w:tcW w:w="1113" w:type="dxa"/>
          </w:tcPr>
          <w:p w14:paraId="6DF085A5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</w:t>
            </w:r>
          </w:p>
        </w:tc>
        <w:tc>
          <w:tcPr>
            <w:tcW w:w="5046" w:type="dxa"/>
          </w:tcPr>
          <w:p w14:paraId="7C2E42A7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Sin restricciones de caracteres.</w:t>
            </w:r>
          </w:p>
        </w:tc>
      </w:tr>
      <w:tr w14:paraId="012A5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0" w:type="dxa"/>
          </w:tcPr>
          <w:p w14:paraId="6ABBF4D9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9</w:t>
            </w:r>
          </w:p>
        </w:tc>
        <w:tc>
          <w:tcPr>
            <w:tcW w:w="1337" w:type="dxa"/>
          </w:tcPr>
          <w:p w14:paraId="07BB179A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Adjunto</w:t>
            </w:r>
          </w:p>
        </w:tc>
        <w:tc>
          <w:tcPr>
            <w:tcW w:w="2400" w:type="dxa"/>
          </w:tcPr>
          <w:p w14:paraId="54D6836C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Campo de Archivo</w:t>
            </w:r>
          </w:p>
        </w:tc>
        <w:tc>
          <w:tcPr>
            <w:tcW w:w="1113" w:type="dxa"/>
          </w:tcPr>
          <w:p w14:paraId="110889B4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Sí</w:t>
            </w:r>
          </w:p>
        </w:tc>
        <w:tc>
          <w:tcPr>
            <w:tcW w:w="5046" w:type="dxa"/>
          </w:tcPr>
          <w:p w14:paraId="4B5A3714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Solo Archivos.</w:t>
            </w:r>
          </w:p>
        </w:tc>
      </w:tr>
    </w:tbl>
    <w:p w14:paraId="15B096C0">
      <w:bookmarkStart w:id="0" w:name="_GoBack"/>
      <w:bookmarkEnd w:id="0"/>
    </w:p>
    <w:p w14:paraId="315C698E">
      <w:pPr>
        <w:rPr>
          <w:rFonts w:hint="default"/>
          <w:lang w:val="es-ES"/>
        </w:rPr>
      </w:pPr>
      <w:r>
        <w:rPr>
          <w:rFonts w:hint="default"/>
          <w:lang w:val="es-ES"/>
        </w:rPr>
        <w:t>Clases de Equivalencia:</w:t>
      </w:r>
    </w:p>
    <w:p w14:paraId="243B4A02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>Rellenar los campos correctamente: válido.</w:t>
      </w:r>
    </w:p>
    <w:p w14:paraId="0319B106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>Rellenar los campos incorrectamente: inválido.</w:t>
      </w:r>
    </w:p>
    <w:p w14:paraId="0E0BB8C1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>Dejar campos sin rellenar: inválido.</w:t>
      </w:r>
    </w:p>
    <w:p w14:paraId="655B6C92">
      <w:pPr>
        <w:numPr>
          <w:numId w:val="0"/>
        </w:numPr>
        <w:rPr>
          <w:rFonts w:hint="default"/>
          <w:lang w:val="es-E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7"/>
        <w:gridCol w:w="776"/>
        <w:gridCol w:w="970"/>
        <w:gridCol w:w="726"/>
        <w:gridCol w:w="851"/>
        <w:gridCol w:w="671"/>
        <w:gridCol w:w="621"/>
        <w:gridCol w:w="641"/>
        <w:gridCol w:w="557"/>
        <w:gridCol w:w="776"/>
        <w:gridCol w:w="601"/>
        <w:gridCol w:w="815"/>
        <w:gridCol w:w="711"/>
        <w:gridCol w:w="919"/>
      </w:tblGrid>
      <w:tr w14:paraId="243E3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59" w:type="dxa"/>
          </w:tcPr>
          <w:p w14:paraId="5CACAA71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Escenario</w:t>
            </w:r>
          </w:p>
        </w:tc>
        <w:tc>
          <w:tcPr>
            <w:tcW w:w="784" w:type="dxa"/>
          </w:tcPr>
          <w:p w14:paraId="2ADD06CB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Descripción</w:t>
            </w:r>
          </w:p>
        </w:tc>
        <w:tc>
          <w:tcPr>
            <w:tcW w:w="980" w:type="dxa"/>
          </w:tcPr>
          <w:p w14:paraId="75AB98EE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Para</w:t>
            </w:r>
          </w:p>
        </w:tc>
        <w:tc>
          <w:tcPr>
            <w:tcW w:w="733" w:type="dxa"/>
          </w:tcPr>
          <w:p w14:paraId="69167E18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Servicio</w:t>
            </w:r>
          </w:p>
        </w:tc>
        <w:tc>
          <w:tcPr>
            <w:tcW w:w="860" w:type="dxa"/>
          </w:tcPr>
          <w:p w14:paraId="44E9603C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Afectación</w:t>
            </w:r>
          </w:p>
        </w:tc>
        <w:tc>
          <w:tcPr>
            <w:tcW w:w="678" w:type="dxa"/>
          </w:tcPr>
          <w:p w14:paraId="635ACE09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Inmueble</w:t>
            </w:r>
          </w:p>
        </w:tc>
        <w:tc>
          <w:tcPr>
            <w:tcW w:w="626" w:type="dxa"/>
          </w:tcPr>
          <w:p w14:paraId="3028534E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Local</w:t>
            </w:r>
          </w:p>
        </w:tc>
        <w:tc>
          <w:tcPr>
            <w:tcW w:w="647" w:type="dxa"/>
          </w:tcPr>
          <w:p w14:paraId="16940667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Teléfono</w:t>
            </w:r>
          </w:p>
        </w:tc>
        <w:tc>
          <w:tcPr>
            <w:tcW w:w="561" w:type="dxa"/>
          </w:tcPr>
          <w:p w14:paraId="62541198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Asunto</w:t>
            </w:r>
          </w:p>
        </w:tc>
        <w:tc>
          <w:tcPr>
            <w:tcW w:w="784" w:type="dxa"/>
          </w:tcPr>
          <w:p w14:paraId="0690A3AB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Descripción</w:t>
            </w:r>
          </w:p>
        </w:tc>
        <w:tc>
          <w:tcPr>
            <w:tcW w:w="606" w:type="dxa"/>
          </w:tcPr>
          <w:p w14:paraId="681095F5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Adjunto</w:t>
            </w:r>
          </w:p>
        </w:tc>
        <w:tc>
          <w:tcPr>
            <w:tcW w:w="718" w:type="dxa"/>
          </w:tcPr>
          <w:p w14:paraId="04D6F9C9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Respuesta obtenida</w:t>
            </w:r>
          </w:p>
        </w:tc>
        <w:tc>
          <w:tcPr>
            <w:tcW w:w="718" w:type="dxa"/>
          </w:tcPr>
          <w:p w14:paraId="43AF042D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Respuesta Esperada</w:t>
            </w:r>
          </w:p>
        </w:tc>
        <w:tc>
          <w:tcPr>
            <w:tcW w:w="928" w:type="dxa"/>
          </w:tcPr>
          <w:p w14:paraId="040EEE33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Observaciones</w:t>
            </w:r>
          </w:p>
        </w:tc>
      </w:tr>
      <w:tr w14:paraId="50415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2" w:hRule="atLeast"/>
        </w:trPr>
        <w:tc>
          <w:tcPr>
            <w:tcW w:w="1059" w:type="dxa"/>
            <w:vMerge w:val="restart"/>
          </w:tcPr>
          <w:p w14:paraId="4C8546E7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1.1 Insertar datos correctamente.</w:t>
            </w:r>
          </w:p>
        </w:tc>
        <w:tc>
          <w:tcPr>
            <w:tcW w:w="784" w:type="dxa"/>
            <w:vMerge w:val="restart"/>
          </w:tcPr>
          <w:p w14:paraId="202790BB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Rellenar el formulario con los datos de la manera que se describe en el escenario.</w:t>
            </w:r>
          </w:p>
        </w:tc>
        <w:tc>
          <w:tcPr>
            <w:tcW w:w="980" w:type="dxa"/>
          </w:tcPr>
          <w:p w14:paraId="1847DC6B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733" w:type="dxa"/>
          </w:tcPr>
          <w:p w14:paraId="2D47E375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860" w:type="dxa"/>
          </w:tcPr>
          <w:p w14:paraId="025ACA8B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678" w:type="dxa"/>
          </w:tcPr>
          <w:p w14:paraId="2967D58E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626" w:type="dxa"/>
          </w:tcPr>
          <w:p w14:paraId="625B4175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647" w:type="dxa"/>
          </w:tcPr>
          <w:p w14:paraId="7025F505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561" w:type="dxa"/>
          </w:tcPr>
          <w:p w14:paraId="0D7A5777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784" w:type="dxa"/>
          </w:tcPr>
          <w:p w14:paraId="60749435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606" w:type="dxa"/>
          </w:tcPr>
          <w:p w14:paraId="55C75950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718" w:type="dxa"/>
            <w:vMerge w:val="restart"/>
          </w:tcPr>
          <w:p w14:paraId="2F50EDF2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El sistema genera el Ticket.</w:t>
            </w:r>
          </w:p>
        </w:tc>
        <w:tc>
          <w:tcPr>
            <w:tcW w:w="718" w:type="dxa"/>
            <w:vMerge w:val="restart"/>
          </w:tcPr>
          <w:p w14:paraId="3FB014CA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928" w:type="dxa"/>
            <w:vMerge w:val="restart"/>
          </w:tcPr>
          <w:p w14:paraId="02C4F11C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</w:p>
        </w:tc>
      </w:tr>
      <w:tr w14:paraId="377D8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2" w:hRule="atLeast"/>
        </w:trPr>
        <w:tc>
          <w:tcPr>
            <w:tcW w:w="1059" w:type="dxa"/>
            <w:vMerge w:val="continue"/>
          </w:tcPr>
          <w:p w14:paraId="5B461356"/>
        </w:tc>
        <w:tc>
          <w:tcPr>
            <w:tcW w:w="784" w:type="dxa"/>
            <w:vMerge w:val="continue"/>
            <w:tcBorders/>
          </w:tcPr>
          <w:p w14:paraId="784E459A"/>
        </w:tc>
        <w:tc>
          <w:tcPr>
            <w:tcW w:w="980" w:type="dxa"/>
          </w:tcPr>
          <w:p w14:paraId="18F299AB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Informatización</w:t>
            </w:r>
          </w:p>
        </w:tc>
        <w:tc>
          <w:tcPr>
            <w:tcW w:w="733" w:type="dxa"/>
          </w:tcPr>
          <w:p w14:paraId="035EB7BF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Problemas de consumo de servicios web</w:t>
            </w:r>
          </w:p>
        </w:tc>
        <w:tc>
          <w:tcPr>
            <w:tcW w:w="860" w:type="dxa"/>
          </w:tcPr>
          <w:p w14:paraId="24CF030D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Actualización de código</w:t>
            </w:r>
          </w:p>
        </w:tc>
        <w:tc>
          <w:tcPr>
            <w:tcW w:w="678" w:type="dxa"/>
          </w:tcPr>
          <w:p w14:paraId="7130AAB8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626" w:type="dxa"/>
          </w:tcPr>
          <w:p w14:paraId="46051AD9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Docente 6</w:t>
            </w:r>
          </w:p>
        </w:tc>
        <w:tc>
          <w:tcPr>
            <w:tcW w:w="647" w:type="dxa"/>
          </w:tcPr>
          <w:p w14:paraId="1E5A847D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561" w:type="dxa"/>
          </w:tcPr>
          <w:p w14:paraId="69A001C6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Ticket 1</w:t>
            </w:r>
          </w:p>
        </w:tc>
        <w:tc>
          <w:tcPr>
            <w:tcW w:w="784" w:type="dxa"/>
          </w:tcPr>
          <w:p w14:paraId="50A46DA3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Ticket por resolver.</w:t>
            </w:r>
          </w:p>
        </w:tc>
        <w:tc>
          <w:tcPr>
            <w:tcW w:w="606" w:type="dxa"/>
          </w:tcPr>
          <w:p w14:paraId="4E106F72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718" w:type="dxa"/>
            <w:vMerge w:val="continue"/>
          </w:tcPr>
          <w:p w14:paraId="401C9F85">
            <w:p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718" w:type="dxa"/>
            <w:vMerge w:val="continue"/>
          </w:tcPr>
          <w:p w14:paraId="1BA390C3">
            <w:p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928" w:type="dxa"/>
            <w:vMerge w:val="continue"/>
          </w:tcPr>
          <w:p w14:paraId="6FD7497A">
            <w:pPr>
              <w:rPr>
                <w:rFonts w:hint="default"/>
                <w:vertAlign w:val="baseline"/>
                <w:lang w:val="es-ES"/>
              </w:rPr>
            </w:pPr>
          </w:p>
        </w:tc>
      </w:tr>
      <w:tr w14:paraId="5FB40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059" w:type="dxa"/>
            <w:vMerge w:val="restart"/>
          </w:tcPr>
          <w:p w14:paraId="3698FE0B"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1.2 Insertar datos incorrectamente.</w:t>
            </w:r>
          </w:p>
        </w:tc>
        <w:tc>
          <w:tcPr>
            <w:tcW w:w="784" w:type="dxa"/>
            <w:vMerge w:val="continue"/>
            <w:tcBorders/>
          </w:tcPr>
          <w:p w14:paraId="32C0DDD1"/>
        </w:tc>
        <w:tc>
          <w:tcPr>
            <w:tcW w:w="980" w:type="dxa"/>
          </w:tcPr>
          <w:p w14:paraId="25815EE2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I</w:t>
            </w:r>
          </w:p>
        </w:tc>
        <w:tc>
          <w:tcPr>
            <w:tcW w:w="733" w:type="dxa"/>
          </w:tcPr>
          <w:p w14:paraId="4CC3B2CA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860" w:type="dxa"/>
          </w:tcPr>
          <w:p w14:paraId="30E51A7F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678" w:type="dxa"/>
          </w:tcPr>
          <w:p w14:paraId="5B822FAD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626" w:type="dxa"/>
          </w:tcPr>
          <w:p w14:paraId="729D2E5B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647" w:type="dxa"/>
          </w:tcPr>
          <w:p w14:paraId="55458503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561" w:type="dxa"/>
          </w:tcPr>
          <w:p w14:paraId="7707DA92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784" w:type="dxa"/>
          </w:tcPr>
          <w:p w14:paraId="428CAD0F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606" w:type="dxa"/>
          </w:tcPr>
          <w:p w14:paraId="38123D1C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718" w:type="dxa"/>
            <w:vMerge w:val="restart"/>
          </w:tcPr>
          <w:p w14:paraId="6D4E9A3B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El sistema debe enviar un error con un mensaje de información incorrecta.</w:t>
            </w:r>
          </w:p>
        </w:tc>
        <w:tc>
          <w:tcPr>
            <w:tcW w:w="718" w:type="dxa"/>
            <w:vMerge w:val="restart"/>
          </w:tcPr>
          <w:p w14:paraId="33F36BAB">
            <w:p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928" w:type="dxa"/>
            <w:vMerge w:val="restart"/>
          </w:tcPr>
          <w:p w14:paraId="7FC2EC81">
            <w:pPr>
              <w:rPr>
                <w:rFonts w:hint="default"/>
                <w:vertAlign w:val="baseline"/>
                <w:lang w:val="es-ES"/>
              </w:rPr>
            </w:pPr>
          </w:p>
        </w:tc>
      </w:tr>
      <w:tr w14:paraId="0B50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059" w:type="dxa"/>
            <w:vMerge w:val="continue"/>
          </w:tcPr>
          <w:p w14:paraId="63010807"/>
        </w:tc>
        <w:tc>
          <w:tcPr>
            <w:tcW w:w="784" w:type="dxa"/>
            <w:vMerge w:val="continue"/>
            <w:tcBorders/>
          </w:tcPr>
          <w:p w14:paraId="60E4383B"/>
        </w:tc>
        <w:tc>
          <w:tcPr>
            <w:tcW w:w="980" w:type="dxa"/>
            <w:shd w:val="clear"/>
            <w:vAlign w:val="top"/>
          </w:tcPr>
          <w:p w14:paraId="5BEAA4B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12345</w:t>
            </w:r>
          </w:p>
        </w:tc>
        <w:tc>
          <w:tcPr>
            <w:tcW w:w="733" w:type="dxa"/>
            <w:shd w:val="clear"/>
            <w:vAlign w:val="top"/>
          </w:tcPr>
          <w:p w14:paraId="0C18C05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Problemas de consumo de servicios web</w:t>
            </w:r>
          </w:p>
        </w:tc>
        <w:tc>
          <w:tcPr>
            <w:tcW w:w="860" w:type="dxa"/>
            <w:shd w:val="clear"/>
            <w:vAlign w:val="top"/>
          </w:tcPr>
          <w:p w14:paraId="4215010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Actualización de código</w:t>
            </w:r>
          </w:p>
        </w:tc>
        <w:tc>
          <w:tcPr>
            <w:tcW w:w="678" w:type="dxa"/>
            <w:shd w:val="clear"/>
            <w:vAlign w:val="top"/>
          </w:tcPr>
          <w:p w14:paraId="6EDC816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</w:p>
        </w:tc>
        <w:tc>
          <w:tcPr>
            <w:tcW w:w="626" w:type="dxa"/>
            <w:shd w:val="clear"/>
            <w:vAlign w:val="top"/>
          </w:tcPr>
          <w:p w14:paraId="32BEC51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Docente 6</w:t>
            </w:r>
          </w:p>
        </w:tc>
        <w:tc>
          <w:tcPr>
            <w:tcW w:w="647" w:type="dxa"/>
            <w:shd w:val="clear"/>
            <w:vAlign w:val="top"/>
          </w:tcPr>
          <w:p w14:paraId="2EDB97F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</w:p>
        </w:tc>
        <w:tc>
          <w:tcPr>
            <w:tcW w:w="561" w:type="dxa"/>
            <w:shd w:val="clear"/>
            <w:vAlign w:val="top"/>
          </w:tcPr>
          <w:p w14:paraId="624C59E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Ticket 1</w:t>
            </w:r>
          </w:p>
        </w:tc>
        <w:tc>
          <w:tcPr>
            <w:tcW w:w="784" w:type="dxa"/>
            <w:shd w:val="clear"/>
            <w:vAlign w:val="top"/>
          </w:tcPr>
          <w:p w14:paraId="3F6BBA99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Ticket por resolver.</w:t>
            </w:r>
          </w:p>
        </w:tc>
        <w:tc>
          <w:tcPr>
            <w:tcW w:w="606" w:type="dxa"/>
            <w:shd w:val="clear"/>
            <w:vAlign w:val="top"/>
          </w:tcPr>
          <w:p w14:paraId="17655AE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</w:p>
        </w:tc>
        <w:tc>
          <w:tcPr>
            <w:tcW w:w="718" w:type="dxa"/>
            <w:vMerge w:val="continue"/>
          </w:tcPr>
          <w:p w14:paraId="02269F52">
            <w:p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718" w:type="dxa"/>
            <w:vMerge w:val="continue"/>
          </w:tcPr>
          <w:p w14:paraId="32098B96">
            <w:p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928" w:type="dxa"/>
            <w:vMerge w:val="continue"/>
          </w:tcPr>
          <w:p w14:paraId="6A30F89D">
            <w:pPr>
              <w:rPr>
                <w:rFonts w:hint="default"/>
                <w:vertAlign w:val="baseline"/>
                <w:lang w:val="es-ES"/>
              </w:rPr>
            </w:pPr>
          </w:p>
        </w:tc>
      </w:tr>
      <w:tr w14:paraId="56482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0" w:hRule="atLeast"/>
        </w:trPr>
        <w:tc>
          <w:tcPr>
            <w:tcW w:w="1059" w:type="dxa"/>
            <w:vMerge w:val="restart"/>
          </w:tcPr>
          <w:p w14:paraId="67F9AF0E"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1.3 Insertar datos incompletos.</w:t>
            </w:r>
          </w:p>
        </w:tc>
        <w:tc>
          <w:tcPr>
            <w:tcW w:w="784" w:type="dxa"/>
            <w:vMerge w:val="continue"/>
            <w:tcBorders/>
          </w:tcPr>
          <w:p w14:paraId="4F411882"/>
        </w:tc>
        <w:tc>
          <w:tcPr>
            <w:tcW w:w="980" w:type="dxa"/>
          </w:tcPr>
          <w:p w14:paraId="50163CC9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I</w:t>
            </w:r>
          </w:p>
        </w:tc>
        <w:tc>
          <w:tcPr>
            <w:tcW w:w="733" w:type="dxa"/>
          </w:tcPr>
          <w:p w14:paraId="7F972ADF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860" w:type="dxa"/>
          </w:tcPr>
          <w:p w14:paraId="21A53CEE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678" w:type="dxa"/>
          </w:tcPr>
          <w:p w14:paraId="542BE93E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626" w:type="dxa"/>
          </w:tcPr>
          <w:p w14:paraId="53F9B4D3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647" w:type="dxa"/>
          </w:tcPr>
          <w:p w14:paraId="490B2D63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561" w:type="dxa"/>
          </w:tcPr>
          <w:p w14:paraId="49EB01E4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784" w:type="dxa"/>
          </w:tcPr>
          <w:p w14:paraId="00B0DF14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606" w:type="dxa"/>
          </w:tcPr>
          <w:p w14:paraId="6F0A20B7">
            <w:pPr>
              <w:numPr>
                <w:numId w:val="0"/>
              </w:num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718" w:type="dxa"/>
            <w:vMerge w:val="restart"/>
          </w:tcPr>
          <w:p w14:paraId="7ABDCDBE"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El sistema debe enviar un error con un mensaje de que los campos con * son obligatorios.</w:t>
            </w:r>
          </w:p>
        </w:tc>
        <w:tc>
          <w:tcPr>
            <w:tcW w:w="718" w:type="dxa"/>
            <w:vMerge w:val="restart"/>
          </w:tcPr>
          <w:p w14:paraId="4D2BE2BE">
            <w:p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928" w:type="dxa"/>
            <w:vMerge w:val="restart"/>
          </w:tcPr>
          <w:p w14:paraId="18C861F0">
            <w:pPr>
              <w:rPr>
                <w:rFonts w:hint="default"/>
                <w:vertAlign w:val="baseline"/>
                <w:lang w:val="es-ES"/>
              </w:rPr>
            </w:pPr>
          </w:p>
        </w:tc>
      </w:tr>
      <w:tr w14:paraId="098F9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0" w:hRule="atLeast"/>
        </w:trPr>
        <w:tc>
          <w:tcPr>
            <w:tcW w:w="1059" w:type="dxa"/>
            <w:vMerge w:val="continue"/>
          </w:tcPr>
          <w:p w14:paraId="02814BEB"/>
        </w:tc>
        <w:tc>
          <w:tcPr>
            <w:tcW w:w="784" w:type="dxa"/>
            <w:vMerge w:val="continue"/>
            <w:tcBorders/>
          </w:tcPr>
          <w:p w14:paraId="1A998CCC"/>
        </w:tc>
        <w:tc>
          <w:tcPr>
            <w:tcW w:w="980" w:type="dxa"/>
            <w:shd w:val="clear"/>
            <w:vAlign w:val="top"/>
          </w:tcPr>
          <w:p w14:paraId="4B6BB5D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</w:p>
        </w:tc>
        <w:tc>
          <w:tcPr>
            <w:tcW w:w="733" w:type="dxa"/>
            <w:shd w:val="clear"/>
            <w:vAlign w:val="top"/>
          </w:tcPr>
          <w:p w14:paraId="15D5760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Problemas de consumo de servicios web</w:t>
            </w:r>
          </w:p>
        </w:tc>
        <w:tc>
          <w:tcPr>
            <w:tcW w:w="860" w:type="dxa"/>
            <w:shd w:val="clear"/>
            <w:vAlign w:val="top"/>
          </w:tcPr>
          <w:p w14:paraId="6194BCA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Actualización de código</w:t>
            </w:r>
          </w:p>
        </w:tc>
        <w:tc>
          <w:tcPr>
            <w:tcW w:w="678" w:type="dxa"/>
            <w:shd w:val="clear"/>
            <w:vAlign w:val="top"/>
          </w:tcPr>
          <w:p w14:paraId="61F7A73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</w:p>
        </w:tc>
        <w:tc>
          <w:tcPr>
            <w:tcW w:w="626" w:type="dxa"/>
            <w:shd w:val="clear"/>
            <w:vAlign w:val="top"/>
          </w:tcPr>
          <w:p w14:paraId="1B1E4969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Docente 6</w:t>
            </w:r>
          </w:p>
        </w:tc>
        <w:tc>
          <w:tcPr>
            <w:tcW w:w="647" w:type="dxa"/>
            <w:shd w:val="clear"/>
            <w:vAlign w:val="top"/>
          </w:tcPr>
          <w:p w14:paraId="2D0C48E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</w:p>
        </w:tc>
        <w:tc>
          <w:tcPr>
            <w:tcW w:w="561" w:type="dxa"/>
            <w:shd w:val="clear"/>
            <w:vAlign w:val="top"/>
          </w:tcPr>
          <w:p w14:paraId="71DCE96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Ticket 1</w:t>
            </w:r>
          </w:p>
        </w:tc>
        <w:tc>
          <w:tcPr>
            <w:tcW w:w="784" w:type="dxa"/>
            <w:shd w:val="clear"/>
            <w:vAlign w:val="top"/>
          </w:tcPr>
          <w:p w14:paraId="2AE3F224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  <w:r>
              <w:rPr>
                <w:rFonts w:hint="default"/>
                <w:vertAlign w:val="baseline"/>
                <w:lang w:val="es-ES"/>
              </w:rPr>
              <w:t>Ticket por resolver.</w:t>
            </w:r>
          </w:p>
        </w:tc>
        <w:tc>
          <w:tcPr>
            <w:tcW w:w="606" w:type="dxa"/>
            <w:shd w:val="clear"/>
            <w:vAlign w:val="top"/>
          </w:tcPr>
          <w:p w14:paraId="3F0C2D8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s-ES" w:eastAsia="zh-CN" w:bidi="ar-SA"/>
              </w:rPr>
            </w:pPr>
          </w:p>
        </w:tc>
        <w:tc>
          <w:tcPr>
            <w:tcW w:w="718" w:type="dxa"/>
            <w:vMerge w:val="continue"/>
          </w:tcPr>
          <w:p w14:paraId="1189CE3E">
            <w:p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718" w:type="dxa"/>
            <w:vMerge w:val="continue"/>
          </w:tcPr>
          <w:p w14:paraId="363CB77C">
            <w:pPr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928" w:type="dxa"/>
            <w:vMerge w:val="continue"/>
          </w:tcPr>
          <w:p w14:paraId="15CC715C">
            <w:pPr>
              <w:rPr>
                <w:rFonts w:hint="default"/>
                <w:vertAlign w:val="baseline"/>
                <w:lang w:val="es-ES"/>
              </w:rPr>
            </w:pPr>
          </w:p>
        </w:tc>
      </w:tr>
    </w:tbl>
    <w:p w14:paraId="2AF3D969">
      <w:pPr>
        <w:numPr>
          <w:numId w:val="0"/>
        </w:numPr>
        <w:rPr>
          <w:rFonts w:hint="default"/>
          <w:lang w:val="es-E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8BDBB0"/>
    <w:multiLevelType w:val="singleLevel"/>
    <w:tmpl w:val="B08BDB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210F7"/>
    <w:rsid w:val="1392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2024-10-16T18:47:00Z</dcterms:created>
  <dc:creator>RENE</dc:creator>
  <cp:lastModifiedBy>RENE</cp:lastModifiedBy>
  <dcterms:modified xsi:type="dcterms:W3CDTF">2024-10-16T19:18:28Z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322645A0FD044FD09BE272BDFC8C1163_11</vt:lpwstr>
  </property>
</Properties>
</file>