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4B03CF" w14:textId="0CD3A308" w:rsidR="00014D55" w:rsidRPr="00164E55" w:rsidRDefault="00FC1C75" w:rsidP="00E729BE">
      <w:pPr>
        <w:spacing w:line="360" w:lineRule="auto"/>
        <w:ind w:right="51"/>
        <w:jc w:val="center"/>
        <w:rPr>
          <w:b/>
          <w:color w:val="000000" w:themeColor="text1"/>
          <w:sz w:val="22"/>
        </w:rPr>
      </w:pPr>
      <w:bookmarkStart w:id="0" w:name="OLE_LINK1"/>
      <w:bookmarkEnd w:id="0"/>
      <w:r>
        <w:rPr>
          <w:b/>
          <w:color w:val="000000" w:themeColor="text1"/>
        </w:rPr>
        <w:t>PENGARUH SMART WARM AND VIBRATION SOCKS (SWAVINA) TERHADAP VASKULARISASI KAKI DAN KADAR LAKTAT PADA PASIEN DIABETES MELLITUS TIPE 2</w:t>
      </w:r>
    </w:p>
    <w:p w14:paraId="4CDDDFDC" w14:textId="77777777" w:rsidR="00014D55" w:rsidRPr="00164E55" w:rsidRDefault="00014D55" w:rsidP="00FD3D9F">
      <w:pPr>
        <w:spacing w:line="360" w:lineRule="auto"/>
        <w:ind w:right="51"/>
        <w:jc w:val="center"/>
        <w:rPr>
          <w:b/>
          <w:bCs/>
          <w:color w:val="000000" w:themeColor="text1"/>
          <w:sz w:val="28"/>
          <w:szCs w:val="28"/>
        </w:rPr>
      </w:pPr>
    </w:p>
    <w:p w14:paraId="76E1D595" w14:textId="2E221A50" w:rsidR="00D0155C" w:rsidRPr="00164E55" w:rsidRDefault="00B83ED1" w:rsidP="00FD3D9F">
      <w:pPr>
        <w:spacing w:line="360" w:lineRule="auto"/>
        <w:ind w:right="51"/>
        <w:jc w:val="center"/>
        <w:rPr>
          <w:b/>
          <w:bCs/>
          <w:color w:val="000000" w:themeColor="text1"/>
          <w:sz w:val="28"/>
          <w:szCs w:val="28"/>
        </w:rPr>
      </w:pPr>
      <w:r>
        <w:rPr>
          <w:b/>
          <w:bCs/>
          <w:color w:val="000000" w:themeColor="text1"/>
          <w:sz w:val="28"/>
          <w:szCs w:val="28"/>
        </w:rPr>
        <w:t xml:space="preserve">PROPOSAL DISERTASI</w:t>
      </w:r>
    </w:p>
    <w:p w14:paraId="50CBAD17" w14:textId="77777777" w:rsidR="00D0155C" w:rsidRPr="00164E55" w:rsidRDefault="00D0155C" w:rsidP="00FD3D9F">
      <w:pPr>
        <w:spacing w:line="360" w:lineRule="auto"/>
        <w:ind w:right="51"/>
        <w:jc w:val="center"/>
        <w:rPr>
          <w:color w:val="000000" w:themeColor="text1"/>
        </w:rPr>
      </w:pPr>
    </w:p>
    <w:p w14:paraId="30BC1DDA" w14:textId="77777777" w:rsidR="00D0155C" w:rsidRPr="00164E55" w:rsidRDefault="00D0155C" w:rsidP="00FD3D9F">
      <w:pPr>
        <w:spacing w:line="360" w:lineRule="auto"/>
        <w:ind w:right="51"/>
        <w:jc w:val="center"/>
        <w:rPr>
          <w:color w:val="000000" w:themeColor="text1"/>
        </w:rPr>
      </w:pPr>
      <w:r>
        <w:rPr>
          <w:color w:val="000000" w:themeColor="text1"/>
        </w:rPr>
        <w:t>Diajukan untuk memenuhi persyaratan gelar Doktor Keperawatan pada Program Studi Doktoral Keperawatan Jurusan Doktoral Keperawatan</w:t>
      </w:r>
    </w:p>
    <w:p w14:paraId="3BD20D83" w14:textId="77777777" w:rsidR="00D0155C" w:rsidRPr="00164E55" w:rsidRDefault="00D0155C" w:rsidP="00FD3D9F">
      <w:pPr>
        <w:spacing w:line="360" w:lineRule="auto"/>
        <w:ind w:right="51"/>
        <w:jc w:val="center"/>
        <w:rPr>
          <w:color w:val="000000" w:themeColor="text1"/>
        </w:rPr>
      </w:pPr>
      <w:r>
        <w:rPr>
          <w:color w:val="000000" w:themeColor="text1"/>
        </w:rPr>
        <w:t>Fakultas Ilmu-Ilmu Kesehatan</w:t>
      </w:r>
    </w:p>
    <w:p w14:paraId="045D21DA" w14:textId="77777777" w:rsidR="00D0155C" w:rsidRPr="00164E55" w:rsidRDefault="00D0155C" w:rsidP="00FD3D9F">
      <w:pPr>
        <w:spacing w:line="360" w:lineRule="auto"/>
        <w:ind w:right="51"/>
        <w:jc w:val="center"/>
        <w:rPr>
          <w:color w:val="000000" w:themeColor="text1"/>
        </w:rPr>
      </w:pPr>
      <w:r>
        <w:rPr>
          <w:color w:val="000000" w:themeColor="text1"/>
        </w:rPr>
        <w:t>Universitas Jenderal Soedirman Purwokerto</w:t>
      </w:r>
    </w:p>
    <w:p w14:paraId="0293585C" w14:textId="77777777" w:rsidR="00D0155C" w:rsidRPr="00164E55" w:rsidRDefault="00D0155C" w:rsidP="00FD3D9F">
      <w:pPr>
        <w:spacing w:line="360" w:lineRule="auto"/>
        <w:ind w:right="51"/>
        <w:jc w:val="center"/>
        <w:rPr>
          <w:color w:val="000000" w:themeColor="text1"/>
        </w:rPr>
      </w:pPr>
    </w:p>
    <w:p w14:paraId="69B17F76" w14:textId="77777777" w:rsidR="00D0155C" w:rsidRPr="00164E55" w:rsidRDefault="00D0155C" w:rsidP="00FD3D9F">
      <w:pPr>
        <w:spacing w:line="360" w:lineRule="auto"/>
        <w:ind w:right="51"/>
        <w:jc w:val="center"/>
        <w:rPr>
          <w:color w:val="000000" w:themeColor="text1"/>
        </w:rPr>
      </w:pPr>
      <w:r>
        <w:rPr>
          <w:noProof/>
          <w:color w:val="000000" w:themeColor="text1"/>
          <w:lang w:val="id-ID" w:eastAsia="id-ID"/>
        </w:rPr>
        <w:drawing>
          <wp:anchor distT="0" distB="0" distL="114300" distR="114300" simplePos="0" relativeHeight="251658240" behindDoc="1" locked="0" layoutInCell="1" allowOverlap="1" wp14:anchorId="24D5EB2C" wp14:editId="73399356">
            <wp:simplePos x="0" y="0"/>
            <wp:positionH relativeFrom="column">
              <wp:posOffset>1351826</wp:posOffset>
            </wp:positionH>
            <wp:positionV relativeFrom="paragraph">
              <wp:posOffset>13808</wp:posOffset>
            </wp:positionV>
            <wp:extent cx="2381250" cy="23812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pic:spPr>
                </pic:pic>
              </a:graphicData>
            </a:graphic>
          </wp:anchor>
        </w:drawing>
      </w:r>
    </w:p>
    <w:p w14:paraId="5973BAFE" w14:textId="77777777" w:rsidR="00D0155C" w:rsidRPr="00164E55" w:rsidRDefault="00D0155C" w:rsidP="00FD3D9F">
      <w:pPr>
        <w:spacing w:line="360" w:lineRule="auto"/>
        <w:ind w:right="51"/>
        <w:jc w:val="center"/>
        <w:rPr>
          <w:color w:val="000000" w:themeColor="text1"/>
        </w:rPr>
      </w:pPr>
    </w:p>
    <w:p w14:paraId="47D98D0C" w14:textId="77777777" w:rsidR="00D0155C" w:rsidRPr="00164E55" w:rsidRDefault="00D0155C" w:rsidP="00FD3D9F">
      <w:pPr>
        <w:spacing w:line="360" w:lineRule="auto"/>
        <w:ind w:right="51"/>
        <w:jc w:val="center"/>
        <w:rPr>
          <w:color w:val="000000" w:themeColor="text1"/>
        </w:rPr>
      </w:pPr>
    </w:p>
    <w:p w14:paraId="0004D8FC" w14:textId="77777777" w:rsidR="00D0155C" w:rsidRPr="00164E55" w:rsidRDefault="00D0155C" w:rsidP="00FD3D9F">
      <w:pPr>
        <w:spacing w:line="360" w:lineRule="auto"/>
        <w:ind w:right="51"/>
        <w:jc w:val="center"/>
        <w:rPr>
          <w:color w:val="000000" w:themeColor="text1"/>
        </w:rPr>
      </w:pPr>
    </w:p>
    <w:p w14:paraId="5504E3EF" w14:textId="77777777" w:rsidR="00D0155C" w:rsidRPr="00164E55" w:rsidRDefault="00D0155C" w:rsidP="00FD3D9F">
      <w:pPr>
        <w:spacing w:line="360" w:lineRule="auto"/>
        <w:ind w:right="51"/>
        <w:jc w:val="center"/>
        <w:rPr>
          <w:color w:val="000000" w:themeColor="text1"/>
        </w:rPr>
      </w:pPr>
    </w:p>
    <w:p w14:paraId="37A91DFE" w14:textId="77777777" w:rsidR="00D0155C" w:rsidRPr="00164E55" w:rsidRDefault="00D0155C" w:rsidP="00FD3D9F">
      <w:pPr>
        <w:spacing w:line="360" w:lineRule="auto"/>
        <w:ind w:right="51"/>
        <w:jc w:val="center"/>
        <w:rPr>
          <w:color w:val="000000" w:themeColor="text1"/>
        </w:rPr>
      </w:pPr>
    </w:p>
    <w:p w14:paraId="6DF07CA0" w14:textId="77777777" w:rsidR="00D0155C" w:rsidRPr="00164E55" w:rsidRDefault="00D0155C" w:rsidP="00FD3D9F">
      <w:pPr>
        <w:spacing w:line="360" w:lineRule="auto"/>
        <w:ind w:right="51"/>
        <w:jc w:val="center"/>
        <w:rPr>
          <w:color w:val="000000" w:themeColor="text1"/>
        </w:rPr>
      </w:pPr>
    </w:p>
    <w:p w14:paraId="3DEA00C8" w14:textId="77777777" w:rsidR="00D0155C" w:rsidRPr="00164E55" w:rsidRDefault="00D0155C" w:rsidP="00FD3D9F">
      <w:pPr>
        <w:spacing w:line="360" w:lineRule="auto"/>
        <w:ind w:right="51"/>
        <w:jc w:val="center"/>
        <w:rPr>
          <w:color w:val="000000" w:themeColor="text1"/>
        </w:rPr>
      </w:pPr>
    </w:p>
    <w:p w14:paraId="552CDFD5" w14:textId="77777777" w:rsidR="00D0155C" w:rsidRPr="00164E55" w:rsidRDefault="00D0155C" w:rsidP="00FD3D9F">
      <w:pPr>
        <w:spacing w:line="360" w:lineRule="auto"/>
        <w:ind w:right="51"/>
        <w:jc w:val="center"/>
        <w:rPr>
          <w:color w:val="000000" w:themeColor="text1"/>
        </w:rPr>
      </w:pPr>
    </w:p>
    <w:p w14:paraId="3593CCCA" w14:textId="77777777" w:rsidR="00D0155C" w:rsidRPr="00164E55" w:rsidRDefault="00D0155C" w:rsidP="00FD3D9F">
      <w:pPr>
        <w:spacing w:line="360" w:lineRule="auto"/>
        <w:ind w:right="51"/>
        <w:jc w:val="center"/>
        <w:rPr>
          <w:color w:val="000000" w:themeColor="text1"/>
        </w:rPr>
      </w:pPr>
    </w:p>
    <w:p w14:paraId="02243621" w14:textId="77777777" w:rsidR="00D0155C" w:rsidRPr="00164E55" w:rsidRDefault="00D0155C" w:rsidP="00FD3D9F">
      <w:pPr>
        <w:spacing w:line="360" w:lineRule="auto"/>
        <w:ind w:right="51"/>
        <w:jc w:val="center"/>
        <w:rPr>
          <w:color w:val="000000" w:themeColor="text1"/>
        </w:rPr>
      </w:pPr>
    </w:p>
    <w:p w14:paraId="423D542C" w14:textId="77777777" w:rsidR="00D0155C" w:rsidRPr="00164E55" w:rsidRDefault="00014D55" w:rsidP="00FD3D9F">
      <w:pPr>
        <w:spacing w:line="360" w:lineRule="auto"/>
        <w:ind w:right="51"/>
        <w:jc w:val="center"/>
        <w:rPr>
          <w:bCs/>
          <w:color w:val="000000" w:themeColor="text1"/>
          <w:sz w:val="26"/>
          <w:szCs w:val="26"/>
        </w:rPr>
      </w:pPr>
      <w:r>
        <w:rPr>
          <w:bCs/>
          <w:color w:val="000000" w:themeColor="text1"/>
          <w:sz w:val="26"/>
          <w:szCs w:val="26"/>
        </w:rPr>
        <w:t>Yuli Widyastuti</w:t>
      </w:r>
    </w:p>
    <w:p w14:paraId="45D30111" w14:textId="77777777" w:rsidR="00FC1C75" w:rsidRPr="00164E55" w:rsidRDefault="00FC1C75" w:rsidP="00FD3D9F">
      <w:pPr>
        <w:spacing w:line="360" w:lineRule="auto"/>
        <w:ind w:right="51"/>
        <w:jc w:val="center"/>
        <w:rPr>
          <w:bCs/>
          <w:color w:val="000000" w:themeColor="text1"/>
          <w:sz w:val="26"/>
          <w:szCs w:val="26"/>
        </w:rPr>
      </w:pPr>
      <w:r>
        <w:rPr>
          <w:bCs/>
          <w:color w:val="000000" w:themeColor="text1"/>
          <w:sz w:val="26"/>
          <w:szCs w:val="26"/>
        </w:rPr>
        <w:t>I3B025007</w:t>
      </w:r>
    </w:p>
    <w:p w14:paraId="4519448F" w14:textId="77777777" w:rsidR="00D0155C" w:rsidRPr="00164E55" w:rsidRDefault="00D0155C" w:rsidP="00FD3D9F">
      <w:pPr>
        <w:spacing w:line="360" w:lineRule="auto"/>
        <w:ind w:right="51"/>
        <w:jc w:val="center"/>
        <w:rPr>
          <w:bCs/>
          <w:color w:val="000000" w:themeColor="text1"/>
          <w:sz w:val="28"/>
          <w:szCs w:val="28"/>
        </w:rPr>
      </w:pPr>
    </w:p>
    <w:p w14:paraId="6D582F93" w14:textId="77777777" w:rsidR="00FD3D9F" w:rsidRPr="00164E55" w:rsidRDefault="00FD3D9F" w:rsidP="00FD3D9F">
      <w:pPr>
        <w:spacing w:line="360" w:lineRule="auto"/>
        <w:ind w:right="51"/>
        <w:jc w:val="center"/>
        <w:rPr>
          <w:bCs/>
          <w:color w:val="000000" w:themeColor="text1"/>
          <w:sz w:val="28"/>
          <w:szCs w:val="28"/>
        </w:rPr>
      </w:pPr>
    </w:p>
    <w:p w14:paraId="1BE75B73" w14:textId="77777777" w:rsidR="00F3214C" w:rsidRPr="00164E55" w:rsidRDefault="00F3214C" w:rsidP="00FD3D9F">
      <w:pPr>
        <w:spacing w:line="360" w:lineRule="auto"/>
        <w:ind w:right="51"/>
        <w:jc w:val="center"/>
        <w:rPr>
          <w:bCs/>
          <w:color w:val="000000" w:themeColor="text1"/>
          <w:sz w:val="28"/>
          <w:szCs w:val="28"/>
        </w:rPr>
      </w:pPr>
    </w:p>
    <w:p w14:paraId="7567F797" w14:textId="71B8E3D1" w:rsidR="00D0155C" w:rsidRPr="00164E55" w:rsidRDefault="00D0155C" w:rsidP="00FD3D9F">
      <w:pPr>
        <w:spacing w:line="360" w:lineRule="auto"/>
        <w:ind w:right="51"/>
        <w:jc w:val="center"/>
        <w:rPr>
          <w:bCs/>
          <w:color w:val="000000" w:themeColor="text1"/>
          <w:sz w:val="26"/>
          <w:szCs w:val="26"/>
        </w:rPr>
      </w:pPr>
      <w:r>
        <w:rPr>
          <w:bCs/>
          <w:color w:val="000000" w:themeColor="text1"/>
          <w:sz w:val="26"/>
          <w:szCs w:val="26"/>
        </w:rPr>
        <w:t xml:space="preserve">PROGRAM STUDI DOKTOR KEPERAWATAN</w:t>
      </w:r>
    </w:p>
    <w:p w14:paraId="30924D4C" w14:textId="5D08CB26" w:rsidR="00D0155C" w:rsidRPr="00164E55" w:rsidRDefault="00D0155C" w:rsidP="00FD3D9F">
      <w:pPr>
        <w:spacing w:line="360" w:lineRule="auto"/>
        <w:ind w:right="51"/>
        <w:jc w:val="center"/>
        <w:rPr>
          <w:bCs/>
          <w:color w:val="000000" w:themeColor="text1"/>
          <w:sz w:val="26"/>
          <w:szCs w:val="26"/>
        </w:rPr>
      </w:pPr>
      <w:r>
        <w:rPr>
          <w:bCs/>
          <w:color w:val="000000" w:themeColor="text1"/>
          <w:sz w:val="26"/>
          <w:szCs w:val="26"/>
        </w:rPr>
        <w:t>KEPERAWATAN FAKULTAS ILMU-ILMU KESEHATAN</w:t>
      </w:r>
    </w:p>
    <w:p w14:paraId="77AC3698" w14:textId="77777777" w:rsidR="00D0155C" w:rsidRPr="00164E55" w:rsidRDefault="00D0155C" w:rsidP="00FD3D9F">
      <w:pPr>
        <w:spacing w:line="360" w:lineRule="auto"/>
        <w:ind w:right="51"/>
        <w:jc w:val="center"/>
        <w:rPr>
          <w:bCs/>
          <w:color w:val="000000" w:themeColor="text1"/>
          <w:sz w:val="26"/>
          <w:szCs w:val="26"/>
        </w:rPr>
      </w:pPr>
      <w:r>
        <w:rPr>
          <w:bCs/>
          <w:color w:val="000000" w:themeColor="text1"/>
          <w:sz w:val="26"/>
          <w:szCs w:val="26"/>
        </w:rPr>
        <w:t>UNIVERSITAS JENDERAL SOEDIRMAN</w:t>
      </w:r>
    </w:p>
    <w:p w14:paraId="2B9807F3" w14:textId="341373AE" w:rsidR="0032490B" w:rsidRPr="00164E55" w:rsidRDefault="00F3214C" w:rsidP="00FD3D9F">
      <w:pPr>
        <w:spacing w:line="360" w:lineRule="auto"/>
        <w:ind w:right="51"/>
        <w:jc w:val="center"/>
        <w:rPr>
          <w:bCs/>
          <w:color w:val="000000" w:themeColor="text1"/>
          <w:sz w:val="26"/>
          <w:szCs w:val="26"/>
        </w:rPr>
      </w:pPr>
      <w:r>
        <w:rPr>
          <w:bCs/>
          <w:color w:val="000000" w:themeColor="text1"/>
          <w:sz w:val="26"/>
          <w:szCs w:val="26"/>
        </w:rPr>
        <w:t>2026</w:t>
      </w:r>
    </w:p>
    <w:p w14:paraId="5351B750" w14:textId="77777777" w:rsidR="00C4742D" w:rsidRPr="00164E55" w:rsidRDefault="00F3214C" w:rsidP="00C4742D">
      <w:pPr>
        <w:pStyle w:val="1JUDULBAB"/>
        <w:rPr>
          <w:color w:val="000000" w:themeColor="text1"/>
        </w:rPr>
      </w:pPr>
      <w:r>
        <w:rPr>
          <w:color w:val="000000" w:themeColor="text1"/>
        </w:rPr>
        <w:br w:type="page"/>
      </w:r>
      <w:bookmarkStart w:id="1" w:name="_Toc237163132"/>
      <w:r>
        <w:rPr>
          <w:color w:val="000000" w:themeColor="text1"/>
        </w:rPr>
        <w:lastRenderedPageBreak/>
        <w:t>HALAMAN INDENTITAS</w:t>
      </w:r>
      <w:bookmarkEnd w:id="1"/>
    </w:p>
    <w:p w14:paraId="00F24E4F" w14:textId="77777777" w:rsidR="00C4742D" w:rsidRPr="00164E55" w:rsidRDefault="00C4742D" w:rsidP="00C4742D">
      <w:pPr>
        <w:spacing w:line="360" w:lineRule="auto"/>
        <w:rPr>
          <w:color w:val="000000" w:themeColor="text1"/>
        </w:rPr>
      </w:pPr>
    </w:p>
    <w:p w14:paraId="6BB38B7E" w14:textId="77777777" w:rsidR="00C4742D" w:rsidRPr="00164E55" w:rsidRDefault="00C4742D" w:rsidP="00C4742D">
      <w:pPr>
        <w:tabs>
          <w:tab w:val="left" w:pos="1560"/>
          <w:tab w:val="left" w:pos="1843"/>
        </w:tabs>
        <w:spacing w:line="360" w:lineRule="auto"/>
        <w:ind w:left="1843" w:hanging="1843"/>
        <w:jc w:val="both"/>
        <w:rPr>
          <w:color w:val="000000" w:themeColor="text1"/>
        </w:rPr>
      </w:pPr>
      <w:r>
        <w:rPr>
          <w:color w:val="000000" w:themeColor="text1"/>
        </w:rPr>
        <w:t>Judul</w:t>
        <w:tab/>
        <w:t>:</w:t>
        <w:tab/>
      </w:r>
    </w:p>
    <w:p w14:paraId="61FB4ED7" w14:textId="77777777" w:rsidR="00C4742D" w:rsidRPr="00164E55" w:rsidRDefault="00C4742D" w:rsidP="00C4742D">
      <w:pPr>
        <w:tabs>
          <w:tab w:val="left" w:pos="1560"/>
          <w:tab w:val="left" w:pos="1843"/>
        </w:tabs>
        <w:spacing w:line="360" w:lineRule="auto"/>
        <w:ind w:left="1843" w:hanging="1843"/>
        <w:jc w:val="both"/>
        <w:rPr>
          <w:color w:val="000000" w:themeColor="text1"/>
        </w:rPr>
      </w:pPr>
      <w:r>
        <w:rPr>
          <w:color w:val="000000" w:themeColor="text1"/>
        </w:rPr>
        <w:t>Nama</w:t>
        <w:tab/>
        <w:t xml:space="preserve">: </w:t>
        <w:tab/>
      </w:r>
    </w:p>
    <w:p w14:paraId="010C87DE" w14:textId="77777777" w:rsidR="00C4742D" w:rsidRPr="00164E55" w:rsidRDefault="00C4742D" w:rsidP="00C4742D">
      <w:pPr>
        <w:tabs>
          <w:tab w:val="left" w:pos="1560"/>
          <w:tab w:val="left" w:pos="1843"/>
        </w:tabs>
        <w:spacing w:line="360" w:lineRule="auto"/>
        <w:ind w:left="1843" w:hanging="1843"/>
        <w:jc w:val="both"/>
        <w:rPr>
          <w:color w:val="000000" w:themeColor="text1"/>
        </w:rPr>
      </w:pPr>
      <w:r>
        <w:rPr>
          <w:color w:val="000000" w:themeColor="text1"/>
        </w:rPr>
        <w:t>NIM</w:t>
        <w:tab/>
        <w:t xml:space="preserve">: </w:t>
        <w:tab/>
      </w:r>
    </w:p>
    <w:p w14:paraId="58C5097E" w14:textId="77777777" w:rsidR="00C4742D" w:rsidRPr="00164E55" w:rsidRDefault="00C4742D" w:rsidP="00C4742D">
      <w:pPr>
        <w:tabs>
          <w:tab w:val="left" w:pos="1560"/>
          <w:tab w:val="left" w:pos="1843"/>
        </w:tabs>
        <w:spacing w:line="360" w:lineRule="auto"/>
        <w:ind w:left="1843" w:hanging="1843"/>
        <w:jc w:val="both"/>
        <w:rPr>
          <w:color w:val="000000" w:themeColor="text1"/>
        </w:rPr>
      </w:pPr>
      <w:r>
        <w:rPr>
          <w:color w:val="000000" w:themeColor="text1"/>
        </w:rPr>
        <w:t>Promotor</w:t>
        <w:tab/>
        <w:t>:</w:t>
        <w:tab/>
      </w:r>
    </w:p>
    <w:p w14:paraId="1A0A094F" w14:textId="77777777" w:rsidR="00C4742D" w:rsidRPr="00164E55" w:rsidRDefault="00C4742D" w:rsidP="00C4742D">
      <w:pPr>
        <w:tabs>
          <w:tab w:val="left" w:pos="1560"/>
          <w:tab w:val="left" w:pos="1843"/>
        </w:tabs>
        <w:spacing w:line="360" w:lineRule="auto"/>
        <w:ind w:left="1843" w:hanging="1843"/>
        <w:jc w:val="both"/>
        <w:rPr>
          <w:color w:val="000000" w:themeColor="text1"/>
        </w:rPr>
      </w:pPr>
      <w:r>
        <w:rPr>
          <w:color w:val="000000" w:themeColor="text1"/>
        </w:rPr>
        <w:t>Ko-Promotor1</w:t>
        <w:tab/>
        <w:t>:</w:t>
        <w:tab/>
        <w:t>..............................</w:t>
      </w:r>
    </w:p>
    <w:p w14:paraId="0E13D52C" w14:textId="77777777" w:rsidR="00C4742D" w:rsidRPr="00164E55" w:rsidRDefault="00C4742D" w:rsidP="00C4742D">
      <w:pPr>
        <w:tabs>
          <w:tab w:val="left" w:pos="1560"/>
          <w:tab w:val="left" w:pos="1843"/>
        </w:tabs>
        <w:spacing w:line="360" w:lineRule="auto"/>
        <w:ind w:left="1843" w:hanging="1843"/>
        <w:jc w:val="both"/>
        <w:rPr>
          <w:color w:val="000000" w:themeColor="text1"/>
        </w:rPr>
      </w:pPr>
      <w:r>
        <w:rPr>
          <w:color w:val="000000" w:themeColor="text1"/>
        </w:rPr>
        <w:t>Ko-Promotor2</w:t>
        <w:tab/>
        <w:t>:</w:t>
        <w:tab/>
        <w:t>..............................</w:t>
      </w:r>
    </w:p>
    <w:p w14:paraId="29E5B8AD" w14:textId="77777777" w:rsidR="00C4742D" w:rsidRPr="00164E55" w:rsidRDefault="00C4742D" w:rsidP="00C4742D">
      <w:pPr>
        <w:tabs>
          <w:tab w:val="left" w:pos="1560"/>
          <w:tab w:val="left" w:pos="1843"/>
        </w:tabs>
        <w:spacing w:line="360" w:lineRule="auto"/>
        <w:ind w:left="1843" w:hanging="1843"/>
        <w:jc w:val="both"/>
        <w:rPr>
          <w:color w:val="000000" w:themeColor="text1"/>
        </w:rPr>
      </w:pPr>
      <w:r>
        <w:rPr>
          <w:color w:val="000000" w:themeColor="text1"/>
        </w:rPr>
        <w:t>Program Studi</w:t>
        <w:tab/>
        <w:t xml:space="preserve">: </w:t>
        <w:tab/>
        <w:t>Program Studi Doktoral Keperawatan</w:t>
      </w:r>
    </w:p>
    <w:p w14:paraId="6CEA8775" w14:textId="77777777" w:rsidR="00C4742D" w:rsidRPr="00164E55" w:rsidRDefault="00C4742D" w:rsidP="00C4742D">
      <w:pPr>
        <w:tabs>
          <w:tab w:val="left" w:pos="1560"/>
          <w:tab w:val="left" w:pos="1843"/>
        </w:tabs>
        <w:spacing w:line="360" w:lineRule="auto"/>
        <w:ind w:left="1843" w:hanging="1843"/>
        <w:jc w:val="both"/>
        <w:rPr>
          <w:color w:val="000000" w:themeColor="text1"/>
        </w:rPr>
      </w:pPr>
      <w:r>
        <w:rPr>
          <w:color w:val="000000" w:themeColor="text1"/>
        </w:rPr>
        <w:t>Fakultas</w:t>
        <w:tab/>
        <w:t>:</w:t>
        <w:tab/>
        <w:t>Fakultas Ilmu-Ilmu Kesehatan Universitas Jenderal Soedirman</w:t>
      </w:r>
    </w:p>
    <w:p w14:paraId="7C5B7FB2" w14:textId="77777777" w:rsidR="00C4742D" w:rsidRPr="00164E55" w:rsidRDefault="00C4742D" w:rsidP="00C4742D">
      <w:pPr>
        <w:tabs>
          <w:tab w:val="left" w:pos="1560"/>
          <w:tab w:val="left" w:pos="1843"/>
        </w:tabs>
        <w:spacing w:line="360" w:lineRule="auto"/>
        <w:ind w:left="1843" w:hanging="1843"/>
        <w:jc w:val="both"/>
        <w:rPr>
          <w:color w:val="000000" w:themeColor="text1"/>
        </w:rPr>
      </w:pPr>
      <w:r>
        <w:rPr>
          <w:color w:val="000000" w:themeColor="text1"/>
        </w:rPr>
        <w:t>E-mail</w:t>
        <w:tab/>
        <w:t>:</w:t>
        <w:tab/>
      </w:r>
    </w:p>
    <w:p w14:paraId="5D3EDAF4" w14:textId="77777777" w:rsidR="00C4742D" w:rsidRPr="00164E55" w:rsidRDefault="00C4742D" w:rsidP="00C4742D">
      <w:pPr>
        <w:tabs>
          <w:tab w:val="left" w:pos="1560"/>
          <w:tab w:val="left" w:pos="1843"/>
        </w:tabs>
        <w:spacing w:line="360" w:lineRule="auto"/>
        <w:ind w:left="1843" w:hanging="1843"/>
        <w:jc w:val="both"/>
        <w:rPr>
          <w:color w:val="000000" w:themeColor="text1"/>
        </w:rPr>
      </w:pPr>
      <w:r>
        <w:rPr>
          <w:color w:val="000000" w:themeColor="text1"/>
        </w:rPr>
        <w:t>Versi Dokumen</w:t>
        <w:tab/>
        <w:t>:</w:t>
        <w:tab/>
        <w:t>Versi 17, 3 Juni 2026.</w:t>
      </w:r>
    </w:p>
    <w:p w14:paraId="2D90F1D0" w14:textId="1913FC4B" w:rsidR="00C4742D" w:rsidRPr="00164E55" w:rsidRDefault="00F30E9B" w:rsidP="00F30E9B">
      <w:pPr>
        <w:jc w:val="both"/>
        <w:rPr>
          <w:color w:val="000000" w:themeColor="text1"/>
        </w:rPr>
      </w:pPr>
      <w:r>
        <w:rPr>
          <w:color w:val="000000" w:themeColor="text1"/>
        </w:rPr>
        <w:br w:type="page"/>
      </w:r>
    </w:p>
    <w:p w14:paraId="381F718B" w14:textId="77777777" w:rsidR="00C4742D" w:rsidRPr="00164E55" w:rsidRDefault="00C4742D" w:rsidP="00C4742D">
      <w:pPr>
        <w:pStyle w:val="1JUDULBAB"/>
        <w:rPr>
          <w:color w:val="000000" w:themeColor="text1"/>
        </w:rPr>
      </w:pPr>
      <w:bookmarkStart w:id="2" w:name="_Toc237163133"/>
      <w:r>
        <w:rPr>
          <w:color w:val="000000" w:themeColor="text1"/>
        </w:rPr>
        <w:lastRenderedPageBreak/>
        <w:t>HALAMAN PERSETUJUAN PRA PROPOSAL DISERTASI</w:t>
      </w:r>
      <w:bookmarkEnd w:id="2"/>
    </w:p>
    <w:p w14:paraId="2953B0D9" w14:textId="77777777" w:rsidR="00C4742D" w:rsidRPr="00164E55" w:rsidRDefault="00C4742D" w:rsidP="00C4742D">
      <w:pPr>
        <w:spacing w:line="360" w:lineRule="auto"/>
        <w:rPr>
          <w:color w:val="000000" w:themeColor="text1"/>
        </w:rPr>
      </w:pPr>
    </w:p>
    <w:p w14:paraId="0AB43606" w14:textId="77777777" w:rsidR="00C4742D" w:rsidRPr="00164E55" w:rsidRDefault="00C4742D" w:rsidP="00C4742D">
      <w:pPr>
        <w:spacing w:line="360" w:lineRule="auto"/>
        <w:rPr>
          <w:color w:val="000000" w:themeColor="text1"/>
        </w:rPr>
      </w:pPr>
    </w:p>
    <w:p w14:paraId="3E8938B4" w14:textId="77777777" w:rsidR="00C4742D" w:rsidRPr="00164E55" w:rsidRDefault="00C4742D" w:rsidP="00C4742D">
      <w:pPr>
        <w:spacing w:line="360" w:lineRule="auto"/>
        <w:jc w:val="center"/>
        <w:rPr>
          <w:color w:val="000000" w:themeColor="text1"/>
        </w:rPr>
      </w:pPr>
      <w:r>
        <w:rPr>
          <w:color w:val="000000" w:themeColor="text1"/>
        </w:rPr>
        <w:t>Pengaruh Smart Warm and Vibration Socks (SWAVINA) Berbasis Digital terhadap</w:t>
      </w:r>
    </w:p>
    <w:p w14:paraId="315137E5" w14:textId="77777777" w:rsidR="00C4742D" w:rsidRPr="00164E55" w:rsidRDefault="00C4742D" w:rsidP="00C4742D">
      <w:pPr>
        <w:spacing w:line="360" w:lineRule="auto"/>
        <w:jc w:val="center"/>
        <w:rPr>
          <w:color w:val="000000" w:themeColor="text1"/>
        </w:rPr>
      </w:pPr>
      <w:r>
        <w:rPr>
          <w:color w:val="000000" w:themeColor="text1"/>
        </w:rPr>
        <w:t>Vaskularisasi Kaki dan Kadar Laktat pada Pasien Diabetes Mellitus Tipe 2</w:t>
      </w:r>
    </w:p>
    <w:p w14:paraId="13DA1241" w14:textId="77777777" w:rsidR="00C4742D" w:rsidRPr="00164E55" w:rsidRDefault="00C4742D" w:rsidP="00C4742D">
      <w:pPr>
        <w:spacing w:line="360" w:lineRule="auto"/>
        <w:jc w:val="center"/>
        <w:rPr>
          <w:b/>
          <w:bCs/>
          <w:color w:val="000000" w:themeColor="text1"/>
          <w:lang w:val="en-US"/>
        </w:rPr>
      </w:pPr>
    </w:p>
    <w:p w14:paraId="2FFAF4B9" w14:textId="77777777" w:rsidR="00C4742D" w:rsidRPr="00164E55" w:rsidRDefault="00C4742D" w:rsidP="00C4742D">
      <w:pPr>
        <w:spacing w:line="360" w:lineRule="auto"/>
        <w:jc w:val="center"/>
        <w:rPr>
          <w:color w:val="000000" w:themeColor="text1"/>
        </w:rPr>
      </w:pPr>
    </w:p>
    <w:p w14:paraId="498B1E05" w14:textId="77777777" w:rsidR="00C4742D" w:rsidRPr="00164E55" w:rsidRDefault="00C4742D" w:rsidP="00C4742D">
      <w:pPr>
        <w:spacing w:line="360" w:lineRule="auto"/>
        <w:jc w:val="center"/>
        <w:rPr>
          <w:b/>
          <w:bCs/>
          <w:color w:val="000000" w:themeColor="text1"/>
          <w:lang w:val="en-US"/>
        </w:rPr>
      </w:pPr>
      <w:r>
        <w:rPr>
          <w:b/>
          <w:bCs/>
          <w:color w:val="000000" w:themeColor="text1"/>
          <w:lang w:val="en-US"/>
        </w:rPr>
        <w:t>Proposal Disertasi</w:t>
      </w:r>
    </w:p>
    <w:p w14:paraId="790B8439" w14:textId="77777777" w:rsidR="00C4742D" w:rsidRPr="00164E55" w:rsidRDefault="00C4742D" w:rsidP="00C4742D">
      <w:pPr>
        <w:spacing w:line="360" w:lineRule="auto"/>
        <w:jc w:val="center"/>
        <w:rPr>
          <w:b/>
          <w:bCs/>
          <w:color w:val="000000" w:themeColor="text1"/>
          <w:lang w:val="en-US"/>
        </w:rPr>
      </w:pPr>
    </w:p>
    <w:p w14:paraId="49DC79D0" w14:textId="77777777" w:rsidR="00C4742D" w:rsidRPr="00164E55" w:rsidRDefault="00C4742D" w:rsidP="00C4742D">
      <w:pPr>
        <w:spacing w:line="360" w:lineRule="auto"/>
        <w:jc w:val="center"/>
        <w:rPr>
          <w:color w:val="000000" w:themeColor="text1"/>
          <w:lang w:val="en-US"/>
        </w:rPr>
      </w:pPr>
      <w:r>
        <w:rPr>
          <w:color w:val="000000" w:themeColor="text1"/>
          <w:lang w:val="en-US"/>
        </w:rPr>
        <w:t>Oleh:</w:t>
      </w:r>
    </w:p>
    <w:p w14:paraId="2A3A0B30" w14:textId="77777777" w:rsidR="00C4742D" w:rsidRPr="00164E55" w:rsidRDefault="00C4742D" w:rsidP="00C4742D">
      <w:pPr>
        <w:spacing w:line="360" w:lineRule="auto"/>
        <w:jc w:val="center"/>
        <w:rPr>
          <w:color w:val="000000" w:themeColor="text1"/>
          <w:lang w:val="en-US"/>
        </w:rPr>
      </w:pPr>
      <w:r>
        <w:rPr>
          <w:color w:val="000000" w:themeColor="text1"/>
          <w:lang w:val="en-US"/>
        </w:rPr>
        <w:t>Yuli Widyastuti</w:t>
        <w:br/>
        <w:t xml:space="preserve">NIM: </w:t>
      </w:r>
    </w:p>
    <w:p w14:paraId="0FCBF620" w14:textId="77777777" w:rsidR="00C4742D" w:rsidRPr="00164E55" w:rsidRDefault="00C4742D" w:rsidP="00C4742D">
      <w:pPr>
        <w:spacing w:line="360" w:lineRule="auto"/>
        <w:jc w:val="center"/>
        <w:rPr>
          <w:color w:val="000000" w:themeColor="text1"/>
          <w:lang w:val="en-US"/>
        </w:rPr>
      </w:pPr>
    </w:p>
    <w:p w14:paraId="1EADDA41" w14:textId="77777777" w:rsidR="00C4742D" w:rsidRPr="00164E55" w:rsidRDefault="00C4742D" w:rsidP="00C4742D">
      <w:pPr>
        <w:spacing w:line="360" w:lineRule="auto"/>
        <w:jc w:val="center"/>
        <w:rPr>
          <w:color w:val="000000" w:themeColor="text1"/>
          <w:lang w:val="en-US"/>
        </w:rPr>
      </w:pPr>
    </w:p>
    <w:p w14:paraId="0E9AC509" w14:textId="77777777" w:rsidR="00C4742D" w:rsidRPr="00164E55" w:rsidRDefault="00C4742D" w:rsidP="00C4742D">
      <w:pPr>
        <w:spacing w:line="360" w:lineRule="auto"/>
        <w:jc w:val="center"/>
        <w:rPr>
          <w:color w:val="000000" w:themeColor="text1"/>
          <w:lang w:val="en-US"/>
        </w:rPr>
      </w:pPr>
      <w:r>
        <w:rPr>
          <w:color w:val="000000" w:themeColor="text1"/>
          <w:lang w:val="en-US"/>
        </w:rPr>
        <w:t xml:space="preserve">Telah disetujui dan disahkan pada tanggal: </w:t>
      </w:r>
    </w:p>
    <w:p w14:paraId="6285A071" w14:textId="77777777" w:rsidR="00C4742D" w:rsidRPr="00164E55" w:rsidRDefault="00C4742D" w:rsidP="00C4742D">
      <w:pPr>
        <w:spacing w:line="360" w:lineRule="auto"/>
        <w:jc w:val="center"/>
        <w:rPr>
          <w:color w:val="000000" w:themeColor="text1"/>
          <w:lang w:val="en-US"/>
        </w:rPr>
      </w:pPr>
      <w:r>
        <w:rPr>
          <w:color w:val="000000" w:themeColor="text1"/>
          <w:lang w:val="en-US"/>
        </w:rPr>
        <w:t>…………………</w:t>
      </w:r>
    </w:p>
    <w:p w14:paraId="3B68F567" w14:textId="77777777" w:rsidR="00C4742D" w:rsidRPr="00164E55" w:rsidRDefault="00C4742D" w:rsidP="00C4742D">
      <w:pPr>
        <w:spacing w:line="360" w:lineRule="auto"/>
        <w:jc w:val="center"/>
        <w:rPr>
          <w:color w:val="000000" w:themeColor="text1"/>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2642"/>
        <w:gridCol w:w="2643"/>
      </w:tblGrid>
      <w:tr w:rsidR="00C4742D" w:rsidRPr="00164E55" w14:paraId="0A2F0753" w14:textId="77777777" w:rsidTr="00F30E9B">
        <w:tc>
          <w:tcPr>
            <w:tcW w:w="2642" w:type="dxa"/>
          </w:tcPr>
          <w:p w14:paraId="449B4EE7" w14:textId="77777777" w:rsidR="00C4742D" w:rsidRPr="00164E55" w:rsidRDefault="00C4742D" w:rsidP="00F30E9B">
            <w:pPr>
              <w:spacing w:line="360" w:lineRule="auto"/>
              <w:jc w:val="center"/>
              <w:rPr>
                <w:color w:val="000000" w:themeColor="text1"/>
                <w:lang w:val="en-US"/>
              </w:rPr>
            </w:pPr>
            <w:r>
              <w:rPr>
                <w:color w:val="000000" w:themeColor="text1"/>
                <w:lang w:val="en-US"/>
              </w:rPr>
              <w:t>Promotor</w:t>
            </w:r>
          </w:p>
          <w:p w14:paraId="152ECFA2" w14:textId="77777777" w:rsidR="00C4742D" w:rsidRPr="00164E55" w:rsidRDefault="00C4742D" w:rsidP="00F30E9B">
            <w:pPr>
              <w:spacing w:line="360" w:lineRule="auto"/>
              <w:jc w:val="center"/>
              <w:rPr>
                <w:color w:val="000000" w:themeColor="text1"/>
                <w:lang w:val="en-US"/>
              </w:rPr>
            </w:pPr>
          </w:p>
          <w:p w14:paraId="3FE039EA" w14:textId="77777777" w:rsidR="00C4742D" w:rsidRPr="00164E55" w:rsidRDefault="00C4742D" w:rsidP="00F30E9B">
            <w:pPr>
              <w:spacing w:line="360" w:lineRule="auto"/>
              <w:jc w:val="center"/>
              <w:rPr>
                <w:color w:val="000000" w:themeColor="text1"/>
                <w:lang w:val="en-US"/>
              </w:rPr>
            </w:pPr>
          </w:p>
          <w:p w14:paraId="181AAB77" w14:textId="77777777" w:rsidR="00C4742D" w:rsidRPr="00164E55" w:rsidRDefault="00C4742D" w:rsidP="00F30E9B">
            <w:pPr>
              <w:spacing w:line="360" w:lineRule="auto"/>
              <w:jc w:val="center"/>
              <w:rPr>
                <w:color w:val="000000" w:themeColor="text1"/>
                <w:lang w:val="en-US"/>
              </w:rPr>
            </w:pPr>
            <w:r>
              <w:rPr>
                <w:color w:val="000000" w:themeColor="text1"/>
                <w:sz w:val="20"/>
                <w:szCs w:val="20"/>
                <w:lang w:val="en-US"/>
              </w:rPr>
              <w:t>………………….</w:t>
              <w:br/>
              <w:t>NIP: …………….</w:t>
            </w:r>
          </w:p>
        </w:tc>
        <w:tc>
          <w:tcPr>
            <w:tcW w:w="2642" w:type="dxa"/>
          </w:tcPr>
          <w:p w14:paraId="5230A575" w14:textId="77777777" w:rsidR="00C4742D" w:rsidRPr="00164E55" w:rsidRDefault="00C4742D" w:rsidP="00F30E9B">
            <w:pPr>
              <w:spacing w:line="360" w:lineRule="auto"/>
              <w:jc w:val="center"/>
              <w:rPr>
                <w:color w:val="000000" w:themeColor="text1"/>
                <w:lang w:val="en-US"/>
              </w:rPr>
            </w:pPr>
            <w:r>
              <w:rPr>
                <w:color w:val="000000" w:themeColor="text1"/>
                <w:lang w:val="en-US"/>
              </w:rPr>
              <w:t>Ko-Promotor 1</w:t>
            </w:r>
          </w:p>
          <w:p w14:paraId="2F48604F" w14:textId="77777777" w:rsidR="00C4742D" w:rsidRPr="00164E55" w:rsidRDefault="00C4742D" w:rsidP="00F30E9B">
            <w:pPr>
              <w:spacing w:line="360" w:lineRule="auto"/>
              <w:jc w:val="center"/>
              <w:rPr>
                <w:color w:val="000000" w:themeColor="text1"/>
                <w:lang w:val="en-US"/>
              </w:rPr>
            </w:pPr>
          </w:p>
          <w:p w14:paraId="06A37245" w14:textId="77777777" w:rsidR="00C4742D" w:rsidRPr="00164E55" w:rsidRDefault="00C4742D" w:rsidP="00F30E9B">
            <w:pPr>
              <w:spacing w:line="360" w:lineRule="auto"/>
              <w:jc w:val="center"/>
              <w:rPr>
                <w:color w:val="000000" w:themeColor="text1"/>
                <w:lang w:val="en-US"/>
              </w:rPr>
            </w:pPr>
          </w:p>
          <w:p w14:paraId="4763840D" w14:textId="77777777" w:rsidR="00C4742D" w:rsidRPr="00164E55" w:rsidRDefault="00C4742D" w:rsidP="00F30E9B">
            <w:pPr>
              <w:spacing w:line="360" w:lineRule="auto"/>
              <w:jc w:val="center"/>
              <w:rPr>
                <w:color w:val="000000" w:themeColor="text1"/>
                <w:lang w:val="en-US"/>
              </w:rPr>
            </w:pPr>
            <w:r>
              <w:rPr>
                <w:color w:val="000000" w:themeColor="text1"/>
                <w:sz w:val="20"/>
                <w:szCs w:val="20"/>
                <w:lang w:val="en-US"/>
              </w:rPr>
              <w:t>………………….</w:t>
              <w:br/>
              <w:t>NIP: …………….</w:t>
            </w:r>
          </w:p>
        </w:tc>
        <w:tc>
          <w:tcPr>
            <w:tcW w:w="2643" w:type="dxa"/>
          </w:tcPr>
          <w:p w14:paraId="4FCDCF66" w14:textId="77777777" w:rsidR="00C4742D" w:rsidRPr="00164E55" w:rsidRDefault="00C4742D" w:rsidP="00F30E9B">
            <w:pPr>
              <w:spacing w:line="360" w:lineRule="auto"/>
              <w:jc w:val="center"/>
              <w:rPr>
                <w:color w:val="000000" w:themeColor="text1"/>
                <w:lang w:val="en-US"/>
              </w:rPr>
            </w:pPr>
            <w:r>
              <w:rPr>
                <w:color w:val="000000" w:themeColor="text1"/>
                <w:lang w:val="en-US"/>
              </w:rPr>
              <w:t>Ko-Promotor 2</w:t>
            </w:r>
          </w:p>
          <w:p w14:paraId="259A4C61" w14:textId="77777777" w:rsidR="00C4742D" w:rsidRPr="00164E55" w:rsidRDefault="00C4742D" w:rsidP="00F30E9B">
            <w:pPr>
              <w:spacing w:line="360" w:lineRule="auto"/>
              <w:jc w:val="center"/>
              <w:rPr>
                <w:color w:val="000000" w:themeColor="text1"/>
                <w:lang w:val="en-US"/>
              </w:rPr>
            </w:pPr>
          </w:p>
          <w:p w14:paraId="2B70F44A" w14:textId="77777777" w:rsidR="00C4742D" w:rsidRPr="00164E55" w:rsidRDefault="00C4742D" w:rsidP="00F30E9B">
            <w:pPr>
              <w:spacing w:line="360" w:lineRule="auto"/>
              <w:jc w:val="center"/>
              <w:rPr>
                <w:color w:val="000000" w:themeColor="text1"/>
                <w:lang w:val="en-US"/>
              </w:rPr>
            </w:pPr>
          </w:p>
          <w:p w14:paraId="27588690" w14:textId="77777777" w:rsidR="00C4742D" w:rsidRPr="00164E55" w:rsidRDefault="00C4742D" w:rsidP="00F30E9B">
            <w:pPr>
              <w:spacing w:line="360" w:lineRule="auto"/>
              <w:jc w:val="center"/>
              <w:rPr>
                <w:color w:val="000000" w:themeColor="text1"/>
                <w:lang w:val="en-US"/>
              </w:rPr>
            </w:pPr>
            <w:r>
              <w:rPr>
                <w:color w:val="000000" w:themeColor="text1"/>
                <w:sz w:val="20"/>
                <w:szCs w:val="20"/>
                <w:lang w:val="en-US"/>
              </w:rPr>
              <w:t>………………….</w:t>
              <w:br/>
              <w:t>NIP: …………….</w:t>
            </w:r>
          </w:p>
        </w:tc>
      </w:tr>
    </w:tbl>
    <w:p w14:paraId="4938B9CB" w14:textId="77777777" w:rsidR="00C4742D" w:rsidRPr="00164E55" w:rsidRDefault="00C4742D" w:rsidP="00C4742D">
      <w:pPr>
        <w:spacing w:line="360" w:lineRule="auto"/>
        <w:jc w:val="center"/>
        <w:rPr>
          <w:color w:val="000000" w:themeColor="text1"/>
          <w:lang w:val="en-US"/>
        </w:rPr>
      </w:pPr>
    </w:p>
    <w:p w14:paraId="203C74E5" w14:textId="77777777" w:rsidR="00C4742D" w:rsidRPr="00164E55" w:rsidRDefault="00C4742D" w:rsidP="00C4742D">
      <w:pPr>
        <w:spacing w:line="360" w:lineRule="auto"/>
        <w:jc w:val="center"/>
        <w:rPr>
          <w:color w:val="000000" w:themeColor="text1"/>
          <w:lang w:val="en-US"/>
        </w:rPr>
      </w:pPr>
    </w:p>
    <w:p w14:paraId="4A5D27FE" w14:textId="77777777" w:rsidR="00C4742D" w:rsidRPr="00164E55" w:rsidRDefault="00C4742D" w:rsidP="00C4742D">
      <w:pPr>
        <w:spacing w:line="360" w:lineRule="auto"/>
        <w:jc w:val="center"/>
        <w:rPr>
          <w:color w:val="000000" w:themeColor="text1"/>
          <w:lang w:val="en-US"/>
        </w:rPr>
      </w:pPr>
      <w:r>
        <w:rPr>
          <w:color w:val="000000" w:themeColor="text1"/>
          <w:lang w:val="en-US"/>
        </w:rPr>
        <w:t>Mengetahui,</w:t>
        <w:br/>
        <w:t>Fakultas Ilmu-Ilmu Kesehatan Universitas Jenderal Soedirman</w:t>
        <w:br/>
        <w:t>Wakil Dekan Bidang Akademik</w:t>
      </w:r>
    </w:p>
    <w:p w14:paraId="72D41AF4" w14:textId="77777777" w:rsidR="00C4742D" w:rsidRPr="00164E55" w:rsidRDefault="00C4742D" w:rsidP="00C4742D">
      <w:pPr>
        <w:spacing w:line="360" w:lineRule="auto"/>
        <w:jc w:val="center"/>
        <w:rPr>
          <w:color w:val="000000" w:themeColor="text1"/>
          <w:lang w:val="en-US"/>
        </w:rPr>
      </w:pPr>
    </w:p>
    <w:p w14:paraId="4E1B011E" w14:textId="77777777" w:rsidR="00C4742D" w:rsidRPr="00164E55" w:rsidRDefault="00C4742D" w:rsidP="00C4742D">
      <w:pPr>
        <w:spacing w:line="360" w:lineRule="auto"/>
        <w:jc w:val="center"/>
        <w:rPr>
          <w:color w:val="000000" w:themeColor="text1"/>
          <w:lang w:val="en-US"/>
        </w:rPr>
      </w:pPr>
      <w:r>
        <w:rPr>
          <w:color w:val="000000" w:themeColor="text1"/>
          <w:lang w:val="en-US"/>
        </w:rPr>
        <w:t>Nama Lengkap dan Gelar</w:t>
        <w:br/>
        <w:t>NIP: ……………</w:t>
      </w:r>
      <w:bookmarkStart w:id="3" w:name="_Toc237163134"/>
    </w:p>
    <w:p w14:paraId="0A6C61B7" w14:textId="77777777" w:rsidR="00F30E9B" w:rsidRPr="00164E55" w:rsidRDefault="00F30E9B">
      <w:pPr>
        <w:jc w:val="both"/>
        <w:rPr>
          <w:rFonts w:eastAsiaTheme="majorEastAsia"/>
          <w:b/>
          <w:bCs/>
          <w:color w:val="000000" w:themeColor="text1"/>
          <w:kern w:val="2"/>
          <w:sz w:val="28"/>
          <w:szCs w:val="28"/>
          <w:lang w:val="id-ID"/>
          <w14:ligatures w14:val="standardContextual"/>
        </w:rPr>
      </w:pPr>
      <w:r>
        <w:rPr>
          <w:color w:val="000000" w:themeColor="text1"/>
        </w:rPr>
        <w:br w:type="page"/>
      </w:r>
    </w:p>
    <w:p w14:paraId="08F7BCFC" w14:textId="77CCE4A4" w:rsidR="00C4742D" w:rsidRPr="00164E55" w:rsidRDefault="00C4742D" w:rsidP="00F30E9B">
      <w:pPr>
        <w:pStyle w:val="1JUDULBAB"/>
        <w:rPr>
          <w:color w:val="000000" w:themeColor="text1"/>
        </w:rPr>
      </w:pPr>
      <w:r>
        <w:rPr>
          <w:color w:val="000000" w:themeColor="text1"/>
        </w:rPr>
        <w:lastRenderedPageBreak/>
        <w:t>HALAMAN PERNYATAAN ORISINALITAS</w:t>
      </w:r>
      <w:bookmarkEnd w:id="3"/>
    </w:p>
    <w:p w14:paraId="2319D528" w14:textId="77777777" w:rsidR="00C4742D" w:rsidRPr="00164E55" w:rsidRDefault="00C4742D" w:rsidP="00C4742D">
      <w:pPr>
        <w:spacing w:line="360" w:lineRule="auto"/>
        <w:ind w:left="7088" w:right="13" w:hanging="7088"/>
        <w:jc w:val="both"/>
        <w:rPr>
          <w:b/>
          <w:color w:val="000000" w:themeColor="text1"/>
        </w:rPr>
      </w:pPr>
    </w:p>
    <w:p w14:paraId="31132F8E" w14:textId="77777777" w:rsidR="00C4742D" w:rsidRPr="00164E55" w:rsidRDefault="00C4742D" w:rsidP="00C4742D">
      <w:pPr>
        <w:spacing w:line="360" w:lineRule="auto"/>
        <w:jc w:val="both"/>
        <w:rPr>
          <w:rFonts w:eastAsia="Calibri"/>
          <w:color w:val="000000" w:themeColor="text1"/>
          <w:lang w:val="sv-SE"/>
        </w:rPr>
      </w:pPr>
      <w:r>
        <w:rPr>
          <w:rFonts w:eastAsia="Calibri"/>
          <w:color w:val="000000" w:themeColor="text1"/>
          <w:lang w:val="sv-SE"/>
        </w:rPr>
        <w:t>Yang bertanda tangan di bawah ini saya :</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3"/>
        <w:gridCol w:w="5522"/>
      </w:tblGrid>
      <w:tr w:rsidR="00C4742D" w:rsidRPr="00164E55" w14:paraId="4C2D28EB" w14:textId="77777777" w:rsidTr="00F30E9B">
        <w:tc>
          <w:tcPr>
            <w:tcW w:w="2122" w:type="dxa"/>
          </w:tcPr>
          <w:p w14:paraId="48143420" w14:textId="77777777" w:rsidR="00C4742D" w:rsidRPr="00164E55" w:rsidRDefault="00C4742D" w:rsidP="00F30E9B">
            <w:pPr>
              <w:spacing w:line="360" w:lineRule="auto"/>
              <w:jc w:val="both"/>
              <w:rPr>
                <w:rFonts w:eastAsia="Calibri"/>
                <w:color w:val="000000" w:themeColor="text1"/>
              </w:rPr>
            </w:pPr>
            <w:r>
              <w:rPr>
                <w:rFonts w:eastAsia="Calibri"/>
                <w:color w:val="000000" w:themeColor="text1"/>
              </w:rPr>
              <w:t>Nama</w:t>
            </w:r>
          </w:p>
        </w:tc>
        <w:tc>
          <w:tcPr>
            <w:tcW w:w="283" w:type="dxa"/>
          </w:tcPr>
          <w:p w14:paraId="4A208BC9" w14:textId="77777777" w:rsidR="00C4742D" w:rsidRPr="00164E55" w:rsidRDefault="00C4742D" w:rsidP="00F30E9B">
            <w:pPr>
              <w:spacing w:line="360" w:lineRule="auto"/>
              <w:jc w:val="both"/>
              <w:rPr>
                <w:rFonts w:eastAsia="Calibri"/>
                <w:color w:val="000000" w:themeColor="text1"/>
              </w:rPr>
            </w:pPr>
            <w:r>
              <w:rPr>
                <w:rFonts w:eastAsia="Calibri"/>
                <w:color w:val="000000" w:themeColor="text1"/>
              </w:rPr>
              <w:t>:</w:t>
            </w:r>
          </w:p>
        </w:tc>
        <w:tc>
          <w:tcPr>
            <w:tcW w:w="5522" w:type="dxa"/>
          </w:tcPr>
          <w:p w14:paraId="5D9F87E4" w14:textId="77777777" w:rsidR="00C4742D" w:rsidRPr="00164E55" w:rsidRDefault="00C4742D" w:rsidP="00F30E9B">
            <w:pPr>
              <w:spacing w:line="360" w:lineRule="auto"/>
              <w:jc w:val="both"/>
              <w:rPr>
                <w:rFonts w:eastAsia="Calibri"/>
                <w:color w:val="000000" w:themeColor="text1"/>
              </w:rPr>
            </w:pPr>
          </w:p>
        </w:tc>
      </w:tr>
      <w:tr w:rsidR="00C4742D" w:rsidRPr="00164E55" w14:paraId="7F0769A7" w14:textId="77777777" w:rsidTr="00F30E9B">
        <w:tc>
          <w:tcPr>
            <w:tcW w:w="2122" w:type="dxa"/>
          </w:tcPr>
          <w:p w14:paraId="7B879935" w14:textId="77777777" w:rsidR="00C4742D" w:rsidRPr="00164E55" w:rsidRDefault="00C4742D" w:rsidP="00F30E9B">
            <w:pPr>
              <w:spacing w:line="360" w:lineRule="auto"/>
              <w:jc w:val="both"/>
              <w:rPr>
                <w:rFonts w:eastAsia="Calibri"/>
                <w:color w:val="000000" w:themeColor="text1"/>
              </w:rPr>
            </w:pPr>
            <w:r>
              <w:rPr>
                <w:rFonts w:eastAsia="Calibri"/>
                <w:color w:val="000000" w:themeColor="text1"/>
              </w:rPr>
              <w:t>Nomor Mahasiswa</w:t>
            </w:r>
          </w:p>
        </w:tc>
        <w:tc>
          <w:tcPr>
            <w:tcW w:w="283" w:type="dxa"/>
          </w:tcPr>
          <w:p w14:paraId="1C0D7E4B" w14:textId="77777777" w:rsidR="00C4742D" w:rsidRPr="00164E55" w:rsidRDefault="00C4742D" w:rsidP="00F30E9B">
            <w:pPr>
              <w:spacing w:line="360" w:lineRule="auto"/>
              <w:jc w:val="both"/>
              <w:rPr>
                <w:rFonts w:eastAsia="Calibri"/>
                <w:color w:val="000000" w:themeColor="text1"/>
              </w:rPr>
            </w:pPr>
            <w:r>
              <w:rPr>
                <w:rFonts w:eastAsia="Calibri"/>
                <w:color w:val="000000" w:themeColor="text1"/>
              </w:rPr>
              <w:t>:</w:t>
            </w:r>
          </w:p>
        </w:tc>
        <w:tc>
          <w:tcPr>
            <w:tcW w:w="5522" w:type="dxa"/>
          </w:tcPr>
          <w:p w14:paraId="4CB2B646" w14:textId="77777777" w:rsidR="00C4742D" w:rsidRPr="00164E55" w:rsidRDefault="00C4742D" w:rsidP="00F30E9B">
            <w:pPr>
              <w:spacing w:line="360" w:lineRule="auto"/>
              <w:jc w:val="both"/>
              <w:rPr>
                <w:rFonts w:eastAsia="Calibri"/>
                <w:color w:val="000000" w:themeColor="text1"/>
              </w:rPr>
            </w:pPr>
            <w:r>
              <w:rPr>
                <w:color w:val="000000" w:themeColor="text1"/>
                <w:lang w:val="en-US"/>
              </w:rPr>
              <w:t xml:space="preserve">NIM: </w:t>
            </w:r>
          </w:p>
        </w:tc>
      </w:tr>
      <w:tr w:rsidR="00C4742D" w:rsidRPr="00164E55" w14:paraId="039DD2BB" w14:textId="77777777" w:rsidTr="00F30E9B">
        <w:tc>
          <w:tcPr>
            <w:tcW w:w="2122" w:type="dxa"/>
          </w:tcPr>
          <w:p w14:paraId="5A6D1DC8" w14:textId="77777777" w:rsidR="00C4742D" w:rsidRPr="00164E55" w:rsidRDefault="00C4742D" w:rsidP="00F30E9B">
            <w:pPr>
              <w:spacing w:line="360" w:lineRule="auto"/>
              <w:jc w:val="both"/>
              <w:rPr>
                <w:rFonts w:eastAsia="Calibri"/>
                <w:color w:val="000000" w:themeColor="text1"/>
              </w:rPr>
            </w:pPr>
            <w:r>
              <w:rPr>
                <w:rFonts w:eastAsia="Calibri"/>
                <w:color w:val="000000" w:themeColor="text1"/>
              </w:rPr>
              <w:t>Judul Penelitian</w:t>
            </w:r>
          </w:p>
        </w:tc>
        <w:tc>
          <w:tcPr>
            <w:tcW w:w="283" w:type="dxa"/>
          </w:tcPr>
          <w:p w14:paraId="271C7413" w14:textId="77777777" w:rsidR="00C4742D" w:rsidRPr="00164E55" w:rsidRDefault="00C4742D" w:rsidP="00F30E9B">
            <w:pPr>
              <w:spacing w:line="360" w:lineRule="auto"/>
              <w:jc w:val="both"/>
              <w:rPr>
                <w:rFonts w:eastAsia="Calibri"/>
                <w:color w:val="000000" w:themeColor="text1"/>
              </w:rPr>
            </w:pPr>
            <w:r>
              <w:rPr>
                <w:rFonts w:eastAsia="Calibri"/>
                <w:color w:val="000000" w:themeColor="text1"/>
              </w:rPr>
              <w:t>:</w:t>
            </w:r>
          </w:p>
        </w:tc>
        <w:tc>
          <w:tcPr>
            <w:tcW w:w="5522" w:type="dxa"/>
          </w:tcPr>
          <w:p w14:paraId="099DBE65" w14:textId="77777777" w:rsidR="00C4742D" w:rsidRPr="00164E55" w:rsidRDefault="00C4742D" w:rsidP="00F30E9B">
            <w:pPr>
              <w:spacing w:line="360" w:lineRule="auto"/>
              <w:jc w:val="both"/>
              <w:rPr>
                <w:rFonts w:eastAsia="Calibri"/>
                <w:bCs/>
                <w:color w:val="000000" w:themeColor="text1"/>
              </w:rPr>
            </w:pPr>
          </w:p>
        </w:tc>
      </w:tr>
      <w:tr w:rsidR="00C4742D" w:rsidRPr="00164E55" w14:paraId="77805A4F" w14:textId="77777777" w:rsidTr="00F30E9B">
        <w:tc>
          <w:tcPr>
            <w:tcW w:w="2122" w:type="dxa"/>
          </w:tcPr>
          <w:p w14:paraId="58A9FF96" w14:textId="77777777" w:rsidR="00C4742D" w:rsidRPr="00164E55" w:rsidRDefault="00C4742D" w:rsidP="00F30E9B">
            <w:pPr>
              <w:spacing w:line="360" w:lineRule="auto"/>
              <w:jc w:val="both"/>
              <w:rPr>
                <w:rFonts w:eastAsia="Calibri"/>
                <w:color w:val="000000" w:themeColor="text1"/>
              </w:rPr>
            </w:pPr>
          </w:p>
        </w:tc>
        <w:tc>
          <w:tcPr>
            <w:tcW w:w="283" w:type="dxa"/>
          </w:tcPr>
          <w:p w14:paraId="0CBF0B6A" w14:textId="77777777" w:rsidR="00C4742D" w:rsidRPr="00164E55" w:rsidRDefault="00C4742D" w:rsidP="00F30E9B">
            <w:pPr>
              <w:spacing w:line="360" w:lineRule="auto"/>
              <w:jc w:val="both"/>
              <w:rPr>
                <w:rFonts w:eastAsia="Calibri"/>
                <w:color w:val="000000" w:themeColor="text1"/>
              </w:rPr>
            </w:pPr>
          </w:p>
        </w:tc>
        <w:tc>
          <w:tcPr>
            <w:tcW w:w="5522" w:type="dxa"/>
          </w:tcPr>
          <w:p w14:paraId="1825A6E5" w14:textId="77777777" w:rsidR="00C4742D" w:rsidRPr="00164E55" w:rsidRDefault="00C4742D" w:rsidP="00F30E9B">
            <w:pPr>
              <w:spacing w:line="360" w:lineRule="auto"/>
              <w:jc w:val="both"/>
              <w:rPr>
                <w:rFonts w:eastAsia="Calibri"/>
                <w:color w:val="000000" w:themeColor="text1"/>
              </w:rPr>
            </w:pPr>
          </w:p>
        </w:tc>
      </w:tr>
    </w:tbl>
    <w:p w14:paraId="12156E9B" w14:textId="77777777" w:rsidR="00C4742D" w:rsidRPr="00164E55" w:rsidRDefault="00C4742D" w:rsidP="00C4742D">
      <w:pPr>
        <w:spacing w:line="360" w:lineRule="auto"/>
        <w:ind w:right="13" w:firstLine="709"/>
        <w:jc w:val="both"/>
        <w:rPr>
          <w:b/>
          <w:color w:val="000000" w:themeColor="text1"/>
        </w:rPr>
      </w:pPr>
      <w:r>
        <w:rPr>
          <w:rFonts w:eastAsia="Calibri"/>
          <w:color w:val="000000" w:themeColor="text1"/>
          <w:lang w:val="sv-SE"/>
        </w:rPr>
        <w:t>Saya menyatakan bahwa penelitian ini merupakan hasil karya saya sendiri. Di dalam penelitian ini tidak terdapat karya yang pernah diajukan untuk memperoleh gelar Doktor Keperawatan di suatu perguruan tinggi. Sepanjang pengetahuan saya, tidak terdapat pula karya atau pendapat yang pernah ditulis atau diterbitkan oleh orang lain, kecuali yang secara tertulis diacu dalam naskah ini dan dicantumkan dalam daftar pustaka.</w:t>
      </w:r>
    </w:p>
    <w:p w14:paraId="5B40E4FB" w14:textId="77777777" w:rsidR="00C4742D" w:rsidRPr="00164E55" w:rsidRDefault="00C4742D" w:rsidP="00C4742D">
      <w:pPr>
        <w:spacing w:line="360" w:lineRule="auto"/>
        <w:jc w:val="center"/>
        <w:rPr>
          <w:color w:val="000000" w:themeColor="text1"/>
          <w:lang w:val="en-US"/>
        </w:rPr>
      </w:pPr>
      <w:r>
        <w:rPr>
          <w:color w:val="000000" w:themeColor="text1"/>
          <w:lang w:val="en-US"/>
        </w:rPr>
        <w:br/>
      </w:r>
    </w:p>
    <w:p w14:paraId="639D659F" w14:textId="77777777" w:rsidR="00C4742D" w:rsidRPr="00164E55" w:rsidRDefault="00C4742D" w:rsidP="00C4742D">
      <w:pPr>
        <w:spacing w:line="360" w:lineRule="auto"/>
        <w:ind w:left="7088" w:right="13" w:hanging="7088"/>
        <w:jc w:val="both"/>
        <w:rPr>
          <w:b/>
          <w:color w:val="000000" w:themeColor="text1"/>
        </w:rPr>
      </w:pPr>
    </w:p>
    <w:tbl>
      <w:tblPr>
        <w:tblStyle w:val="TableGrid"/>
        <w:tblW w:w="0" w:type="auto"/>
        <w:tblInd w:w="35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tblGrid>
      <w:tr w:rsidR="00C4742D" w:rsidRPr="00164E55" w14:paraId="1FBAFA9B" w14:textId="77777777" w:rsidTr="00F30E9B">
        <w:tc>
          <w:tcPr>
            <w:tcW w:w="4388" w:type="dxa"/>
          </w:tcPr>
          <w:p w14:paraId="285068F1" w14:textId="77777777" w:rsidR="00C4742D" w:rsidRPr="00164E55" w:rsidRDefault="00C4742D" w:rsidP="00F30E9B">
            <w:pPr>
              <w:spacing w:line="360" w:lineRule="auto"/>
              <w:jc w:val="center"/>
              <w:rPr>
                <w:color w:val="000000" w:themeColor="text1"/>
              </w:rPr>
            </w:pPr>
            <w:r>
              <w:rPr>
                <w:color w:val="000000" w:themeColor="text1"/>
              </w:rPr>
              <w:t>Purwokerto, ..........</w:t>
            </w:r>
          </w:p>
          <w:p w14:paraId="2FD6B9C6" w14:textId="77777777" w:rsidR="00C4742D" w:rsidRPr="00164E55" w:rsidRDefault="00C4742D" w:rsidP="00F30E9B">
            <w:pPr>
              <w:spacing w:line="360" w:lineRule="auto"/>
              <w:jc w:val="both"/>
              <w:rPr>
                <w:color w:val="000000" w:themeColor="text1"/>
              </w:rPr>
            </w:pPr>
          </w:p>
          <w:p w14:paraId="5BA19AB3" w14:textId="77777777" w:rsidR="00C4742D" w:rsidRPr="00164E55" w:rsidRDefault="00C4742D" w:rsidP="00F30E9B">
            <w:pPr>
              <w:spacing w:line="360" w:lineRule="auto"/>
              <w:jc w:val="both"/>
              <w:rPr>
                <w:color w:val="000000" w:themeColor="text1"/>
              </w:rPr>
            </w:pPr>
          </w:p>
          <w:p w14:paraId="61B8A097" w14:textId="77777777" w:rsidR="00C4742D" w:rsidRPr="00164E55" w:rsidRDefault="00C4742D" w:rsidP="00F30E9B">
            <w:pPr>
              <w:spacing w:line="360" w:lineRule="auto"/>
              <w:jc w:val="both"/>
              <w:rPr>
                <w:color w:val="000000" w:themeColor="text1"/>
              </w:rPr>
            </w:pPr>
          </w:p>
          <w:p w14:paraId="02F5995A" w14:textId="77777777" w:rsidR="00C4742D" w:rsidRPr="00164E55" w:rsidRDefault="00C4742D" w:rsidP="00F30E9B">
            <w:pPr>
              <w:spacing w:line="360" w:lineRule="auto"/>
              <w:jc w:val="both"/>
              <w:rPr>
                <w:color w:val="000000" w:themeColor="text1"/>
              </w:rPr>
            </w:pPr>
          </w:p>
          <w:p w14:paraId="2308B2AA" w14:textId="77777777" w:rsidR="00C4742D" w:rsidRPr="00164E55" w:rsidRDefault="00C4742D" w:rsidP="00F30E9B">
            <w:pPr>
              <w:spacing w:line="360" w:lineRule="auto"/>
              <w:jc w:val="center"/>
              <w:rPr>
                <w:color w:val="000000" w:themeColor="text1"/>
              </w:rPr>
            </w:pPr>
            <w:r>
              <w:rPr>
                <w:color w:val="000000" w:themeColor="text1"/>
                <w:lang w:val="en-US"/>
              </w:rPr>
              <w:t>Yuli Widyastuti</w:t>
            </w:r>
          </w:p>
        </w:tc>
      </w:tr>
    </w:tbl>
    <w:p w14:paraId="7964812B" w14:textId="50E48CA9" w:rsidR="00C4742D" w:rsidRPr="00164E55" w:rsidRDefault="00C4742D" w:rsidP="00F30E9B">
      <w:pPr>
        <w:pStyle w:val="1JUDULBAB"/>
        <w:jc w:val="left"/>
        <w:rPr>
          <w:color w:val="000000" w:themeColor="text1"/>
        </w:rPr>
      </w:pPr>
      <w:bookmarkStart w:id="4" w:name="_Toc237163135"/>
    </w:p>
    <w:p w14:paraId="56AE5A9B" w14:textId="77777777" w:rsidR="00F30E9B" w:rsidRPr="00164E55" w:rsidRDefault="00F30E9B">
      <w:pPr>
        <w:jc w:val="both"/>
        <w:rPr>
          <w:rFonts w:eastAsiaTheme="majorEastAsia"/>
          <w:b/>
          <w:bCs/>
          <w:color w:val="000000" w:themeColor="text1"/>
          <w:kern w:val="2"/>
          <w:sz w:val="28"/>
          <w:szCs w:val="28"/>
          <w:lang w:val="id-ID"/>
          <w14:ligatures w14:val="standardContextual"/>
        </w:rPr>
      </w:pPr>
      <w:r>
        <w:rPr>
          <w:color w:val="000000" w:themeColor="text1"/>
        </w:rPr>
        <w:br w:type="page"/>
      </w:r>
    </w:p>
    <w:p w14:paraId="12453059" w14:textId="77777777" w:rsidR="00F30E9B" w:rsidRPr="00164E55" w:rsidRDefault="00C4742D" w:rsidP="00F30E9B">
      <w:pPr>
        <w:pStyle w:val="1JUDULBAB"/>
        <w:rPr>
          <w:color w:val="000000" w:themeColor="text1"/>
        </w:rPr>
      </w:pPr>
      <w:r>
        <w:rPr>
          <w:color w:val="000000" w:themeColor="text1"/>
        </w:rPr>
        <w:lastRenderedPageBreak/>
        <w:t>RINGKASAN EKSEKUTIF</w:t>
      </w:r>
      <w:bookmarkEnd w:id="4"/>
    </w:p>
    <w:p w14:paraId="4DF17FA1" w14:textId="77777777" w:rsidR="00D73B4E" w:rsidRPr="00164E55" w:rsidRDefault="00000000" w:rsidP="001821C4">
      <w:pPr>
        <w:spacing w:line="360" w:lineRule="auto"/>
        <w:jc w:val="both"/>
        <w:rPr>
          <w:color w:val="000000" w:themeColor="text1"/>
        </w:rPr>
      </w:pPr>
      <w:r>
        <w:rPr>
          <w:color w:val="000000" w:themeColor="text1"/>
        </w:rPr>
        <w:t>Diabetes Mellitus (DM) tipe 2 merupakan penyakit metabolik kronis dengan prevalensi yang terus meningkat di Indonesia dan berisiko tinggi menimbulkan komplikasi vaskular berupa gangguan mikrosirkulasi dan makrosirkulasi kaki. Gangguan ini dapat berkembang menjadi Penyakit Arteri Perifer (PAP) dan Ulkus Kaki Diabetik (UKD) yang menjadi penyebab utama amputasi non-traumatik di dunia. Peningkatan kadar laktat darah merupakan salah satu petanda biokimiawi awal terjadinya iskemia jaringan akibat gangguan perfusi tersebut.</w:t>
      </w:r>
    </w:p>
    <w:p w14:paraId="44BA2B7D" w14:textId="77777777" w:rsidR="00D73B4E" w:rsidRPr="00164E55" w:rsidRDefault="00000000" w:rsidP="001821C4">
      <w:pPr>
        <w:spacing w:line="360" w:lineRule="auto"/>
        <w:jc w:val="both"/>
        <w:rPr>
          <w:color w:val="000000" w:themeColor="text1"/>
        </w:rPr>
      </w:pPr>
      <w:r>
        <w:rPr>
          <w:color w:val="000000" w:themeColor="text1"/>
        </w:rPr>
        <w:t>Penelitian ini bertujuan mengembangkan dan menguji pengaruh Smart Warm and Vibration Socks (SWAVINA), sebuah wearable device berbasis digital yang mengintegrasikan terapi termal (34–40°C) dan vibrasi mekanis (35–50 Hz) secara simultan, terhadap vaskularisasi kaki dan kadar laktat darah pada pasien DM tipe 2.</w:t>
      </w:r>
    </w:p>
    <w:p w14:paraId="352338BF" w14:textId="77777777" w:rsidR="00D73B4E" w:rsidRPr="00164E55" w:rsidRDefault="00000000" w:rsidP="001821C4">
      <w:pPr>
        <w:spacing w:line="360" w:lineRule="auto"/>
        <w:jc w:val="both"/>
        <w:rPr>
          <w:color w:val="000000" w:themeColor="text1"/>
        </w:rPr>
      </w:pPr>
      <w:r>
        <w:rPr>
          <w:color w:val="000000" w:themeColor="text1"/>
        </w:rPr>
        <w:t>Penelitian dirancang dalam tiga tahap menggunakan model pengembangan Plomp: Tahap I (eksplorasi kualitatif kebutuhan pasien dan tenaga kesehatan), Tahap II (Research and Development untuk pengembangan dan validasi prototipe SWAVINA melalui expert judgment dan uji coba terbatas), serta Tahap III (uji quasi-experimental pretest-posttest with control group pada 74 responden pasien DM tipe 2 di Puskesmas Gambirsari, Kota Surakarta, terdiri atas 37 responden kelompok intervensi dan 37 responden kelompok kontrol).</w:t>
      </w:r>
    </w:p>
    <w:p w14:paraId="2344C52A" w14:textId="77777777" w:rsidR="00D73B4E" w:rsidRPr="00164E55" w:rsidRDefault="00000000" w:rsidP="001821C4">
      <w:pPr>
        <w:spacing w:line="360" w:lineRule="auto"/>
        <w:jc w:val="both"/>
        <w:rPr>
          <w:color w:val="000000" w:themeColor="text1"/>
        </w:rPr>
      </w:pPr>
      <w:r>
        <w:rPr>
          <w:color w:val="000000" w:themeColor="text1"/>
        </w:rPr>
        <w:t>Kerangka teori penelitian ini disintesis dari empat teori yang saling melengkapi: Self-Care Deficit Nursing Theory (Orem, 1971) sebagai landasan filosofis kemandirian perawatan kaki, Roy Adaptation Model (1970) yang menjelaskan respons adaptif fisiologis terhadap stimulus termal-vibrasi, Comfort Theory (Kolcaba, 1994) yang melandasi capaian kenyamanan pasien, dan Technology Acceptance Model (Davis, 1989) yang menjelaskan penerimaan dan kepatuhan penggunaan teknologi wearable.</w:t>
      </w:r>
    </w:p>
    <w:p w14:paraId="5A9CEB03" w14:textId="2403EA26" w:rsidR="007A4EFD" w:rsidRDefault="00000000" w:rsidP="001821C4">
      <w:pPr>
        <w:spacing w:line="360" w:lineRule="auto"/>
        <w:jc w:val="both"/>
        <w:rPr>
          <w:color w:val="000000" w:themeColor="text1"/>
        </w:rPr>
      </w:pPr>
      <w:r>
        <w:rPr>
          <w:color w:val="000000" w:themeColor="text1"/>
        </w:rPr>
        <w:t>Luaran utama penelitian ini berupa bukti ilmiah mengenai efektivitas SWAVINA dalam memperbaiki nilai Ankle-Brachial Index (ABI), menurunkan skor parestesia dan nyeri neuropatik, meningkatkan suhu kulit kaki, serta menurunkan kadar laktat darah pada pasien DM tipe 2, sekaligus model intervensi keperawatan berbasis teknologi digital yang dapat diadopsi dalam layanan home-care dan telehealth nursing.</w:t>
      </w:r>
    </w:p>
    <w:p w14:paraId="6E92F010" w14:textId="77777777" w:rsidR="001821C4" w:rsidRPr="00164E55" w:rsidRDefault="001821C4" w:rsidP="001821C4">
      <w:pPr>
        <w:spacing w:line="360" w:lineRule="auto"/>
        <w:jc w:val="both"/>
        <w:rPr>
          <w:color w:val="000000" w:themeColor="text1"/>
        </w:rPr>
      </w:pPr>
    </w:p>
    <w:p w14:paraId="0275C441" w14:textId="2068126D" w:rsidR="00F20847" w:rsidRPr="00164E55" w:rsidRDefault="00F20847" w:rsidP="00F30E9B">
      <w:pPr>
        <w:pStyle w:val="1JUDULBAB"/>
        <w:rPr>
          <w:color w:val="000000" w:themeColor="text1"/>
          <w:sz w:val="24"/>
          <w:szCs w:val="24"/>
        </w:rPr>
      </w:pPr>
      <w:r>
        <w:rPr>
          <w:color w:val="000000" w:themeColor="text1"/>
          <w:sz w:val="24"/>
          <w:szCs w:val="24"/>
        </w:rPr>
        <w:lastRenderedPageBreak/>
        <w:t>BAB I</w:t>
      </w:r>
    </w:p>
    <w:p w14:paraId="7AF6B652" w14:textId="77777777" w:rsidR="00F20847" w:rsidRPr="00164E55" w:rsidRDefault="00F20847" w:rsidP="00D25272">
      <w:pPr>
        <w:spacing w:line="360" w:lineRule="auto"/>
        <w:jc w:val="center"/>
        <w:rPr>
          <w:b/>
          <w:color w:val="000000" w:themeColor="text1"/>
        </w:rPr>
      </w:pPr>
      <w:r>
        <w:rPr>
          <w:b/>
          <w:color w:val="000000" w:themeColor="text1"/>
        </w:rPr>
        <w:t>PENDAHULUAN</w:t>
      </w:r>
    </w:p>
    <w:p w14:paraId="65BD5748" w14:textId="77777777" w:rsidR="00F20847" w:rsidRPr="00164E55" w:rsidRDefault="00F20847" w:rsidP="00D25272">
      <w:pPr>
        <w:spacing w:line="360" w:lineRule="auto"/>
        <w:jc w:val="both"/>
        <w:rPr>
          <w:bCs/>
          <w:color w:val="000000" w:themeColor="text1"/>
        </w:rPr>
      </w:pPr>
    </w:p>
    <w:p w14:paraId="2BCA60B7" w14:textId="77777777" w:rsidR="00F20847" w:rsidRPr="00164E55" w:rsidRDefault="00F20847" w:rsidP="00D25272">
      <w:pPr>
        <w:pStyle w:val="ListParagraph"/>
        <w:numPr>
          <w:ilvl w:val="0"/>
          <w:numId w:val="1"/>
        </w:numPr>
        <w:spacing w:line="360" w:lineRule="auto"/>
        <w:ind w:left="284" w:hanging="284"/>
        <w:jc w:val="both"/>
        <w:rPr>
          <w:b/>
          <w:color w:val="000000" w:themeColor="text1"/>
        </w:rPr>
      </w:pPr>
      <w:r>
        <w:rPr>
          <w:b/>
          <w:color w:val="000000" w:themeColor="text1"/>
        </w:rPr>
        <w:t>Latar Belakang</w:t>
      </w:r>
    </w:p>
    <w:p w14:paraId="0DED141E" w14:textId="38FE933B" w:rsidR="0024787C" w:rsidRPr="00164E55" w:rsidRDefault="0024787C" w:rsidP="00CD187F">
      <w:pPr>
        <w:spacing w:line="360" w:lineRule="auto"/>
        <w:ind w:left="284" w:firstLine="567"/>
        <w:jc w:val="both"/>
        <w:rPr>
          <w:color w:val="000000" w:themeColor="text1"/>
        </w:rPr>
      </w:pPr>
      <w:r>
        <w:rPr>
          <w:color w:val="000000" w:themeColor="text1"/>
        </w:rPr>
        <w:t xml:space="preserve">Diabetes Mellitus (DM) merupakan salah satu penyakit kronis metabolik yang ditandai oleh hiperglikemia akibat gangguan sekresi insulin, kerja insulin, atau keduanya. Penyakit ini telah ditetapkan sebagai salah satu the four major non-communicable diseases (NCDs) oleh World Health Organization dan menjadi penyebab utama beban kesehatan global. International Diabetes Federation (IDF, 2021) melaporkan bahwa pada tahun 2021 terdapat 537 juta orang dewasa (20 - 79 tahun) hidup dengan diabetes dan diperkirakan akan meningkat menjadi 643 juta pada tahun 2030, serta 783 juta pada tahun 2045. Indonesia menempati peringkat kelima dunia dengan jumlah penderita 19,5 juta orang (IDF, 2021), dan Riskesdas (2023) menunjukkan prevalensi DM pada penduduk usia ≥15 tahun mencapai 11,7% </w:t>
      </w:r>
      <w:sdt>
        <w:sdtPr>
          <w:rPr>
            <w:color w:val="000000" w:themeColor="text1"/>
          </w:rPr>
          <w:tag w:val="MENDELEY_CITATION_v3_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"/>
          <w:id w:val="-22172921"/>
          <w:placeholder>
            <w:docPart w:val="DefaultPlaceholder_-1854013440"/>
          </w:placeholder>
        </w:sdtPr>
        <w:sdtContent>
          <w:r>
            <w:rPr>
              <w:color w:val="000000" w:themeColor="text1"/>
            </w:rPr>
            <w:t>(Kementrian Kesehatan RI, 2024)</w:t>
          </w:r>
        </w:sdtContent>
      </w:sdt>
      <w:r>
        <w:rPr>
          <w:color w:val="000000" w:themeColor="text1"/>
        </w:rPr>
        <w:t xml:space="preserve">. Lonjakan ini menempatkan Indonesia pada kondisi epidemi diabetes (diabetes epidemic) yang akan memicu ledakan komplikasi kronis dalam dekade mendatang </w:t>
      </w:r>
      <w:sdt>
        <w:sdtPr>
          <w:rPr>
            <w:color w:val="000000" w:themeColor="text1"/>
          </w:rPr>
          <w:tag w:val="MENDELEY_CITATION_v3_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"/>
          <w:id w:val="1762255437"/>
          <w:placeholder>
            <w:docPart w:val="DefaultPlaceholder_-1854013440"/>
          </w:placeholder>
        </w:sdtPr>
        <w:sdtContent>
          <w:r>
            <w:rPr>
              <w:color w:val="000000" w:themeColor="text1"/>
            </w:rPr>
            <w:t>(Sun et al., 2022)</w:t>
          </w:r>
        </w:sdtContent>
      </w:sdt>
    </w:p>
    <w:p w14:paraId="0845E176" w14:textId="77777777" w:rsidR="001821C4" w:rsidRDefault="00F20847" w:rsidP="001821C4">
      <w:pPr>
        <w:spacing w:line="360" w:lineRule="auto"/>
        <w:ind w:left="284" w:firstLine="720"/>
        <w:jc w:val="both"/>
        <w:rPr>
          <w:color w:val="000000" w:themeColor="text1"/>
        </w:rPr>
      </w:pPr>
      <w:r>
        <w:rPr>
          <w:color w:val="000000" w:themeColor="text1"/>
        </w:rPr>
        <w:t xml:space="preserve">Indonesia merupakan salah satu negara dengan jumlah penderita diabetes yang tinggi. Berdasarkan laporan International Diabetes Federation, Indonesia menempati </w:t>
      </w:r>
      <w:r>
        <w:rPr>
          <w:rStyle w:val="Strong"/>
          <w:b w:val="0"/>
          <w:bCs w:val="0"/>
          <w:color w:val="000000" w:themeColor="text1"/>
        </w:rPr>
        <w:t>peringkat kelima dunia dalam jumlah penderita diabetes</w:t>
      </w:r>
      <w:r>
        <w:rPr>
          <w:color w:val="000000" w:themeColor="text1"/>
        </w:rPr>
        <w:t xml:space="preserve">, dengan sekitar </w:t>
      </w:r>
      <w:r>
        <w:rPr>
          <w:rStyle w:val="Strong"/>
          <w:b w:val="0"/>
          <w:bCs w:val="0"/>
          <w:color w:val="000000" w:themeColor="text1"/>
        </w:rPr>
        <w:t xml:space="preserve">19,5 juta </w:t>
      </w:r>
      <w:r>
        <w:rPr>
          <w:color w:val="000000" w:themeColor="text1"/>
        </w:rPr>
        <w:t xml:space="preserve">penderita pada tahun 2021 dan diperkirakan meningkat menjadi 28,6 juta pada tahun 2045 jika tidak dilakukan intervensi pencegahan yang efektif (International Diabetes Federation, 2023). Tingginya prevalensi diabetes di Indonesia menjadi tantangan besar bagi sistem pelayanan kesehatan karena penyakit ini tidak hanya memerlukan pengobatan jangka panjang tetapi juga berpotensi menimbulkan berbagai komplikasi kronis yang meningkatkan beban ekonomi dan sosial </w:t>
      </w:r>
      <w:sdt>
        <w:sdtPr>
          <w:rPr>
            <w:color w:val="000000" w:themeColor="text1"/>
          </w:rPr>
          <w:tag w:val="MENDELEY_CITATION_v3_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"/>
          <w:id w:val="-102414461"/>
          <w:placeholder>
            <w:docPart w:val="06F02B23FDB07C48A677773CA1BECB37"/>
          </w:placeholder>
        </w:sdtPr>
        <w:sdtContent>
          <w:r>
            <w:rPr>
              <w:color w:val="000000" w:themeColor="text1"/>
            </w:rPr>
            <w:t>(Mauricio et al., 2023)</w:t>
          </w:r>
        </w:sdtContent>
      </w:sdt>
      <w:sdt>
        <w:sdtPr>
          <w:rPr>
            <w:color w:val="000000" w:themeColor="text1"/>
          </w:rPr>
          <w:tag w:val="MENDELEY_CITATION_v3_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"/>
          <w:id w:val="-1044600780"/>
          <w:placeholder>
            <w:docPart w:val="06F02B23FDB07C48A677773CA1BECB37"/>
          </w:placeholder>
        </w:sdtPr>
        <w:sdtContent>
          <w:r>
            <w:rPr>
              <w:color w:val="000000" w:themeColor="text1"/>
            </w:rPr>
            <w:t>(Darshi et al., 2024)</w:t>
          </w:r>
        </w:sdtContent>
      </w:sdt>
      <w:r>
        <w:rPr>
          <w:color w:val="000000" w:themeColor="text1"/>
        </w:rPr>
        <w:t xml:space="preserve">  </w:t>
      </w:r>
    </w:p>
    <w:p w14:paraId="5824E55E" w14:textId="6F8D0367" w:rsidR="00E44456" w:rsidRPr="00164E55" w:rsidRDefault="00F20847" w:rsidP="001821C4">
      <w:pPr>
        <w:spacing w:line="360" w:lineRule="auto"/>
        <w:ind w:left="284" w:firstLine="720"/>
        <w:jc w:val="both"/>
        <w:rPr>
          <w:color w:val="000000" w:themeColor="text1"/>
        </w:rPr>
      </w:pPr>
      <w:r>
        <w:rPr>
          <w:color w:val="000000" w:themeColor="text1"/>
        </w:rPr>
        <w:t xml:space="preserve">Komplikasi kronis diabetes yang paling sering terjadi adalah gangguan vaskular, baik mikrovaskular maupun makrovaskular. Hiperglikemia kronis menyebabkan berbagai perubahan patofisiologis seperti stres oksidatif, disfungsi endotel, serta penebalan membran basal kapiler yang pada akhirnya mengganggu perfusi jaringan. Gangguan mikrosirkulasi tersebut dapat menyebabkan hipoksia </w:t>
        <w:lastRenderedPageBreak/>
        <w:t xml:space="preserve">jaringan serta peningkatan metabolisme anaerob yang ditandai dengan meningkatnya kadar laktat darah sebagai indikator gangguan metabolisme jaringan Komplikasi vaskular yang paling ditakuti adalah kombinasi penyakit arteri perifer (PAP) dan neuropati perifer diabetik (DPN), yang bersama-sama membentuk kondisi ‘diabetic foot’ dan berujung pada UKD, amputasi, bahkan kematian. Secara global, sekitar 19–34% pasien diabetes berisiko mengalami UKD selama hidupnya dengan insidensi tahunan 6,3% (Armstrong et al., 2023), dan lebih dari 85% amputasi pada pasien diabetes diawali oleh UKD yang tidak tertangani secara optimal (Armstrong, Boulton &amp; Bus, 2017). UKD merupakan penyebab amputasi non-traumatik nomor satu di dunia dengan mortalitas 5-tahun mencapai 50–70%, lebih tinggi daripada beberapa jenis kanker (Zhang et al., 2022; Boulton et al., 2022). Di Indonesia, mortalitas pasien UKD mencapai 17–32% dengan tingkat amputasi 15–30% serta biaya perawatan yang sangat tinggi (Rahayu et al., 2022; Yusuf et al., 2023), sehingga kondisi ini menurunkan kualitas hidup pasien sekaligus meningkatkan beban ekonomi sistem kesehatan.</w:t>
      </w:r>
    </w:p>
    <w:p w14:paraId="746774A1" w14:textId="4CDA651E" w:rsidR="001715C5" w:rsidRDefault="001715C5" w:rsidP="001715C5">
      <w:pPr>
        <w:spacing w:line="360" w:lineRule="auto"/>
        <w:ind w:left="284" w:firstLine="567"/>
        <w:jc w:val="both"/>
        <w:rPr>
          <w:color w:val="000000" w:themeColor="text1"/>
        </w:rPr>
      </w:pPr>
      <w:r>
        <w:t xml:space="preserve">PAP dan UKD tersebut, terdapat proses biokimiawi yang justru dapat terdeteksi lebih dini, yaitu peningkatan kadar laktat darah. Ketika perfusi jaringan kaki menurun akibat disfungsi mikrovaskular, pasokan oksigen ke jaringan perifer tidak lagi mencukupi kebutuhan metabolik sel, sehingga metabolisme bergeser dari jalur aerobik ke anaerobik dan menghasilkan akumulasi laktat pada tingkat sel maupun sistemik (Janotka &amp; Ostadal, 2021). Kadar laktat darah dengan demikian berfungsi sebagai biomarker biokimiawi hipoksia jaringan yang berpotensi lebih peka dan lebih dini dibandingkan perubahan nilai Ankle-Brachial Index (ABI), yang secara klinis baru terdeteksi setelah terjadi penyempitan arteri yang bermakna. Pada pasien DM tipe 2, gangguan clearance laktat akibat disfungsi mikrovaskular kronis berkontribusi terhadap kondisi hiperlaktatemia subklinis yang berkaitan dengan progresivitas komplikasi vaskular pada berbagai organ, termasuk ginjal (Darshi et al., 2024). </w:t>
      </w:r>
    </w:p>
    <w:p w14:paraId="0EB724A8" w14:textId="594CDA81" w:rsidR="00F3302A" w:rsidRPr="00164E55" w:rsidRDefault="00F20847" w:rsidP="001715C5">
      <w:pPr>
        <w:spacing w:line="360" w:lineRule="auto"/>
        <w:ind w:left="284" w:firstLine="567"/>
        <w:jc w:val="both"/>
        <w:rPr>
          <w:color w:val="000000" w:themeColor="text1"/>
        </w:rPr>
      </w:pPr>
      <w:r>
        <w:rPr>
          <w:color w:val="000000" w:themeColor="text1"/>
        </w:rPr>
        <w:t xml:space="preserve">Secara global, sekitar </w:t>
      </w:r>
      <w:r>
        <w:rPr>
          <w:rStyle w:val="Strong"/>
          <w:b w:val="0"/>
          <w:bCs w:val="0"/>
          <w:color w:val="000000" w:themeColor="text1"/>
        </w:rPr>
        <w:t>19–34% pasien diabetes berisiko mengalami ulkus kaki diabetik selama hidupnya</w:t>
      </w:r>
      <w:r>
        <w:rPr>
          <w:color w:val="000000" w:themeColor="text1"/>
        </w:rPr>
        <w:t xml:space="preserve">. Ulkus kaki diabetik juga merupakan penyebab utama amputasi ekstremitas bawah non-traumatik di seluruh dunia. Lebih dari </w:t>
      </w:r>
      <w:r>
        <w:rPr>
          <w:rStyle w:val="Strong"/>
          <w:b w:val="0"/>
          <w:bCs w:val="0"/>
          <w:color w:val="000000" w:themeColor="text1"/>
        </w:rPr>
        <w:t xml:space="preserve">85% amputasi pada pasien diabetes diawali oleh ulkus kaki yang tidak tertangani secara </w:t>
        <w:lastRenderedPageBreak/>
        <w:t>optimal</w:t>
      </w:r>
      <w:r>
        <w:rPr>
          <w:color w:val="000000" w:themeColor="text1"/>
        </w:rPr>
        <w:t xml:space="preserve"> </w:t>
      </w:r>
      <w:sdt>
        <w:sdtPr>
          <w:rPr>
            <w:color w:val="000000" w:themeColor="text1"/>
          </w:rPr>
          <w:tag w:val="MENDELEY_CITATION_v3_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"/>
          <w:id w:val="1004778807"/>
          <w:placeholder>
            <w:docPart w:val="DefaultPlaceholder_-1854013440"/>
          </w:placeholder>
        </w:sdtPr>
        <w:sdtContent>
          <w:r>
            <w:rPr>
              <w:color w:val="000000" w:themeColor="text1"/>
            </w:rPr>
            <w:t>(Armstrong et al., 2017)</w:t>
          </w:r>
        </w:sdtContent>
      </w:sdt>
      <w:r>
        <w:rPr>
          <w:color w:val="000000" w:themeColor="text1"/>
        </w:rPr>
        <w:t>. Kondisi ini tidak hanya menurunkan kualitas hidup pasien tetapi juga meningkatkan angka mortalitas dan beban ekonomi sistem kesehatan.</w:t>
      </w:r>
    </w:p>
    <w:p w14:paraId="230600B9" w14:textId="3291A939" w:rsidR="00F3302A" w:rsidRPr="00164E55" w:rsidRDefault="003E58AF" w:rsidP="00CD187F">
      <w:pPr>
        <w:spacing w:line="360" w:lineRule="auto"/>
        <w:ind w:left="284" w:firstLine="567"/>
        <w:jc w:val="both"/>
        <w:rPr>
          <w:color w:val="000000" w:themeColor="text1"/>
        </w:rPr>
      </w:pPr>
      <w:r>
        <w:rPr>
          <w:color w:val="000000" w:themeColor="text1"/>
        </w:rPr>
        <w:t xml:space="preserve">Berbagai pendekatan telah dikembangkan untuk mencegah UKD, mulai dari edukasi self-care, kontrol glikemik optimal, senam kaki diabetik, low-level laser therapy, hingga terapi farmakologis vasoaktif. Namun demikian, sebagian besar pendekatan tersebut bersifat parsial hanya menyasar satu mekanisme (neurologis atau vaskular saja) dan seringkali memerlukan kehadiran tenaga kesehatan sehingga sulit dilakukan secara mandiri di rumah. Dua modalitas non-farmakologis yang menjanjikan adalah terapi pemanasan lokal (local thermotherapy) dan terapi vibrasi mekanis (mechanical vibration therapy). Pemanasan lokal meningkatkan vasodilatasi melalui aktivasi endothelial nitric oxide synthase (eNOS) dan pelepasan NO, sementara vibrasi meningkatkan shear stress pada endotel yang juga memicu pelepasan NO serta mengaktifkan mekanoreseptor untuk menurunkan tonus simpatis </w:t>
      </w:r>
      <w:sdt>
        <w:sdtPr>
          <w:rPr>
            <w:color w:val="000000" w:themeColor="text1"/>
          </w:rPr>
          <w:tag w:val="MENDELEY_CITATION_v3_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"/>
          <w:id w:val="-749666843"/>
          <w:placeholder>
            <w:docPart w:val="DefaultPlaceholder_-1854013440"/>
          </w:placeholder>
        </w:sdtPr>
        <w:sdtContent>
          <w:r>
            <w:rPr>
              <w:color w:val="000000" w:themeColor="text1"/>
            </w:rPr>
            <w:t>(Johnson et al., 2014)</w:t>
          </w:r>
        </w:sdtContent>
      </w:sdt>
      <w:r>
        <w:rPr>
          <w:color w:val="000000" w:themeColor="text1"/>
        </w:rPr>
        <w:t>; Sañudo et al., 2023). Kombinasi keduanya secara teoritis akan menghasilkan efek sinergis terhadap mikrosirkulasi, namun bukti klinis terhadap kombinasi ini masih sangat terbatas.</w:t>
      </w:r>
    </w:p>
    <w:p w14:paraId="38567BD2" w14:textId="6E956CE4" w:rsidR="00F3302A" w:rsidRPr="00164E55" w:rsidRDefault="00F3302A" w:rsidP="00CD187F">
      <w:pPr>
        <w:spacing w:line="360" w:lineRule="auto"/>
        <w:ind w:left="284" w:firstLine="567"/>
        <w:jc w:val="both"/>
        <w:rPr>
          <w:color w:val="000000" w:themeColor="text1"/>
        </w:rPr>
      </w:pPr>
      <w:r>
        <w:rPr>
          <w:color w:val="000000" w:themeColor="text1"/>
        </w:rPr>
        <w:t xml:space="preserve">Evaluasi kritis terhadap intervensi pencegahan UKD yang tersedia saat ini mengungkapkan tiga keterbatasan mendasar yang belum teratasi. </w:t>
      </w:r>
      <w:r>
        <w:rPr>
          <w:bCs/>
          <w:color w:val="000000" w:themeColor="text1"/>
        </w:rPr>
        <w:t>Pertama</w:t>
      </w:r>
      <w:r>
        <w:rPr>
          <w:color w:val="000000" w:themeColor="text1"/>
        </w:rPr>
        <w:t xml:space="preserve">, sebagian besar intervensi bersifat parsial, yakni hanya menyasar komponen neurologis atau komponen vaskular secara terpisah, tanpa mengintegrasikan keduanya dalam satu protokol yang komprehensif. Kedua, modalitas yang memiliki bukti klinis terkuat seperti terapi laser dan infus vasoaktif memerlukan kehadiran tenaga kesehatan dan fasilitas khusus, sehingga tidak dapat diimplementasikan sebagai intervensi mandiri dalam konteks perawatan di rumah (home-care) yang merupakan modalitas paling cost-effective untuk pengelolaan penyakit kronis jangka panjang. </w:t>
      </w:r>
      <w:r>
        <w:rPr>
          <w:bCs/>
          <w:color w:val="000000" w:themeColor="text1"/>
        </w:rPr>
        <w:t>Ketiga,</w:t>
      </w:r>
      <w:r>
        <w:rPr>
          <w:color w:val="000000" w:themeColor="text1"/>
        </w:rPr>
        <w:t xml:space="preserve"> tidak terdapat penelitian yang mengintegrasikan pengukuran outcome vaskular fungsional sekaligus biomarker metabolik secara simultan, sehingga mekanisme kerja biologis dari intervensi yang ada tidak pernah tervalidasi secara biokimiawi </w:t>
      </w:r>
      <w:sdt>
        <w:sdtPr>
          <w:rPr>
            <w:color w:val="000000" w:themeColor="text1"/>
          </w:rPr>
          <w:tag w:val="MENDELEY_CITATION_v3_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"/>
          <w:id w:val="2128430665"/>
          <w:placeholder>
            <w:docPart w:val="DefaultPlaceholder_-1854013440"/>
          </w:placeholder>
        </w:sdtPr>
        <w:sdtContent>
          <w:r>
            <w:rPr>
              <w:color w:val="000000" w:themeColor="text1"/>
            </w:rPr>
            <w:t>(Schaper et al., 2024)</w:t>
          </w:r>
        </w:sdtContent>
      </w:sdt>
      <w:r>
        <w:rPr>
          <w:color w:val="000000" w:themeColor="text1"/>
        </w:rPr>
        <w:t>.</w:t>
      </w:r>
    </w:p>
    <w:p w14:paraId="68D8ED1F" w14:textId="6A7FFE50" w:rsidR="00F3302A" w:rsidRPr="00164E55" w:rsidRDefault="00F8112B" w:rsidP="00CD187F">
      <w:pPr>
        <w:spacing w:line="360" w:lineRule="auto"/>
        <w:ind w:left="284" w:firstLine="567"/>
        <w:jc w:val="both"/>
        <w:rPr>
          <w:color w:val="000000" w:themeColor="text1"/>
        </w:rPr>
      </w:pPr>
      <w:r>
        <w:rPr>
          <w:color w:val="000000" w:themeColor="text1"/>
        </w:rPr>
        <w:t xml:space="preserve">Modalitas non-farmakologis yang secara fisiologis paling menjanjikan adalah </w:t>
      </w:r>
      <w:r>
        <w:rPr>
          <w:bCs/>
          <w:color w:val="000000" w:themeColor="text1"/>
        </w:rPr>
        <w:t xml:space="preserve">terapi </w:t>
      </w:r>
      <w:r>
        <w:rPr>
          <w:color w:val="000000" w:themeColor="text1"/>
        </w:rPr>
        <w:t>pemanasan</w:t>
      </w:r>
      <w:r>
        <w:rPr>
          <w:bCs/>
          <w:color w:val="000000" w:themeColor="text1"/>
        </w:rPr>
        <w:t xml:space="preserve"> lokal</w:t>
      </w:r>
      <w:r>
        <w:rPr>
          <w:color w:val="000000" w:themeColor="text1"/>
        </w:rPr>
        <w:t xml:space="preserve"> dan </w:t>
      </w:r>
      <w:r>
        <w:rPr>
          <w:bCs/>
          <w:color w:val="000000" w:themeColor="text1"/>
        </w:rPr>
        <w:t>terapi vibrasi mekanis</w:t>
      </w:r>
      <w:r>
        <w:rPr>
          <w:color w:val="000000" w:themeColor="text1"/>
        </w:rPr>
        <w:t xml:space="preserve">. Terapi pemanasan lokal pada </w:t>
        <w:lastRenderedPageBreak/>
        <w:t>rentang suhu 34–40°C mengaktifkan produksi NO melalui dua mekanisme independen: stimulasi endothelial nitric oxide synthase (eNOS) dan aktivasi refleks akson lokal yang dimediasi calcitonin gene-related peptide (CGRP) (Johnson &amp; Kellogg, 2021). Secara klinis, Romero et al. (2021) membuktikan peningkatan aliran darah kaki sebesar 38%, dan Petrofsky et al. (2022) melaporkan peningkatan oksigenasi jaringan (TcPO</w:t>
      </w:r>
      <w:r>
        <w:rPr>
          <w:rFonts w:ascii="Cambria Math" w:hAnsi="Cambria Math" w:cs="Cambria Math"/>
          <w:color w:val="000000" w:themeColor="text1"/>
        </w:rPr>
        <w:t>₂</w:t>
      </w:r>
      <w:r>
        <w:rPr>
          <w:color w:val="000000" w:themeColor="text1"/>
        </w:rPr>
        <w:t xml:space="preserve">) sebesar 22%. Adapun terapi vibrasi mekanis pada frekuensi 35–50 Hz bekerja melalui mekanisme shear stress endotel yang memicu pelepasan NO, modulasi tonus simpatis melalui stimulasi mekanoreseptor Pacinian dan Meissner, serta efek pompa vena akibat kontraksi mikro otot </w:t>
      </w:r>
      <w:sdt>
        <w:sdtPr>
          <w:rPr>
            <w:color w:val="000000" w:themeColor="text1"/>
          </w:rPr>
          <w:tag w:val="MENDELEY_CITATION_v3_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"/>
          <w:id w:val="2007856123"/>
          <w:placeholder>
            <w:docPart w:val="DefaultPlaceholder_-1854013440"/>
          </w:placeholder>
        </w:sdtPr>
        <w:sdtContent>
          <w:r>
            <w:rPr>
              <w:color w:val="000000" w:themeColor="text1"/>
            </w:rPr>
            <w:t>(Sañudo et al., 2024)</w:t>
          </w:r>
        </w:sdtContent>
      </w:sdt>
      <w:r>
        <w:rPr>
          <w:color w:val="000000" w:themeColor="text1"/>
        </w:rPr>
        <w:t xml:space="preserve">; Park et al., 2024). Selain itu, dimensi kenyamanan pasien dilandasi oleh Comfort Theory </w:t>
      </w:r>
      <w:sdt>
        <w:sdtPr>
          <w:rPr>
            <w:color w:val="000000" w:themeColor="text1"/>
          </w:rPr>
          <w:tag w:val="MENDELEY_CITATION_v3_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"/>
          <w:id w:val="-1511214812"/>
          <w:placeholder>
            <w:docPart w:val="DefaultPlaceholder_-1854013440"/>
          </w:placeholder>
        </w:sdtPr>
        <w:sdtContent>
          <w:r>
            <w:rPr>
              <w:color w:val="000000" w:themeColor="text1"/>
            </w:rPr>
            <w:t>(Kolcaba &amp; Student, 1994)</w:t>
          </w:r>
        </w:sdtContent>
      </w:sdt>
      <w:r>
        <w:rPr>
          <w:color w:val="000000" w:themeColor="text1"/>
        </w:rPr>
        <w:t xml:space="preserve">, yang mendefinisikan outcome kenyamanan fisik dalam tipe relief, ease, dan transcendence. Penerimaan dan kepatuhan penggunaan teknologi wearable ini dianalisis menggunakan Technology Acceptance Model (TAM) dari </w:t>
      </w:r>
      <w:sdt>
        <w:sdtPr>
          <w:rPr>
            <w:color w:val="000000" w:themeColor="text1"/>
          </w:rPr>
          <w:tag w:val="MENDELEY_CITATION_v3_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"/>
          <w:id w:val="1316306003"/>
          <w:placeholder>
            <w:docPart w:val="DefaultPlaceholder_-1854013440"/>
          </w:placeholder>
        </w:sdtPr>
        <w:sdtContent>
          <w:r>
            <w:rPr>
              <w:color w:val="000000" w:themeColor="text1"/>
            </w:rPr>
            <w:t>(Davis, 1989)</w:t>
          </w:r>
        </w:sdtContent>
      </w:sdt>
      <w:r>
        <w:rPr>
          <w:color w:val="000000" w:themeColor="text1"/>
        </w:rPr>
        <w:t>, yang menjadi landasan evaluasi usabilitas SWAVINA berbasis perceived usefulness dan perceived ease of use.</w:t>
      </w:r>
    </w:p>
    <w:p w14:paraId="650DA330" w14:textId="77777777" w:rsidR="000852B2" w:rsidRPr="00164E55" w:rsidRDefault="003C192A" w:rsidP="00CD187F">
      <w:pPr>
        <w:spacing w:line="360" w:lineRule="auto"/>
        <w:ind w:left="284" w:firstLine="567"/>
        <w:jc w:val="both"/>
        <w:rPr>
          <w:color w:val="000000" w:themeColor="text1"/>
        </w:rPr>
      </w:pPr>
      <w:r>
        <w:rPr>
          <w:color w:val="000000" w:themeColor="text1"/>
        </w:rPr>
        <w:t>Menurut Mokhtarian et al. (2023) melaporkan peningkatan aliran darah kulit sebesar 41%, sedangkan Ennion &amp; Hijmans (2024) membuktikan penurunan ambang persepsi vibrasi yang bermakna secara statistik. Mengingat kedua modalitas berkonvergensi pada mediator akhir yang sama yaitu peningkatan NO  melalui jalur aktivasi yang independen satu sama lain, penggabungan keduanya secara teoritis menghasilkan efek sinergis aditif yang melampaui efek masing-masing modalitas secara individual. Meskipun demikian, hingga saat ini belum terdapat penelitian yang menguji kombinasi tersebut dalam satu perangkat wearable terintegrasi, disertai pengukuran outcome vaskular dan laktat darah secara simultan.</w:t>
      </w:r>
    </w:p>
    <w:p w14:paraId="573A5BFA" w14:textId="6FBCE70E" w:rsidR="00F20847" w:rsidRPr="00164E55" w:rsidRDefault="000852B2" w:rsidP="00CD187F">
      <w:pPr>
        <w:spacing w:line="360" w:lineRule="auto"/>
        <w:ind w:left="284" w:firstLine="567"/>
        <w:jc w:val="both"/>
        <w:rPr>
          <w:color w:val="000000" w:themeColor="text1"/>
        </w:rPr>
      </w:pPr>
      <w:r>
        <w:rPr>
          <w:color w:val="000000" w:themeColor="text1"/>
        </w:rPr>
        <w:t xml:space="preserve">Berdasarkan kesenjangan-kesenjangan yang telah diidentifikasi di atas, penelitian ini memiliki </w:t>
      </w:r>
      <w:r>
        <w:rPr>
          <w:bCs/>
          <w:color w:val="000000" w:themeColor="text1"/>
        </w:rPr>
        <w:t>lima lapisan kebaruan</w:t>
      </w:r>
      <w:r>
        <w:rPr>
          <w:color w:val="000000" w:themeColor="text1"/>
        </w:rPr>
        <w:t xml:space="preserve"> yang saling melengkapi dan membentuk kontribusi orisinal yang komprehensif. </w:t>
      </w:r>
      <w:r>
        <w:rPr>
          <w:bCs/>
          <w:color w:val="000000" w:themeColor="text1"/>
        </w:rPr>
        <w:t>Kebaruan produk</w:t>
      </w:r>
      <w:r>
        <w:rPr>
          <w:color w:val="000000" w:themeColor="text1"/>
        </w:rPr>
        <w:t xml:space="preserve">: SWAVINA  merupakan wearable therapeutic device pertama di Indonesia yang mengintegrasikan terapi termal (34–40°C) dan vibrasi (35–50 Hz) secara simultan dalam satu perangkat berbasis IoT dengan kendali aplikasi mobile. </w:t>
      </w:r>
      <w:r>
        <w:rPr>
          <w:bCs/>
          <w:color w:val="000000" w:themeColor="text1"/>
        </w:rPr>
        <w:t>Kebaruan teoritis</w:t>
      </w:r>
      <w:r>
        <w:rPr>
          <w:color w:val="000000" w:themeColor="text1"/>
        </w:rPr>
        <w:t xml:space="preserve"> pada penelitian ini mengembangkan </w:t>
      </w:r>
      <w:r>
        <w:rPr>
          <w:bCs/>
          <w:iCs/>
          <w:color w:val="000000" w:themeColor="text1"/>
        </w:rPr>
        <w:t>SWAVINA</w:t>
      </w:r>
      <w:r>
        <w:rPr>
          <w:bCs/>
          <w:color w:val="000000" w:themeColor="text1"/>
        </w:rPr>
        <w:t xml:space="preserve">  </w:t>
      </w:r>
      <w:r>
        <w:rPr>
          <w:color w:val="000000" w:themeColor="text1"/>
        </w:rPr>
        <w:t xml:space="preserve">sebagai kerangka teori sintesis orisinal yang mengintegrasikan empat teori: Self-Care Deficit Nursing </w:t>
        <w:lastRenderedPageBreak/>
        <w:t xml:space="preserve">Theory (Orem, 1971), Adaptation Model (Roy, 1970), Comfort Theory </w:t>
      </w:r>
      <w:sdt>
        <w:sdtPr>
          <w:rPr>
            <w:color w:val="000000" w:themeColor="text1"/>
          </w:rPr>
          <w:tag w:val="MENDELEY_CITATION_v3_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"/>
          <w:id w:val="2075542993"/>
          <w:placeholder>
            <w:docPart w:val="DefaultPlaceholder_-1854013440"/>
          </w:placeholder>
        </w:sdtPr>
        <w:sdtContent>
          <w:r>
            <w:rPr>
              <w:color w:val="000000" w:themeColor="text1"/>
            </w:rPr>
            <w:t>(Kolcaba &amp; Student, 1994)</w:t>
          </w:r>
        </w:sdtContent>
      </w:sdt>
      <w:r>
        <w:rPr>
          <w:color w:val="000000" w:themeColor="text1"/>
        </w:rPr>
        <w:t xml:space="preserve">, dan Technology Acceptance Model/TAM </w:t>
      </w:r>
      <w:sdt>
        <w:sdtPr>
          <w:rPr>
            <w:color w:val="000000" w:themeColor="text1"/>
          </w:rPr>
          <w:tag w:val="MENDELEY_CITATION_v3_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"/>
          <w:id w:val="527309530"/>
          <w:placeholder>
            <w:docPart w:val="DefaultPlaceholder_-1854013440"/>
          </w:placeholder>
        </w:sdtPr>
        <w:sdtContent>
          <w:r>
            <w:rPr>
              <w:color w:val="000000" w:themeColor="text1"/>
            </w:rPr>
            <w:t>(Davis, 1989)</w:t>
          </w:r>
        </w:sdtContent>
      </w:sdt>
      <w:r>
        <w:rPr>
          <w:color w:val="000000" w:themeColor="text1"/>
        </w:rPr>
        <w:t xml:space="preserve"> – sebuah kontribusi teoretis yang belum pernah dipublikasikan sebelumnya. Orem memberikan justifikasi filosofis bahwa SWAVINA adalah realisasi sistem supportive-educative digital. Roy menjelaskan respons adaptasi fisiologis terhadap stimulus termal-vibrasi. Kolcaba melandasi outcome kenyamanan (</w:t>
      </w:r>
      <w:r>
        <w:rPr>
          <w:rStyle w:val="Strong"/>
          <w:color w:val="000000" w:themeColor="text1"/>
        </w:rPr>
        <w:t xml:space="preserve">relief comfort) </w:t>
      </w:r>
      <w:r>
        <w:rPr>
          <w:color w:val="000000" w:themeColor="text1"/>
        </w:rPr>
        <w:t xml:space="preserve"> yang ingin dicapai. TAM memprediksi penerimaan dan kepatuhan penggunaan perangkat oleh pasien DM. </w:t>
      </w:r>
      <w:r>
        <w:rPr>
          <w:bCs/>
          <w:color w:val="000000" w:themeColor="text1"/>
        </w:rPr>
        <w:t xml:space="preserve">Kebaruan metodologis </w:t>
      </w:r>
      <w:r>
        <w:rPr>
          <w:color w:val="000000" w:themeColor="text1"/>
        </w:rPr>
        <w:t xml:space="preserve">: penerapan dual-outcome measurement parameter vaskular fungsional dan biomarker metabolik (laktat) secara simultan memungkinkan validasi silang biokimiawi-fungsional yang unik dalam literatur penelitian kaki diabetik. </w:t>
      </w:r>
      <w:r>
        <w:rPr>
          <w:bCs/>
          <w:color w:val="000000" w:themeColor="text1"/>
        </w:rPr>
        <w:t xml:space="preserve">Kebaruan aplikatif </w:t>
      </w:r>
      <w:r>
        <w:rPr>
          <w:color w:val="000000" w:themeColor="text1"/>
        </w:rPr>
        <w:t xml:space="preserve">: penelitian ini menghasilkan model nurse-led digital health intervention berbasis wearable yang dapat diadopsi dalam layanan home-care dan telehealth nursing, memperkuat posisi perawat sebagai clinical innovator dan independent practitioner dalam sistem kesehatan digital. </w:t>
      </w:r>
    </w:p>
    <w:p w14:paraId="74E7631A" w14:textId="7952A011" w:rsidR="000852B2" w:rsidRPr="00164E55" w:rsidRDefault="000852B2" w:rsidP="00CD187F">
      <w:pPr>
        <w:spacing w:line="360" w:lineRule="auto"/>
        <w:ind w:left="284" w:firstLine="567"/>
        <w:jc w:val="both"/>
        <w:rPr>
          <w:color w:val="000000" w:themeColor="text1"/>
        </w:rPr>
      </w:pPr>
      <w:r>
        <w:rPr>
          <w:color w:val="000000" w:themeColor="text1"/>
        </w:rPr>
        <w:t xml:space="preserve">Penelitian ini tidak hanya berpijak pada bukti biomedis, melainkan secara fundamental dibangun di atas </w:t>
      </w:r>
      <w:r>
        <w:rPr>
          <w:bCs/>
          <w:color w:val="000000" w:themeColor="text1"/>
        </w:rPr>
        <w:t>dua grand theory keperawatan</w:t>
      </w:r>
      <w:r>
        <w:rPr>
          <w:color w:val="000000" w:themeColor="text1"/>
        </w:rPr>
        <w:t xml:space="preserve"> yang memberikan justifikasi filosofis dan praksiologis terhadap pengembangan intervensi berbasis teknologi. Teori pertama adalah </w:t>
      </w:r>
      <w:r>
        <w:rPr>
          <w:bCs/>
          <w:i/>
          <w:iCs/>
          <w:color w:val="000000" w:themeColor="text1"/>
        </w:rPr>
        <w:t>Self-Care Deficit Nursing Theory</w:t>
      </w:r>
      <w:r>
        <w:rPr>
          <w:color w:val="000000" w:themeColor="text1"/>
        </w:rPr>
        <w:t xml:space="preserve"> (Orem, 1971), yang menegaskan bahwa individu memiliki kapasitas untuk merawat dirinya sendiri </w:t>
      </w:r>
      <w:r>
        <w:rPr>
          <w:i/>
          <w:iCs/>
          <w:color w:val="000000" w:themeColor="text1"/>
        </w:rPr>
        <w:t>(self-care agency),</w:t>
      </w:r>
      <w:r>
        <w:rPr>
          <w:color w:val="000000" w:themeColor="text1"/>
        </w:rPr>
        <w:t xml:space="preserve"> namun ketika kapasitas tersebut tidak memadai untuk memenuhi kebutuhan perawatan yang ada kondisi yang disebut self-care deficit perawat berperan melalui sistem </w:t>
      </w:r>
      <w:r>
        <w:rPr>
          <w:i/>
          <w:iCs/>
          <w:color w:val="000000" w:themeColor="text1"/>
        </w:rPr>
        <w:t>supportive-educative</w:t>
      </w:r>
      <w:r>
        <w:rPr>
          <w:color w:val="000000" w:themeColor="text1"/>
        </w:rPr>
        <w:t xml:space="preserve"> untuk memfasilitasi kemandirian pasien. Pada pasien DM dengan komplikasi vaskular, </w:t>
      </w:r>
      <w:r>
        <w:rPr>
          <w:i/>
          <w:iCs/>
          <w:color w:val="000000" w:themeColor="text1"/>
        </w:rPr>
        <w:t>self-care deficit</w:t>
      </w:r>
      <w:r>
        <w:rPr>
          <w:color w:val="000000" w:themeColor="text1"/>
        </w:rPr>
        <w:t xml:space="preserve"> termanifestasi secara nyata dalam ketidakmampuan memantau mikrosirkulasi, mendeteksi penurunan sensasi plantar, dan mengakses terapi vaskular secara mandiri. SWAVINA dikonseptualisasikan sebagai realisasi konkret sistem supportive-educative versi digital: sebuah perangkat yang memampukan pasien menjalani terapi secara mandiri di rumah, dengan supervisi perawat melalui platform digital (Queirós et al., 2021). Teori kedua adalah </w:t>
      </w:r>
      <w:r>
        <w:rPr>
          <w:bCs/>
          <w:color w:val="000000" w:themeColor="text1"/>
        </w:rPr>
        <w:t>Adaptation Model</w:t>
      </w:r>
      <w:r>
        <w:rPr>
          <w:color w:val="000000" w:themeColor="text1"/>
        </w:rPr>
        <w:t xml:space="preserve"> (Roy, 1970), yang memandang manusia sebagai sistem adaptif yang senantiasa merespons stimulus melalui empat mode adaptasi. Dalam penelitian ini, gangguan </w:t>
        <w:lastRenderedPageBreak/>
        <w:t xml:space="preserve">mikrosirkulasi dan akumulasi laktat dikonseptualisasikan sebagai stimulus fokal; derajat hiperglikemia dan durasi penyakit sebagai stimulus kontekstual; serta neuropati yang telah terbentuk sebagai stimulus residual. Intervensi SWAVINA  berperan sebagai </w:t>
      </w:r>
      <w:r>
        <w:rPr>
          <w:bCs/>
          <w:color w:val="000000" w:themeColor="text1"/>
        </w:rPr>
        <w:t>stimulus terapeutik</w:t>
      </w:r>
      <w:r>
        <w:rPr>
          <w:color w:val="000000" w:themeColor="text1"/>
        </w:rPr>
        <w:t xml:space="preserve"> yang secara terencana mendorong respons adaptif fisiologis vasodilatasi, peningkatan perfusi, penurunan laktat, dan restorasi sensasi yang terukur melalui variabel dependen penelitian (Ghiasvand et al., 2022).</w:t>
      </w:r>
    </w:p>
    <w:p w14:paraId="6BD1E21D" w14:textId="7AED9C32" w:rsidR="00F20847" w:rsidRPr="00164E55" w:rsidRDefault="00F8112B" w:rsidP="00CD187F">
      <w:pPr>
        <w:spacing w:line="360" w:lineRule="auto"/>
        <w:ind w:left="284" w:firstLine="567"/>
        <w:jc w:val="both"/>
        <w:rPr>
          <w:color w:val="000000" w:themeColor="text1"/>
        </w:rPr>
      </w:pPr>
      <w:r>
        <w:rPr>
          <w:color w:val="000000" w:themeColor="text1"/>
        </w:rPr>
        <w:t xml:space="preserve">Berdasarkan Uraian diatas, penelitian ini menjadi penting untuk mengevaluasi pengaruh penggunaan </w:t>
      </w:r>
      <w:r>
        <w:rPr>
          <w:rStyle w:val="Strong"/>
          <w:rFonts w:eastAsiaTheme="majorEastAsia"/>
          <w:b w:val="0"/>
          <w:bCs w:val="0"/>
          <w:color w:val="000000" w:themeColor="text1"/>
        </w:rPr>
        <w:t>Smart Warm and Vibration Socks (SWAVINA )</w:t>
      </w:r>
      <w:r>
        <w:rPr>
          <w:color w:val="000000" w:themeColor="text1"/>
        </w:rPr>
        <w:t xml:space="preserve"> terhadap vaskularisasi kaki dan kadar laktat pada pasien diabetes mellitus tipe 2. Penelitian ini diharapkan menghasilkan model asuhan keperawatan inovatif yang tervalidasi secara ilmiah dan aplikatif secara klinis, serta berkontribusi pada pengembangan ilmu keperawatan sistem endokrin berbasis teknologi di Indonesia. </w:t>
      </w:r>
    </w:p>
    <w:p w14:paraId="6DDC7489" w14:textId="77777777" w:rsidR="00F20847" w:rsidRPr="00164E55" w:rsidRDefault="00F20847" w:rsidP="00D25272">
      <w:pPr>
        <w:pStyle w:val="ListParagraph"/>
        <w:spacing w:line="360" w:lineRule="auto"/>
        <w:ind w:left="284" w:firstLine="436"/>
        <w:jc w:val="both"/>
        <w:rPr>
          <w:bCs/>
          <w:color w:val="000000" w:themeColor="text1"/>
        </w:rPr>
      </w:pPr>
    </w:p>
    <w:p w14:paraId="3D6F8B4E" w14:textId="77777777" w:rsidR="00F20847" w:rsidRPr="00164E55" w:rsidRDefault="00F20847" w:rsidP="00D25272">
      <w:pPr>
        <w:pStyle w:val="ListParagraph"/>
        <w:numPr>
          <w:ilvl w:val="0"/>
          <w:numId w:val="1"/>
        </w:numPr>
        <w:spacing w:line="360" w:lineRule="auto"/>
        <w:ind w:left="284" w:hanging="284"/>
        <w:jc w:val="both"/>
        <w:rPr>
          <w:b/>
          <w:color w:val="000000" w:themeColor="text1"/>
        </w:rPr>
      </w:pPr>
      <w:r>
        <w:rPr>
          <w:b/>
          <w:color w:val="000000" w:themeColor="text1"/>
        </w:rPr>
        <w:t>Perumusan Masalah</w:t>
      </w:r>
    </w:p>
    <w:p w14:paraId="7B3FF996" w14:textId="77777777" w:rsidR="00F20847" w:rsidRPr="00164E55" w:rsidRDefault="00F20847" w:rsidP="00CD187F">
      <w:pPr>
        <w:spacing w:line="360" w:lineRule="auto"/>
        <w:ind w:left="284" w:firstLine="567"/>
        <w:jc w:val="both"/>
        <w:rPr>
          <w:color w:val="000000" w:themeColor="text1"/>
        </w:rPr>
      </w:pPr>
      <w:r>
        <w:rPr>
          <w:color w:val="000000" w:themeColor="text1"/>
        </w:rPr>
        <w:t>Meskipun komplikasi vaskular Diabetes Mellitus (DM) tipe 2 telah banyak diteliti sebagaimana diuraikan pada Latar Belakang, gangguan mikrosirkulasi yang berlanjut menjadi Penyakit Arteri Perifer (PAP) dan Ulkus Kaki Diabetik (UKD) tetap menjadi kontributor utama kecacatan dan amputasi pada pasien DM tipe 2. Modalitas non-farmakologis yang menggabungkan stimulasi termal dan vibrasi mekanis secara simultan dalam satu perangkat wearable berbasis digital belum banyak diuji secara klinis, khususnya dengan pengukuran luaran vaskular fungsional dan biomarker metabolik (laktat) secara bersamaan. Kesenjangan inilah yang mendasari perlunya penelitian mengenai pengaruh SWAVINA terhadap vaskularisasi kaki dan kadar laktat pada pasien DM tipe 2.</w:t>
      </w:r>
    </w:p>
    <w:p w14:paraId="6056EFEB" w14:textId="6DE243F2" w:rsidR="00F20847" w:rsidRPr="00164E55" w:rsidRDefault="00F20847" w:rsidP="00251C62">
      <w:pPr>
        <w:spacing w:line="360" w:lineRule="auto"/>
        <w:ind w:left="284" w:firstLine="567"/>
        <w:jc w:val="both"/>
        <w:rPr>
          <w:bCs/>
          <w:color w:val="000000" w:themeColor="text1"/>
        </w:rPr>
      </w:pPr>
      <w:r>
        <w:rPr>
          <w:color w:val="000000" w:themeColor="text1"/>
        </w:rPr>
        <w:t xml:space="preserve">Berdasarkan teori bahwa gangguan mikrosirkulasi pada kaki pasien Diabetes Mellitus dapat menurunkan oksigenasi jaringan dan meningkatkan akumulasi metabolit seperti laktat, terapi kombinasi berupa pemanasan dan vibrasi lokal diperkirakan dapat memperbaiki perfusi dan menurunkan kadar laktat melalui tiga mekanisme utama: (1) vasodilatasi termal akibat suhu hangat; (2) stimulasi vibrasi yang meningkatkan aliran darah dan mengaktifkan Nitric Oxide (NO); serta (3) peningkatan clearance metabolik yang mencegah hipoksia jaringan dan </w:t>
        <w:lastRenderedPageBreak/>
        <w:t>menurunkan kadar laktat. Berdasarkan uraian tersebut, rumusan masalah dalam penelitian ini adalah: “Bagaimana pengaruh Smart Warm and Vibration Socks (SWAVINA) terhadap vaskularisasi kaki dan kadar laktat pada pasien Diabetes Mellitus tipe 2?”</w:t>
      </w:r>
    </w:p>
    <w:p w14:paraId="023EF0F4" w14:textId="77777777" w:rsidR="00F20847" w:rsidRPr="00164E55" w:rsidRDefault="00F20847" w:rsidP="00D25272">
      <w:pPr>
        <w:pStyle w:val="ListParagraph"/>
        <w:spacing w:line="360" w:lineRule="auto"/>
        <w:ind w:left="284" w:firstLine="436"/>
        <w:jc w:val="both"/>
        <w:rPr>
          <w:bCs/>
          <w:color w:val="000000" w:themeColor="text1"/>
        </w:rPr>
      </w:pPr>
    </w:p>
    <w:p w14:paraId="43AE674E" w14:textId="2BC76CBC" w:rsidR="00F20847" w:rsidRPr="00164E55" w:rsidRDefault="00F20847" w:rsidP="00D25272">
      <w:pPr>
        <w:pStyle w:val="ListParagraph"/>
        <w:numPr>
          <w:ilvl w:val="0"/>
          <w:numId w:val="1"/>
        </w:numPr>
        <w:spacing w:line="360" w:lineRule="auto"/>
        <w:ind w:left="284" w:hanging="284"/>
        <w:jc w:val="both"/>
        <w:rPr>
          <w:b/>
          <w:color w:val="000000" w:themeColor="text1"/>
        </w:rPr>
      </w:pPr>
      <w:r>
        <w:rPr>
          <w:b/>
          <w:color w:val="000000" w:themeColor="text1"/>
        </w:rPr>
        <w:t xml:space="preserve">Tujuan Penelitian </w:t>
      </w:r>
    </w:p>
    <w:p w14:paraId="32456AA7" w14:textId="77777777" w:rsidR="0003777B" w:rsidRPr="00164E55" w:rsidRDefault="00F20847" w:rsidP="0003777B">
      <w:pPr>
        <w:pStyle w:val="ListParagraph"/>
        <w:numPr>
          <w:ilvl w:val="0"/>
          <w:numId w:val="2"/>
        </w:numPr>
        <w:spacing w:line="360" w:lineRule="auto"/>
        <w:ind w:left="567" w:hanging="283"/>
        <w:jc w:val="both"/>
        <w:rPr>
          <w:color w:val="000000" w:themeColor="text1"/>
        </w:rPr>
      </w:pPr>
      <w:r>
        <w:rPr>
          <w:color w:val="000000" w:themeColor="text1"/>
        </w:rPr>
        <w:t>Tujuan Umum</w:t>
      </w:r>
    </w:p>
    <w:p w14:paraId="463A4D86" w14:textId="189A95BE" w:rsidR="00F20847" w:rsidRPr="00164E55" w:rsidRDefault="00F20847" w:rsidP="0003777B">
      <w:pPr>
        <w:pStyle w:val="ListParagraph"/>
        <w:spacing w:line="360" w:lineRule="auto"/>
        <w:ind w:left="567"/>
        <w:jc w:val="both"/>
        <w:rPr>
          <w:color w:val="000000" w:themeColor="text1"/>
        </w:rPr>
      </w:pPr>
      <w:r>
        <w:rPr>
          <w:color w:val="000000" w:themeColor="text1"/>
        </w:rPr>
        <w:t xml:space="preserve">Untuk mengetahui dan mengujicobakan Smart Warm And Vibration Socks (SWAVINA ) terhadap vaskularisasi kaki dan laktat pada pasien diabetes mellitus tipe 2 </w:t>
      </w:r>
    </w:p>
    <w:p w14:paraId="45BCFA07" w14:textId="77777777" w:rsidR="00F20847" w:rsidRPr="00164E55" w:rsidRDefault="00F20847" w:rsidP="00D25272">
      <w:pPr>
        <w:pStyle w:val="ListParagraph"/>
        <w:numPr>
          <w:ilvl w:val="0"/>
          <w:numId w:val="2"/>
        </w:numPr>
        <w:spacing w:line="360" w:lineRule="auto"/>
        <w:ind w:left="567" w:hanging="283"/>
        <w:jc w:val="both"/>
        <w:rPr>
          <w:color w:val="000000" w:themeColor="text1"/>
        </w:rPr>
      </w:pPr>
      <w:r>
        <w:rPr>
          <w:color w:val="000000" w:themeColor="text1"/>
        </w:rPr>
        <w:t xml:space="preserve">Tujuan Khusus ( kualitatif ) </w:t>
      </w:r>
    </w:p>
    <w:p w14:paraId="7DD0AB0B" w14:textId="77777777" w:rsidR="00F20847" w:rsidRPr="00164E55" w:rsidRDefault="00F20847" w:rsidP="00D25272">
      <w:pPr>
        <w:pStyle w:val="ListParagraph"/>
        <w:numPr>
          <w:ilvl w:val="0"/>
          <w:numId w:val="4"/>
        </w:numPr>
        <w:spacing w:line="360" w:lineRule="auto"/>
        <w:ind w:left="851" w:hanging="284"/>
        <w:jc w:val="both"/>
        <w:rPr>
          <w:color w:val="000000" w:themeColor="text1"/>
        </w:rPr>
      </w:pPr>
      <w:r>
        <w:rPr>
          <w:color w:val="000000" w:themeColor="text1"/>
        </w:rPr>
        <w:t>Tahap 1</w:t>
      </w:r>
    </w:p>
    <w:p w14:paraId="493EB04B" w14:textId="2E3E7C51" w:rsidR="00F20847" w:rsidRPr="00164E55" w:rsidRDefault="00EC67A5" w:rsidP="00D25272">
      <w:pPr>
        <w:pStyle w:val="ListParagraph"/>
        <w:numPr>
          <w:ilvl w:val="0"/>
          <w:numId w:val="6"/>
        </w:numPr>
        <w:spacing w:line="360" w:lineRule="auto"/>
        <w:ind w:left="1276" w:hanging="425"/>
        <w:jc w:val="both"/>
        <w:rPr>
          <w:color w:val="000000" w:themeColor="text1"/>
        </w:rPr>
      </w:pPr>
      <w:r>
        <w:rPr>
          <w:color w:val="000000" w:themeColor="text1"/>
        </w:rPr>
        <w:t xml:space="preserve">Mengeksplorasi pengalaman pasien  dan gejala vaskularisasi pada pasien Diabetes Mellitus </w:t>
      </w:r>
    </w:p>
    <w:p w14:paraId="04FE0B49" w14:textId="2B10B3B5" w:rsidR="00F20847" w:rsidRPr="00164E55" w:rsidRDefault="00F20847" w:rsidP="00D25272">
      <w:pPr>
        <w:pStyle w:val="ListParagraph"/>
        <w:numPr>
          <w:ilvl w:val="0"/>
          <w:numId w:val="6"/>
        </w:numPr>
        <w:spacing w:line="360" w:lineRule="auto"/>
        <w:ind w:left="1276" w:hanging="425"/>
        <w:jc w:val="both"/>
        <w:rPr>
          <w:color w:val="000000" w:themeColor="text1"/>
        </w:rPr>
      </w:pPr>
      <w:r>
        <w:rPr>
          <w:color w:val="000000" w:themeColor="text1"/>
        </w:rPr>
        <w:t xml:space="preserve">Mendeskripsikan gangguan vaskularisasi yang terjadi pada pasien Diabetes Mellitus </w:t>
      </w:r>
    </w:p>
    <w:p w14:paraId="28E3AE76" w14:textId="78DFCCDB" w:rsidR="00A0002C" w:rsidRPr="00164E55" w:rsidRDefault="00EC67A5" w:rsidP="00D25272">
      <w:pPr>
        <w:pStyle w:val="ListParagraph"/>
        <w:numPr>
          <w:ilvl w:val="0"/>
          <w:numId w:val="6"/>
        </w:numPr>
        <w:spacing w:line="360" w:lineRule="auto"/>
        <w:ind w:left="1276" w:hanging="425"/>
        <w:jc w:val="both"/>
        <w:rPr>
          <w:color w:val="000000" w:themeColor="text1"/>
        </w:rPr>
      </w:pPr>
      <w:r>
        <w:rPr>
          <w:color w:val="000000" w:themeColor="text1"/>
        </w:rPr>
        <w:t>Mengidentifikasi kebutuhan pasien Diabetes Mellitus dengan gangguan vaskularisasi perifer dan neuropati diabetik terhadap pengembangan teknologi keperawatan untuk meningkatkan vaskularisasi dan kenyamanan kaki</w:t>
      </w:r>
    </w:p>
    <w:p w14:paraId="43600E79" w14:textId="77777777" w:rsidR="00361857" w:rsidRPr="00164E55" w:rsidRDefault="00361857" w:rsidP="00361857">
      <w:pPr>
        <w:pStyle w:val="ListParagraph"/>
        <w:spacing w:line="360" w:lineRule="auto"/>
        <w:ind w:left="1276"/>
        <w:jc w:val="both"/>
        <w:rPr>
          <w:color w:val="000000" w:themeColor="text1"/>
        </w:rPr>
      </w:pPr>
    </w:p>
    <w:p w14:paraId="7C801A62" w14:textId="77777777" w:rsidR="00F20847" w:rsidRPr="00164E55" w:rsidRDefault="00F20847" w:rsidP="00251C62">
      <w:pPr>
        <w:pStyle w:val="ListParagraph"/>
        <w:numPr>
          <w:ilvl w:val="0"/>
          <w:numId w:val="4"/>
        </w:numPr>
        <w:spacing w:line="360" w:lineRule="auto"/>
        <w:ind w:left="851" w:hanging="284"/>
        <w:jc w:val="both"/>
        <w:rPr>
          <w:color w:val="000000" w:themeColor="text1"/>
        </w:rPr>
      </w:pPr>
      <w:r>
        <w:rPr>
          <w:color w:val="000000" w:themeColor="text1"/>
        </w:rPr>
        <w:t xml:space="preserve">Tahap II </w:t>
      </w:r>
    </w:p>
    <w:p w14:paraId="59810E52" w14:textId="77777777" w:rsidR="00F20847" w:rsidRPr="00164E55" w:rsidRDefault="00F20847" w:rsidP="00251C62">
      <w:pPr>
        <w:pStyle w:val="NormalWeb"/>
        <w:numPr>
          <w:ilvl w:val="0"/>
          <w:numId w:val="17"/>
        </w:numPr>
        <w:spacing w:before="0" w:beforeAutospacing="0" w:after="0" w:afterAutospacing="0" w:line="360" w:lineRule="auto"/>
        <w:jc w:val="both"/>
        <w:rPr>
          <w:color w:val="000000" w:themeColor="text1"/>
        </w:rPr>
      </w:pPr>
      <w:r>
        <w:rPr>
          <w:color w:val="000000" w:themeColor="text1"/>
        </w:rPr>
        <w:t xml:space="preserve">Mendesain dan mengembangkan prototipe </w:t>
      </w:r>
      <w:r>
        <w:rPr>
          <w:rStyle w:val="Emphasis"/>
          <w:i w:val="0"/>
          <w:color w:val="000000" w:themeColor="text1"/>
        </w:rPr>
        <w:t>Smart Warm and Vibration Socks</w:t>
      </w:r>
      <w:r>
        <w:rPr>
          <w:color w:val="000000" w:themeColor="text1"/>
        </w:rPr>
        <w:t xml:space="preserve"> (SWAVINA ) berbasis digital yang dapat memberikan stimulasi panas terkontrol dan vibrasi ritmis sesuai parameter terapeutik.</w:t>
      </w:r>
    </w:p>
    <w:p w14:paraId="470F4F35" w14:textId="77777777" w:rsidR="00F20847" w:rsidRPr="00164E55" w:rsidRDefault="00F20847" w:rsidP="00251C62">
      <w:pPr>
        <w:pStyle w:val="ListParagraph"/>
        <w:numPr>
          <w:ilvl w:val="0"/>
          <w:numId w:val="17"/>
        </w:numPr>
        <w:spacing w:line="360" w:lineRule="auto"/>
        <w:jc w:val="both"/>
        <w:rPr>
          <w:color w:val="000000" w:themeColor="text1"/>
        </w:rPr>
      </w:pPr>
      <w:r>
        <w:rPr>
          <w:color w:val="000000" w:themeColor="text1"/>
        </w:rPr>
        <w:t xml:space="preserve">Melakukan uji validitas dan reliabilitas alat smart warm and Vibration Socks ( SWAVINA ) </w:t>
      </w:r>
    </w:p>
    <w:p w14:paraId="315E81EA" w14:textId="77777777" w:rsidR="00F20847" w:rsidRPr="00164E55" w:rsidRDefault="00F20847" w:rsidP="00251C62">
      <w:pPr>
        <w:pStyle w:val="ListParagraph"/>
        <w:numPr>
          <w:ilvl w:val="0"/>
          <w:numId w:val="17"/>
        </w:numPr>
        <w:spacing w:line="360" w:lineRule="auto"/>
        <w:jc w:val="both"/>
        <w:rPr>
          <w:color w:val="000000" w:themeColor="text1"/>
        </w:rPr>
      </w:pPr>
      <w:r>
        <w:rPr>
          <w:color w:val="000000" w:themeColor="text1"/>
        </w:rPr>
        <w:t>Melakukan uji kelayakan (</w:t>
      </w:r>
      <w:r>
        <w:rPr>
          <w:rStyle w:val="Emphasis"/>
          <w:i w:val="0"/>
          <w:color w:val="000000" w:themeColor="text1"/>
        </w:rPr>
        <w:t>feasibility test</w:t>
      </w:r>
      <w:r>
        <w:rPr>
          <w:color w:val="000000" w:themeColor="text1"/>
        </w:rPr>
        <w:t>) dan validasi fungsionalitas alat, termasuk pengujian keamanan listrik, kestabilan suhu, frekuensi vibrasi, dan kemudahan penggunaan pada pasien diabetes</w:t>
      </w:r>
    </w:p>
    <w:p w14:paraId="11AAC9CC" w14:textId="77777777" w:rsidR="00F20847" w:rsidRPr="00164E55" w:rsidRDefault="00F20847" w:rsidP="00251C62">
      <w:pPr>
        <w:pStyle w:val="ListParagraph"/>
        <w:numPr>
          <w:ilvl w:val="0"/>
          <w:numId w:val="4"/>
        </w:numPr>
        <w:spacing w:line="360" w:lineRule="auto"/>
        <w:jc w:val="both"/>
        <w:rPr>
          <w:color w:val="000000" w:themeColor="text1"/>
        </w:rPr>
      </w:pPr>
      <w:r>
        <w:rPr>
          <w:color w:val="000000" w:themeColor="text1"/>
        </w:rPr>
        <w:t xml:space="preserve">Tahap III </w:t>
      </w:r>
    </w:p>
    <w:p w14:paraId="600C5E24" w14:textId="1D3B3186" w:rsidR="00F20847" w:rsidRPr="00164E55" w:rsidRDefault="00F20847" w:rsidP="00251C62">
      <w:pPr>
        <w:pStyle w:val="ListParagraph"/>
        <w:numPr>
          <w:ilvl w:val="0"/>
          <w:numId w:val="18"/>
        </w:numPr>
        <w:spacing w:line="360" w:lineRule="auto"/>
        <w:jc w:val="both"/>
        <w:rPr>
          <w:color w:val="000000" w:themeColor="text1"/>
        </w:rPr>
      </w:pPr>
      <w:r>
        <w:rPr>
          <w:color w:val="000000" w:themeColor="text1"/>
        </w:rPr>
        <w:lastRenderedPageBreak/>
        <w:t>Mengidentifikasi karakteristik demografis pasien Diabetes Mellitus tipe 2 meliputi usia, jenis kelamin, dan lama terdiagnosis.</w:t>
      </w:r>
    </w:p>
    <w:p w14:paraId="55846C69" w14:textId="5F1A3079" w:rsidR="00F20847" w:rsidRPr="00164E55" w:rsidRDefault="00F20847" w:rsidP="00251C62">
      <w:pPr>
        <w:pStyle w:val="ListParagraph"/>
        <w:numPr>
          <w:ilvl w:val="0"/>
          <w:numId w:val="18"/>
        </w:numPr>
        <w:spacing w:line="360" w:lineRule="auto"/>
        <w:jc w:val="both"/>
        <w:rPr>
          <w:color w:val="000000" w:themeColor="text1"/>
        </w:rPr>
      </w:pPr>
      <w:r>
        <w:rPr>
          <w:color w:val="000000" w:themeColor="text1"/>
        </w:rPr>
        <w:t>Menganalisis perubahan nilai Ankle-Brachial Index (ABI), skor parestesia (NTSS-6), skor nyeri neuropatik (DN4/NRS), suhu kulit kaki, dan kadar laktat darah sebelum dan sesudah penggunaan SWAVINA pada kelompok intervensi.</w:t>
      </w:r>
    </w:p>
    <w:p w14:paraId="32C3FF52" w14:textId="62298633" w:rsidR="000B3FA3" w:rsidRPr="00164E55" w:rsidRDefault="000B3FA3">
      <w:pPr>
        <w:pStyle w:val="ListParagraph"/>
        <w:numPr>
          <w:ilvl w:val="0"/>
          <w:numId w:val="18"/>
        </w:numPr>
        <w:spacing w:line="360" w:lineRule="auto"/>
        <w:jc w:val="both"/>
        <w:rPr>
          <w:color w:val="000000" w:themeColor="text1"/>
        </w:rPr>
      </w:pPr>
      <w:r>
        <w:rPr>
          <w:color w:val="000000" w:themeColor="text1"/>
        </w:rPr>
        <w:t>Menganalisis perubahan nilai Ankle-Brachial Index (ABI), skor parestesia (NTSS-6), skor nyeri neuropatik (DN4/NRS), suhu kulit kaki, dan kadar laktat darah sebelum dan sesudah pemberian perawatan standar pada kelompok kontrol.</w:t>
      </w:r>
    </w:p>
    <w:p w14:paraId="39A87E67" w14:textId="3CC2E272" w:rsidR="00FF4FDE" w:rsidRPr="00164E55" w:rsidRDefault="00FF4FDE">
      <w:pPr>
        <w:pStyle w:val="ListParagraph"/>
        <w:numPr>
          <w:ilvl w:val="0"/>
          <w:numId w:val="18"/>
        </w:numPr>
        <w:spacing w:line="360" w:lineRule="auto"/>
        <w:jc w:val="both"/>
        <w:rPr>
          <w:color w:val="000000" w:themeColor="text1"/>
        </w:rPr>
      </w:pPr>
      <w:r>
        <w:rPr>
          <w:color w:val="000000" w:themeColor="text1"/>
        </w:rPr>
        <w:t>Menganalisis pengaruh penggunaan SWAVINA terhadap perubahan vaskularisasi kaki (ABI), parestesia, nyeri neuropatik, suhu kulit kaki, dan kadar laktat darah pada pasien Diabetes Mellitus tipe 2.</w:t>
      </w:r>
    </w:p>
    <w:p w14:paraId="1B76170B" w14:textId="77777777" w:rsidR="0061752B" w:rsidRPr="00164E55" w:rsidRDefault="0061752B" w:rsidP="0061752B">
      <w:pPr>
        <w:spacing w:line="360" w:lineRule="auto"/>
        <w:jc w:val="both"/>
        <w:rPr>
          <w:color w:val="000000" w:themeColor="text1"/>
        </w:rPr>
      </w:pPr>
    </w:p>
    <w:p w14:paraId="11D6EFE3" w14:textId="64BB0AA3" w:rsidR="00F20847" w:rsidRPr="00164E55" w:rsidRDefault="00F20847" w:rsidP="00D25272">
      <w:pPr>
        <w:pStyle w:val="ListParagraph"/>
        <w:numPr>
          <w:ilvl w:val="0"/>
          <w:numId w:val="1"/>
        </w:numPr>
        <w:spacing w:line="360" w:lineRule="auto"/>
        <w:ind w:left="284" w:hanging="284"/>
        <w:jc w:val="both"/>
        <w:rPr>
          <w:b/>
          <w:color w:val="000000" w:themeColor="text1"/>
        </w:rPr>
      </w:pPr>
      <w:r>
        <w:rPr>
          <w:b/>
          <w:color w:val="000000" w:themeColor="text1"/>
        </w:rPr>
        <w:t xml:space="preserve">Manfaat Penelitian </w:t>
      </w:r>
    </w:p>
    <w:p w14:paraId="7DBD9833" w14:textId="77777777" w:rsidR="00F20847" w:rsidRPr="00164E55" w:rsidRDefault="00F20847" w:rsidP="00D25272">
      <w:pPr>
        <w:pStyle w:val="ListParagraph"/>
        <w:numPr>
          <w:ilvl w:val="0"/>
          <w:numId w:val="5"/>
        </w:numPr>
        <w:spacing w:line="360" w:lineRule="auto"/>
        <w:ind w:left="567" w:hanging="283"/>
        <w:jc w:val="both"/>
        <w:rPr>
          <w:color w:val="000000" w:themeColor="text1"/>
        </w:rPr>
      </w:pPr>
      <w:r>
        <w:rPr>
          <w:color w:val="000000" w:themeColor="text1"/>
        </w:rPr>
        <w:t>Bagi Perawat</w:t>
      </w:r>
    </w:p>
    <w:p w14:paraId="6D84DA54" w14:textId="77777777" w:rsidR="00F20847" w:rsidRPr="00164E55" w:rsidRDefault="00F20847" w:rsidP="00D25272">
      <w:pPr>
        <w:pStyle w:val="ListParagraph"/>
        <w:spacing w:line="360" w:lineRule="auto"/>
        <w:ind w:left="567"/>
        <w:jc w:val="both"/>
        <w:rPr>
          <w:color w:val="000000" w:themeColor="text1"/>
        </w:rPr>
      </w:pPr>
      <w:r>
        <w:rPr>
          <w:color w:val="000000" w:themeColor="text1"/>
        </w:rPr>
        <w:t xml:space="preserve">Penelitian ini memberikan kontribusi dalam meningkatkan kompetensi profesional perawat melalui terapi vibrasi, Memberikan bukti ilmiah untuk intervensi keperawatan inovatif yang berbasis teknologi dalam pencegahan komplikasi kaki diabetes.  Meningkatkan kompetensi perawat dalam penggunaan perangkat digital untuk pemantauan dan stimulasi mikrosirkulasi kaki. Menjadi referensi dalam pengembangan </w:t>
      </w:r>
      <w:r>
        <w:rPr>
          <w:rStyle w:val="Emphasis"/>
          <w:i w:val="0"/>
          <w:color w:val="000000" w:themeColor="text1"/>
        </w:rPr>
        <w:t>evidence-based practice</w:t>
      </w:r>
      <w:r>
        <w:rPr>
          <w:color w:val="000000" w:themeColor="text1"/>
        </w:rPr>
        <w:t xml:space="preserve"> terkait perawatan kaki pasien diabetes</w:t>
      </w:r>
    </w:p>
    <w:p w14:paraId="1CB8C7D2" w14:textId="77777777" w:rsidR="00F20847" w:rsidRPr="00164E55" w:rsidRDefault="00F20847" w:rsidP="00D25272">
      <w:pPr>
        <w:pStyle w:val="ListParagraph"/>
        <w:numPr>
          <w:ilvl w:val="0"/>
          <w:numId w:val="5"/>
        </w:numPr>
        <w:spacing w:line="360" w:lineRule="auto"/>
        <w:ind w:left="567" w:hanging="283"/>
        <w:jc w:val="both"/>
        <w:rPr>
          <w:color w:val="000000" w:themeColor="text1"/>
        </w:rPr>
      </w:pPr>
      <w:r>
        <w:rPr>
          <w:color w:val="000000" w:themeColor="text1"/>
        </w:rPr>
        <w:t>Bagi Masyarakat</w:t>
      </w:r>
    </w:p>
    <w:p w14:paraId="77D68E24" w14:textId="77777777" w:rsidR="00F20847" w:rsidRPr="00164E55" w:rsidRDefault="00F20847" w:rsidP="00D25272">
      <w:pPr>
        <w:pStyle w:val="ListParagraph"/>
        <w:spacing w:line="360" w:lineRule="auto"/>
        <w:ind w:left="567"/>
        <w:jc w:val="both"/>
        <w:rPr>
          <w:color w:val="000000" w:themeColor="text1"/>
        </w:rPr>
      </w:pPr>
      <w:r>
        <w:rPr>
          <w:color w:val="000000" w:themeColor="text1"/>
        </w:rPr>
        <w:t xml:space="preserve">Peningkatan kualitas pendidikan dan keterampilan perawat secara langsung berdampak pada mutu pelayanan yang diterima oleh masyarakat, khususnya pasien diabetes miletus. Ketepatan perawatan  kaki akan menurunkan angka terjadinya UKD </w:t>
      </w:r>
    </w:p>
    <w:p w14:paraId="7D17E686" w14:textId="77777777" w:rsidR="00F20847" w:rsidRPr="00164E55" w:rsidRDefault="00F20847" w:rsidP="00D25272">
      <w:pPr>
        <w:pStyle w:val="ListParagraph"/>
        <w:numPr>
          <w:ilvl w:val="0"/>
          <w:numId w:val="5"/>
        </w:numPr>
        <w:spacing w:line="360" w:lineRule="auto"/>
        <w:ind w:left="567"/>
        <w:jc w:val="both"/>
        <w:rPr>
          <w:color w:val="000000" w:themeColor="text1"/>
        </w:rPr>
      </w:pPr>
      <w:r>
        <w:rPr>
          <w:color w:val="000000" w:themeColor="text1"/>
        </w:rPr>
        <w:t xml:space="preserve">Bagi Pelayanan Kesehatan </w:t>
      </w:r>
    </w:p>
    <w:p w14:paraId="18F38EA7" w14:textId="77777777" w:rsidR="00F20847" w:rsidRPr="00164E55" w:rsidRDefault="00F20847" w:rsidP="00D25272">
      <w:pPr>
        <w:pStyle w:val="ListParagraph"/>
        <w:spacing w:line="360" w:lineRule="auto"/>
        <w:ind w:left="567"/>
        <w:jc w:val="both"/>
        <w:rPr>
          <w:color w:val="000000" w:themeColor="text1"/>
        </w:rPr>
      </w:pPr>
      <w:r>
        <w:rPr>
          <w:color w:val="000000" w:themeColor="text1"/>
        </w:rPr>
        <w:t xml:space="preserve">Menyediakan alternatif intervensi non-invasif yang nyaman dan aman untuk meningkatkan sirkulasi darah kaki pada pasien diabetes. Meningkatkan kesadaran masyarakat tentang pentingnya perawatan kaki sebagai bagian dari </w:t>
        <w:lastRenderedPageBreak/>
        <w:t>manajemen mandiri diabetes. Mengurangi risiko terjadinya ulkus diabetikum yang dapat berujung amputasi, sehingga meningkatkan kualitas hidup</w:t>
      </w:r>
    </w:p>
    <w:p w14:paraId="52B46CC4" w14:textId="77777777" w:rsidR="00F20847" w:rsidRPr="00164E55" w:rsidRDefault="00F20847" w:rsidP="00D25272">
      <w:pPr>
        <w:pStyle w:val="ListParagraph"/>
        <w:numPr>
          <w:ilvl w:val="0"/>
          <w:numId w:val="5"/>
        </w:numPr>
        <w:spacing w:line="360" w:lineRule="auto"/>
        <w:ind w:left="567" w:hanging="283"/>
        <w:jc w:val="both"/>
        <w:rPr>
          <w:color w:val="000000" w:themeColor="text1"/>
        </w:rPr>
      </w:pPr>
      <w:r>
        <w:rPr>
          <w:color w:val="000000" w:themeColor="text1"/>
        </w:rPr>
        <w:t>Bagi Pemerintah</w:t>
      </w:r>
    </w:p>
    <w:p w14:paraId="6EBD7BB5" w14:textId="77777777" w:rsidR="00F20847" w:rsidRPr="00164E55" w:rsidRDefault="00F20847" w:rsidP="00D25272">
      <w:pPr>
        <w:pStyle w:val="ListParagraph"/>
        <w:spacing w:line="360" w:lineRule="auto"/>
        <w:ind w:left="567"/>
        <w:jc w:val="both"/>
        <w:rPr>
          <w:color w:val="000000" w:themeColor="text1"/>
        </w:rPr>
      </w:pPr>
      <w:r>
        <w:rPr>
          <w:color w:val="000000" w:themeColor="text1"/>
        </w:rPr>
        <w:t xml:space="preserve">Mendukung program nasional pencegahan komplikasi kronis diabetes melalui pendekatan teknologi kesehatan. Menjadi dasar pertimbangan untuk adopsi dan subsidi teknologi inovatif yang cost-effective di fasilitas kesehatan publik. Berkontribusi dalam penurunan angka amputasi dan disabilitas akibat diabetes, selaras dengan target </w:t>
      </w:r>
      <w:r>
        <w:rPr>
          <w:rStyle w:val="Emphasis"/>
          <w:i w:val="0"/>
          <w:color w:val="000000" w:themeColor="text1"/>
        </w:rPr>
        <w:t>Sustainable Development Goals</w:t>
      </w:r>
      <w:r>
        <w:rPr>
          <w:color w:val="000000" w:themeColor="text1"/>
        </w:rPr>
        <w:t xml:space="preserve"> (SDGs) di bidang kesehatan</w:t>
      </w:r>
    </w:p>
    <w:p w14:paraId="763FCD28" w14:textId="77777777" w:rsidR="00F20847" w:rsidRPr="00164E55" w:rsidRDefault="00F20847" w:rsidP="00D25272">
      <w:pPr>
        <w:pStyle w:val="ListParagraph"/>
        <w:numPr>
          <w:ilvl w:val="0"/>
          <w:numId w:val="5"/>
        </w:numPr>
        <w:spacing w:line="360" w:lineRule="auto"/>
        <w:ind w:left="567" w:hanging="283"/>
        <w:jc w:val="both"/>
        <w:rPr>
          <w:color w:val="000000" w:themeColor="text1"/>
        </w:rPr>
      </w:pPr>
      <w:r>
        <w:rPr>
          <w:color w:val="000000" w:themeColor="text1"/>
        </w:rPr>
        <w:t xml:space="preserve">Bagi Peneliti Selanjutnya </w:t>
      </w:r>
    </w:p>
    <w:p w14:paraId="08AE61DC" w14:textId="77777777" w:rsidR="00F20847" w:rsidRPr="00164E55" w:rsidRDefault="00F20847" w:rsidP="00D25272">
      <w:pPr>
        <w:pStyle w:val="ListParagraph"/>
        <w:spacing w:line="360" w:lineRule="auto"/>
        <w:ind w:left="567"/>
        <w:jc w:val="both"/>
        <w:rPr>
          <w:color w:val="000000" w:themeColor="text1"/>
        </w:rPr>
      </w:pPr>
      <w:r>
        <w:rPr>
          <w:color w:val="000000" w:themeColor="text1"/>
        </w:rPr>
        <w:t>Menyediakan data awal (</w:t>
      </w:r>
      <w:r>
        <w:rPr>
          <w:rStyle w:val="Emphasis"/>
          <w:i w:val="0"/>
          <w:color w:val="000000" w:themeColor="text1"/>
        </w:rPr>
        <w:t>baseline</w:t>
      </w:r>
      <w:r>
        <w:rPr>
          <w:color w:val="000000" w:themeColor="text1"/>
        </w:rPr>
        <w:t xml:space="preserve">) dan </w:t>
      </w:r>
      <w:r>
        <w:rPr>
          <w:rStyle w:val="Emphasis"/>
          <w:i w:val="0"/>
          <w:color w:val="000000" w:themeColor="text1"/>
        </w:rPr>
        <w:t>proof of concept</w:t>
      </w:r>
      <w:r>
        <w:rPr>
          <w:color w:val="000000" w:themeColor="text1"/>
        </w:rPr>
        <w:t xml:space="preserve"> untuk penelitian lanjutan dalam pengembangan teknologi kesehatan berbasis wearable device. Membuka peluang penelitian interdisipliner antara keperawatan, teknik biomedis, dan teknologi informasi. Memberikan inspirasi untuk menguji intervensi serupa pada populasi atau parameter fisiologis yang berbeda</w:t>
      </w:r>
    </w:p>
    <w:p w14:paraId="24ECDECF" w14:textId="77777777" w:rsidR="00F20847" w:rsidRPr="00164E55" w:rsidRDefault="00F20847" w:rsidP="00D25272">
      <w:pPr>
        <w:pStyle w:val="ListParagraph"/>
        <w:numPr>
          <w:ilvl w:val="0"/>
          <w:numId w:val="5"/>
        </w:numPr>
        <w:spacing w:line="360" w:lineRule="auto"/>
        <w:ind w:left="567" w:hanging="283"/>
        <w:jc w:val="both"/>
        <w:rPr>
          <w:color w:val="000000" w:themeColor="text1"/>
        </w:rPr>
      </w:pPr>
      <w:r>
        <w:rPr>
          <w:color w:val="000000" w:themeColor="text1"/>
        </w:rPr>
        <w:t xml:space="preserve">Kebijakan </w:t>
      </w:r>
    </w:p>
    <w:p w14:paraId="7A4F60F4" w14:textId="03985DE2" w:rsidR="00F20847" w:rsidRPr="00164E55" w:rsidRDefault="00F20847" w:rsidP="0061752B">
      <w:pPr>
        <w:pStyle w:val="ListParagraph"/>
        <w:spacing w:line="360" w:lineRule="auto"/>
        <w:ind w:left="567"/>
        <w:jc w:val="both"/>
        <w:rPr>
          <w:color w:val="000000" w:themeColor="text1"/>
        </w:rPr>
      </w:pPr>
      <w:r>
        <w:rPr>
          <w:color w:val="000000" w:themeColor="text1"/>
        </w:rPr>
        <w:t xml:space="preserve">Hasil penelitian ini dapat menjadi landasan bagi rumah sakit, puskesmas, dan institusi kesehatan untuk mengintegrasikan penggunaan </w:t>
      </w:r>
      <w:r>
        <w:rPr>
          <w:rStyle w:val="Emphasis"/>
          <w:i w:val="0"/>
          <w:color w:val="000000" w:themeColor="text1"/>
        </w:rPr>
        <w:t xml:space="preserve">SWAVINA </w:t>
      </w:r>
      <w:r>
        <w:rPr>
          <w:color w:val="000000" w:themeColor="text1"/>
        </w:rPr>
        <w:t xml:space="preserve"> sebagai bagian dari protokol pencegahan komplikasi kaki diabetik, khususnya untuk meningkatkan vaskularisasi dan menurunkan risiko iskemia. </w:t>
      </w:r>
      <w:r>
        <w:rPr>
          <w:rStyle w:val="Strong"/>
          <w:b w:val="0"/>
          <w:bCs w:val="0"/>
          <w:color w:val="000000" w:themeColor="text1"/>
        </w:rPr>
        <w:t xml:space="preserve">Pengembangan Standar Nasional Perawatan Kaki Pasien Diabetes Mellitus </w:t>
      </w:r>
      <w:r>
        <w:rPr>
          <w:color w:val="000000" w:themeColor="text1"/>
        </w:rPr>
        <w:t xml:space="preserve">Jika terbukti efektif, </w:t>
      </w:r>
      <w:r>
        <w:rPr>
          <w:rStyle w:val="Emphasis"/>
          <w:i w:val="0"/>
          <w:color w:val="000000" w:themeColor="text1"/>
        </w:rPr>
        <w:t xml:space="preserve">SWAVINA </w:t>
      </w:r>
      <w:r>
        <w:rPr>
          <w:color w:val="000000" w:themeColor="text1"/>
        </w:rPr>
        <w:t xml:space="preserve"> dapat diusulkan masuk dalam </w:t>
      </w:r>
      <w:r>
        <w:rPr>
          <w:rStyle w:val="Strong"/>
          <w:b w:val="0"/>
          <w:bCs w:val="0"/>
          <w:color w:val="000000" w:themeColor="text1"/>
        </w:rPr>
        <w:t>Standar Prosedur Operasional (SPO)</w:t>
      </w:r>
      <w:r>
        <w:rPr>
          <w:bCs/>
          <w:color w:val="000000" w:themeColor="text1"/>
        </w:rPr>
        <w:t xml:space="preserve"> </w:t>
      </w:r>
      <w:r>
        <w:rPr>
          <w:color w:val="000000" w:themeColor="text1"/>
        </w:rPr>
        <w:t>perawatan kaki bagi penderita diabetes di fasilitas kesehatan, sehingga perawatan menjadi lebih terukur, konsisten, dan berbasis bukti ilmiah (</w:t>
      </w:r>
      <w:r>
        <w:rPr>
          <w:rStyle w:val="Emphasis"/>
          <w:i w:val="0"/>
          <w:color w:val="000000" w:themeColor="text1"/>
        </w:rPr>
        <w:t>evidence-based practice</w:t>
      </w:r>
      <w:r>
        <w:rPr>
          <w:color w:val="000000" w:themeColor="text1"/>
        </w:rPr>
        <w:t>).</w:t>
      </w:r>
    </w:p>
    <w:p w14:paraId="07565496" w14:textId="77777777" w:rsidR="0061752B" w:rsidRPr="00164E55" w:rsidRDefault="0061752B" w:rsidP="0061752B">
      <w:pPr>
        <w:spacing w:line="360" w:lineRule="auto"/>
        <w:jc w:val="both"/>
        <w:rPr>
          <w:color w:val="000000" w:themeColor="text1"/>
        </w:rPr>
      </w:pPr>
    </w:p>
    <w:p w14:paraId="0E0F6860" w14:textId="77777777" w:rsidR="0061752B" w:rsidRPr="00164E55" w:rsidRDefault="0061752B" w:rsidP="0061752B">
      <w:pPr>
        <w:pStyle w:val="ListParagraph"/>
        <w:numPr>
          <w:ilvl w:val="0"/>
          <w:numId w:val="1"/>
        </w:numPr>
        <w:spacing w:line="360" w:lineRule="auto"/>
        <w:ind w:left="284" w:hanging="284"/>
        <w:jc w:val="both"/>
        <w:rPr>
          <w:b/>
          <w:bCs/>
          <w:color w:val="000000" w:themeColor="text1"/>
        </w:rPr>
      </w:pPr>
      <w:r>
        <w:rPr>
          <w:b/>
          <w:bCs/>
          <w:color w:val="000000" w:themeColor="text1"/>
        </w:rPr>
        <w:t>Keaslian Penelitian</w:t>
      </w:r>
    </w:p>
    <w:tbl>
      <w:tblPr>
        <w:tblStyle w:val="UNSOED"/>
        <w:tblW w:w="0" w:type="auto"/>
        <w:tblLook w:val="04A0" w:firstRow="1" w:lastRow="0" w:firstColumn="1" w:lastColumn="0" w:noHBand="0" w:noVBand="1"/>
      </w:tblPr>
      <w:tblGrid>
        <w:gridCol w:w="461"/>
        <w:gridCol w:w="1726"/>
        <w:gridCol w:w="1696"/>
        <w:gridCol w:w="1876"/>
        <w:gridCol w:w="2463"/>
      </w:tblGrid>
      <w:tr w:rsidR="0061752B" w:rsidRPr="00164E55" w14:paraId="1FDB3713" w14:textId="77777777" w:rsidTr="002C21BD">
        <w:trPr>
          <w:cnfStyle w:val="100000000000" w:firstRow="1" w:lastRow="0" w:firstColumn="0" w:lastColumn="0" w:oddVBand="0" w:evenVBand="0" w:oddHBand="0" w:evenHBand="0" w:firstRowFirstColumn="0" w:firstRowLastColumn="0" w:lastRowFirstColumn="0" w:lastRowLastColumn="0"/>
        </w:trPr>
        <w:tc>
          <w:tcPr>
            <w:tcW w:w="0" w:type="auto"/>
            <w:hideMark/>
          </w:tcPr>
          <w:p w14:paraId="0023DBBC" w14:textId="77777777" w:rsidR="0061752B" w:rsidRPr="00164E55" w:rsidRDefault="0061752B" w:rsidP="002C21BD">
            <w:pPr>
              <w:jc w:val="center"/>
              <w:rPr>
                <w:bCs/>
                <w:color w:val="000000" w:themeColor="text1"/>
                <w:sz w:val="20"/>
                <w:szCs w:val="20"/>
              </w:rPr>
            </w:pPr>
            <w:r>
              <w:rPr>
                <w:b w:val="0"/>
                <w:bCs/>
                <w:color w:val="000000" w:themeColor="text1"/>
                <w:sz w:val="20"/>
                <w:szCs w:val="20"/>
              </w:rPr>
              <w:t>No</w:t>
            </w:r>
          </w:p>
        </w:tc>
        <w:tc>
          <w:tcPr>
            <w:tcW w:w="0" w:type="auto"/>
            <w:hideMark/>
          </w:tcPr>
          <w:p w14:paraId="7AB158E4" w14:textId="77777777" w:rsidR="0061752B" w:rsidRPr="00164E55" w:rsidRDefault="0061752B" w:rsidP="002C21BD">
            <w:pPr>
              <w:jc w:val="center"/>
              <w:rPr>
                <w:b w:val="0"/>
                <w:bCs/>
                <w:color w:val="000000" w:themeColor="text1"/>
                <w:sz w:val="20"/>
                <w:szCs w:val="20"/>
              </w:rPr>
            </w:pPr>
            <w:r>
              <w:rPr>
                <w:b w:val="0"/>
                <w:bCs/>
                <w:color w:val="000000" w:themeColor="text1"/>
                <w:sz w:val="20"/>
                <w:szCs w:val="20"/>
              </w:rPr>
              <w:t>Judul Penelitian (Peneliti, Tahun)</w:t>
            </w:r>
          </w:p>
        </w:tc>
        <w:tc>
          <w:tcPr>
            <w:tcW w:w="0" w:type="auto"/>
            <w:hideMark/>
          </w:tcPr>
          <w:p w14:paraId="00AC195F" w14:textId="77777777" w:rsidR="0061752B" w:rsidRPr="00164E55" w:rsidRDefault="0061752B" w:rsidP="002C21BD">
            <w:pPr>
              <w:jc w:val="center"/>
              <w:rPr>
                <w:b w:val="0"/>
                <w:bCs/>
                <w:color w:val="000000" w:themeColor="text1"/>
                <w:sz w:val="20"/>
                <w:szCs w:val="20"/>
              </w:rPr>
            </w:pPr>
            <w:r>
              <w:rPr>
                <w:b w:val="0"/>
                <w:bCs/>
                <w:color w:val="000000" w:themeColor="text1"/>
                <w:sz w:val="20"/>
                <w:szCs w:val="20"/>
              </w:rPr>
              <w:t>Fokus Utama</w:t>
            </w:r>
          </w:p>
        </w:tc>
        <w:tc>
          <w:tcPr>
            <w:tcW w:w="0" w:type="auto"/>
            <w:hideMark/>
          </w:tcPr>
          <w:p w14:paraId="6555FAA5" w14:textId="77777777" w:rsidR="0061752B" w:rsidRPr="00164E55" w:rsidRDefault="0061752B" w:rsidP="002C21BD">
            <w:pPr>
              <w:jc w:val="center"/>
              <w:rPr>
                <w:b w:val="0"/>
                <w:bCs/>
                <w:color w:val="000000" w:themeColor="text1"/>
                <w:sz w:val="20"/>
                <w:szCs w:val="20"/>
              </w:rPr>
            </w:pPr>
            <w:r>
              <w:rPr>
                <w:b w:val="0"/>
                <w:bCs/>
                <w:color w:val="000000" w:themeColor="text1"/>
                <w:sz w:val="20"/>
                <w:szCs w:val="20"/>
              </w:rPr>
              <w:t>Persamaan</w:t>
            </w:r>
          </w:p>
        </w:tc>
        <w:tc>
          <w:tcPr>
            <w:tcW w:w="0" w:type="auto"/>
            <w:hideMark/>
          </w:tcPr>
          <w:p w14:paraId="2E7D816E" w14:textId="77777777" w:rsidR="0061752B" w:rsidRPr="00164E55" w:rsidRDefault="0061752B" w:rsidP="002C21BD">
            <w:pPr>
              <w:jc w:val="center"/>
              <w:rPr>
                <w:b w:val="0"/>
                <w:bCs/>
                <w:color w:val="000000" w:themeColor="text1"/>
                <w:sz w:val="20"/>
                <w:szCs w:val="20"/>
              </w:rPr>
            </w:pPr>
            <w:r>
              <w:rPr>
                <w:b w:val="0"/>
                <w:bCs/>
                <w:color w:val="000000" w:themeColor="text1"/>
                <w:sz w:val="20"/>
                <w:szCs w:val="20"/>
              </w:rPr>
              <w:t>Perbedaan / Gap</w:t>
            </w:r>
          </w:p>
        </w:tc>
      </w:tr>
      <w:tr w:rsidR="0061752B" w:rsidRPr="00164E55" w14:paraId="0D961BD8" w14:textId="77777777" w:rsidTr="002C21BD">
        <w:tc>
          <w:tcPr>
            <w:tcW w:w="0" w:type="auto"/>
            <w:hideMark/>
          </w:tcPr>
          <w:p w14:paraId="37DC8CC6" w14:textId="77777777" w:rsidR="0061752B" w:rsidRPr="00164E55" w:rsidRDefault="0061752B" w:rsidP="002C21BD">
            <w:pPr>
              <w:rPr>
                <w:color w:val="000000" w:themeColor="text1"/>
                <w:sz w:val="20"/>
                <w:szCs w:val="20"/>
              </w:rPr>
            </w:pPr>
            <w:r>
              <w:rPr>
                <w:color w:val="000000" w:themeColor="text1"/>
                <w:sz w:val="20"/>
                <w:szCs w:val="20"/>
              </w:rPr>
              <w:t>1</w:t>
            </w:r>
          </w:p>
          <w:p w14:paraId="23115C9A" w14:textId="77777777" w:rsidR="0061752B" w:rsidRPr="00164E55" w:rsidRDefault="0061752B" w:rsidP="002C21BD">
            <w:pPr>
              <w:rPr>
                <w:color w:val="000000" w:themeColor="text1"/>
                <w:sz w:val="20"/>
                <w:szCs w:val="20"/>
              </w:rPr>
            </w:pPr>
          </w:p>
        </w:tc>
        <w:tc>
          <w:tcPr>
            <w:tcW w:w="0" w:type="auto"/>
            <w:hideMark/>
          </w:tcPr>
          <w:p w14:paraId="6C1A3D29" w14:textId="77777777" w:rsidR="0061752B" w:rsidRPr="00164E55" w:rsidRDefault="0061752B" w:rsidP="002C21BD">
            <w:pPr>
              <w:rPr>
                <w:color w:val="000000" w:themeColor="text1"/>
                <w:sz w:val="20"/>
                <w:szCs w:val="20"/>
              </w:rPr>
            </w:pPr>
            <w:r>
              <w:rPr>
                <w:rStyle w:val="Emphasis"/>
                <w:color w:val="000000" w:themeColor="text1"/>
                <w:sz w:val="20"/>
                <w:szCs w:val="20"/>
              </w:rPr>
              <w:t xml:space="preserve">Development of vibrated insole (Vibin) shoes prototype in preventing diabetic foot </w:t>
              <w:lastRenderedPageBreak/>
              <w:t>ulcers</w:t>
            </w:r>
            <w:r>
              <w:rPr>
                <w:color w:val="000000" w:themeColor="text1"/>
                <w:sz w:val="20"/>
                <w:szCs w:val="20"/>
              </w:rPr>
              <w:t xml:space="preserve"> (Wardani et al., 2025)</w:t>
            </w:r>
          </w:p>
        </w:tc>
        <w:tc>
          <w:tcPr>
            <w:tcW w:w="0" w:type="auto"/>
            <w:hideMark/>
          </w:tcPr>
          <w:p w14:paraId="45A93718" w14:textId="77777777" w:rsidR="0061752B" w:rsidRPr="00164E55" w:rsidRDefault="0061752B" w:rsidP="002C21BD">
            <w:pPr>
              <w:rPr>
                <w:color w:val="000000" w:themeColor="text1"/>
                <w:sz w:val="20"/>
                <w:szCs w:val="20"/>
              </w:rPr>
            </w:pPr>
            <w:r>
              <w:rPr>
                <w:color w:val="000000" w:themeColor="text1"/>
                <w:sz w:val="20"/>
                <w:szCs w:val="20"/>
              </w:rPr>
              <w:lastRenderedPageBreak/>
              <w:t xml:space="preserve">Pengembangan prototipe insole bergetar (Vibin) berbasis R&amp;D model ADDIE untuk pencegahan </w:t>
              <w:lastRenderedPageBreak/>
              <w:t>ulkus kaki diabetik</w:t>
            </w:r>
          </w:p>
        </w:tc>
        <w:tc>
          <w:tcPr>
            <w:tcW w:w="0" w:type="auto"/>
            <w:hideMark/>
          </w:tcPr>
          <w:p w14:paraId="07B36E76" w14:textId="77777777" w:rsidR="0061752B" w:rsidRPr="00164E55" w:rsidRDefault="0061752B" w:rsidP="002C21BD">
            <w:pPr>
              <w:rPr>
                <w:color w:val="000000" w:themeColor="text1"/>
                <w:sz w:val="20"/>
                <w:szCs w:val="20"/>
              </w:rPr>
            </w:pPr>
            <w:r>
              <w:rPr>
                <w:color w:val="000000" w:themeColor="text1"/>
                <w:sz w:val="20"/>
                <w:szCs w:val="20"/>
              </w:rPr>
              <w:lastRenderedPageBreak/>
              <w:t xml:space="preserve">Sama-sama menggunakan teknologi getaran sebagai intervensi wearable untuk meningkatkan sirkulasi kaki dan </w:t>
              <w:lastRenderedPageBreak/>
              <w:t>mencegah komplikasi diabetes</w:t>
            </w:r>
          </w:p>
        </w:tc>
        <w:tc>
          <w:tcPr>
            <w:tcW w:w="0" w:type="auto"/>
            <w:hideMark/>
          </w:tcPr>
          <w:p w14:paraId="09A15713" w14:textId="77777777" w:rsidR="0061752B" w:rsidRPr="00164E55" w:rsidRDefault="0061752B" w:rsidP="002C21BD">
            <w:pPr>
              <w:rPr>
                <w:color w:val="000000" w:themeColor="text1"/>
                <w:sz w:val="20"/>
                <w:szCs w:val="20"/>
              </w:rPr>
            </w:pPr>
            <w:r>
              <w:rPr>
                <w:color w:val="000000" w:themeColor="text1"/>
                <w:sz w:val="20"/>
                <w:szCs w:val="20"/>
              </w:rPr>
              <w:lastRenderedPageBreak/>
              <w:t>Vibin hanya menggunakan modalitas vibrasi tunggal dan diuji pada 8 subjek sehat (</w:t>
            </w:r>
            <w:r>
              <w:rPr>
                <w:rStyle w:val="Emphasis"/>
                <w:color w:val="000000" w:themeColor="text1"/>
                <w:sz w:val="20"/>
                <w:szCs w:val="20"/>
              </w:rPr>
              <w:t>proof-of-concept</w:t>
            </w:r>
            <w:r>
              <w:rPr>
                <w:color w:val="000000" w:themeColor="text1"/>
                <w:sz w:val="20"/>
                <w:szCs w:val="20"/>
              </w:rPr>
              <w:t xml:space="preserve"> non-klinis); SWAVINA mengintegrasikan terapi termal dan vibrasi secara </w:t>
              <w:lastRenderedPageBreak/>
              <w:t>simultan pada populasi klinis DM</w:t>
            </w:r>
          </w:p>
        </w:tc>
      </w:tr>
      <w:tr w:rsidR="0061752B" w:rsidRPr="00164E55" w14:paraId="3667F8CE" w14:textId="77777777" w:rsidTr="002C21BD">
        <w:tc>
          <w:tcPr>
            <w:tcW w:w="0" w:type="auto"/>
            <w:hideMark/>
          </w:tcPr>
          <w:p w14:paraId="52B6D9D3" w14:textId="77777777" w:rsidR="0061752B" w:rsidRPr="00164E55" w:rsidRDefault="0061752B" w:rsidP="002C21BD">
            <w:pPr>
              <w:rPr>
                <w:color w:val="000000" w:themeColor="text1"/>
                <w:sz w:val="20"/>
                <w:szCs w:val="20"/>
              </w:rPr>
            </w:pPr>
            <w:r>
              <w:rPr>
                <w:color w:val="000000" w:themeColor="text1"/>
                <w:sz w:val="20"/>
                <w:szCs w:val="20"/>
              </w:rPr>
              <w:lastRenderedPageBreak/>
              <w:t>2</w:t>
            </w:r>
          </w:p>
        </w:tc>
        <w:tc>
          <w:tcPr>
            <w:tcW w:w="0" w:type="auto"/>
            <w:hideMark/>
          </w:tcPr>
          <w:p w14:paraId="4BCF61DF" w14:textId="77777777" w:rsidR="0061752B" w:rsidRPr="00164E55" w:rsidRDefault="0061752B" w:rsidP="002C21BD">
            <w:pPr>
              <w:rPr>
                <w:color w:val="000000" w:themeColor="text1"/>
                <w:sz w:val="20"/>
                <w:szCs w:val="20"/>
              </w:rPr>
            </w:pPr>
            <w:r>
              <w:rPr>
                <w:rStyle w:val="Emphasis"/>
                <w:color w:val="000000" w:themeColor="text1"/>
                <w:sz w:val="20"/>
                <w:szCs w:val="20"/>
              </w:rPr>
              <w:t>Smart Compression Sock for Early Detection of Diabetic Foot Ulcers</w:t>
            </w:r>
            <w:r>
              <w:rPr>
                <w:color w:val="000000" w:themeColor="text1"/>
                <w:sz w:val="20"/>
                <w:szCs w:val="20"/>
              </w:rPr>
              <w:t xml:space="preserve"> (Billings et al., 2024)</w:t>
            </w:r>
          </w:p>
        </w:tc>
        <w:tc>
          <w:tcPr>
            <w:tcW w:w="0" w:type="auto"/>
            <w:hideMark/>
          </w:tcPr>
          <w:p w14:paraId="6DEA8944" w14:textId="77777777" w:rsidR="0061752B" w:rsidRPr="00164E55" w:rsidRDefault="0061752B" w:rsidP="002C21BD">
            <w:pPr>
              <w:rPr>
                <w:color w:val="000000" w:themeColor="text1"/>
                <w:sz w:val="20"/>
                <w:szCs w:val="20"/>
              </w:rPr>
            </w:pPr>
            <w:r>
              <w:rPr>
                <w:color w:val="000000" w:themeColor="text1"/>
                <w:sz w:val="20"/>
                <w:szCs w:val="20"/>
              </w:rPr>
              <w:t>Perancangan kaus kaki kompresi ber-sensor suhu, tekanan, dan oksigen darah untuk deteksi dini ulkus kaki diabetik</w:t>
            </w:r>
          </w:p>
        </w:tc>
        <w:tc>
          <w:tcPr>
            <w:tcW w:w="0" w:type="auto"/>
            <w:hideMark/>
          </w:tcPr>
          <w:p w14:paraId="59A0ED10" w14:textId="77777777" w:rsidR="0061752B" w:rsidRPr="00164E55" w:rsidRDefault="0061752B" w:rsidP="002C21BD">
            <w:pPr>
              <w:rPr>
                <w:color w:val="000000" w:themeColor="text1"/>
                <w:sz w:val="20"/>
                <w:szCs w:val="20"/>
              </w:rPr>
            </w:pPr>
            <w:r>
              <w:rPr>
                <w:color w:val="000000" w:themeColor="text1"/>
                <w:sz w:val="20"/>
                <w:szCs w:val="20"/>
              </w:rPr>
              <w:t>Sama-sama mengembangkan perangkat wearable non-invasif untuk kesehatan kaki pasien diabetes mellitus</w:t>
            </w:r>
          </w:p>
        </w:tc>
        <w:tc>
          <w:tcPr>
            <w:tcW w:w="0" w:type="auto"/>
            <w:hideMark/>
          </w:tcPr>
          <w:p w14:paraId="0DB3664B" w14:textId="77777777" w:rsidR="0061752B" w:rsidRPr="00164E55" w:rsidRDefault="0061752B" w:rsidP="002C21BD">
            <w:pPr>
              <w:rPr>
                <w:color w:val="000000" w:themeColor="text1"/>
                <w:sz w:val="20"/>
                <w:szCs w:val="20"/>
              </w:rPr>
            </w:pPr>
            <w:r>
              <w:rPr>
                <w:color w:val="000000" w:themeColor="text1"/>
                <w:sz w:val="20"/>
                <w:szCs w:val="20"/>
              </w:rPr>
              <w:t>Bersifat diagnostik/monitoring pasif melalui sensor perekam kondisi kaki; SWAVINA merupakan perangkat terapeutik aktif yang memodulasi perfusi vaskular melalui stimulasi termal-mekanis</w:t>
            </w:r>
          </w:p>
        </w:tc>
      </w:tr>
      <w:tr w:rsidR="0061752B" w:rsidRPr="00164E55" w14:paraId="2FED5600" w14:textId="77777777" w:rsidTr="002C21BD">
        <w:tc>
          <w:tcPr>
            <w:tcW w:w="0" w:type="auto"/>
            <w:hideMark/>
          </w:tcPr>
          <w:p w14:paraId="4DC0BB18" w14:textId="77777777" w:rsidR="0061752B" w:rsidRPr="00164E55" w:rsidRDefault="0061752B" w:rsidP="002C21BD">
            <w:pPr>
              <w:rPr>
                <w:color w:val="000000" w:themeColor="text1"/>
                <w:sz w:val="20"/>
                <w:szCs w:val="20"/>
              </w:rPr>
            </w:pPr>
            <w:r>
              <w:rPr>
                <w:color w:val="000000" w:themeColor="text1"/>
                <w:sz w:val="20"/>
                <w:szCs w:val="20"/>
              </w:rPr>
              <w:t>3</w:t>
            </w:r>
          </w:p>
        </w:tc>
        <w:tc>
          <w:tcPr>
            <w:tcW w:w="0" w:type="auto"/>
            <w:hideMark/>
          </w:tcPr>
          <w:p w14:paraId="75D673C3" w14:textId="77777777" w:rsidR="0061752B" w:rsidRPr="00164E55" w:rsidRDefault="0061752B" w:rsidP="002C21BD">
            <w:pPr>
              <w:rPr>
                <w:color w:val="000000" w:themeColor="text1"/>
                <w:sz w:val="20"/>
                <w:szCs w:val="20"/>
              </w:rPr>
            </w:pPr>
            <w:r>
              <w:rPr>
                <w:rStyle w:val="Emphasis"/>
                <w:color w:val="000000" w:themeColor="text1"/>
                <w:sz w:val="20"/>
                <w:szCs w:val="20"/>
              </w:rPr>
              <w:t>Acute Effects of Vibrating Insoles on Dynamic Balance and Gait Quality in Individuals With Diabetic Peripheral Neuropathy: A Randomized Crossover Study</w:t>
            </w:r>
            <w:r>
              <w:rPr>
                <w:color w:val="000000" w:themeColor="text1"/>
                <w:sz w:val="20"/>
                <w:szCs w:val="20"/>
              </w:rPr>
              <w:t xml:space="preserve"> (Orlando et al., 2024)</w:t>
            </w:r>
          </w:p>
        </w:tc>
        <w:tc>
          <w:tcPr>
            <w:tcW w:w="0" w:type="auto"/>
            <w:hideMark/>
          </w:tcPr>
          <w:p w14:paraId="3F23FD32" w14:textId="77777777" w:rsidR="0061752B" w:rsidRPr="00164E55" w:rsidRDefault="0061752B" w:rsidP="002C21BD">
            <w:pPr>
              <w:rPr>
                <w:color w:val="000000" w:themeColor="text1"/>
                <w:sz w:val="20"/>
                <w:szCs w:val="20"/>
              </w:rPr>
            </w:pPr>
            <w:r>
              <w:rPr>
                <w:color w:val="000000" w:themeColor="text1"/>
                <w:sz w:val="20"/>
                <w:szCs w:val="20"/>
              </w:rPr>
              <w:t>Efek akut insole vibrasi terhadap keseimbangan dinamis dan kualitas gait pada individu dengan neuropati perifer diabetik</w:t>
            </w:r>
          </w:p>
        </w:tc>
        <w:tc>
          <w:tcPr>
            <w:tcW w:w="0" w:type="auto"/>
            <w:hideMark/>
          </w:tcPr>
          <w:p w14:paraId="62B53CA8" w14:textId="77777777" w:rsidR="0061752B" w:rsidRPr="00164E55" w:rsidRDefault="0061752B" w:rsidP="002C21BD">
            <w:pPr>
              <w:rPr>
                <w:color w:val="000000" w:themeColor="text1"/>
                <w:sz w:val="20"/>
                <w:szCs w:val="20"/>
              </w:rPr>
            </w:pPr>
            <w:r>
              <w:rPr>
                <w:color w:val="000000" w:themeColor="text1"/>
                <w:sz w:val="20"/>
                <w:szCs w:val="20"/>
              </w:rPr>
              <w:t>Sama-sama menggunakan parameter frekuensi vibrasi plantar yang terukur sebagai intervensi pada kaki pasien DM dengan neuropati</w:t>
            </w:r>
          </w:p>
        </w:tc>
        <w:tc>
          <w:tcPr>
            <w:tcW w:w="0" w:type="auto"/>
            <w:hideMark/>
          </w:tcPr>
          <w:p w14:paraId="5DE4DC89" w14:textId="77777777" w:rsidR="0061752B" w:rsidRPr="00164E55" w:rsidRDefault="0061752B" w:rsidP="002C21BD">
            <w:pPr>
              <w:rPr>
                <w:color w:val="000000" w:themeColor="text1"/>
                <w:sz w:val="20"/>
                <w:szCs w:val="20"/>
              </w:rPr>
            </w:pPr>
            <w:r>
              <w:rPr>
                <w:color w:val="000000" w:themeColor="text1"/>
                <w:sz w:val="20"/>
                <w:szCs w:val="20"/>
              </w:rPr>
              <w:t xml:space="preserve">Berfokus pada outcome biomekanikal-fungsional (kecepatan gait, keseimbangan) dengan desain akut modalitas tunggal; SWAVINA mengukur outcome vaskular-metabolik dengan </w:t>
            </w:r>
            <w:r>
              <w:rPr>
                <w:rStyle w:val="Emphasis"/>
                <w:color w:val="000000" w:themeColor="text1"/>
                <w:sz w:val="20"/>
                <w:szCs w:val="20"/>
              </w:rPr>
              <w:t>dual modality</w:t>
            </w:r>
            <w:r>
              <w:rPr>
                <w:color w:val="000000" w:themeColor="text1"/>
                <w:sz w:val="20"/>
                <w:szCs w:val="20"/>
              </w:rPr>
              <w:t xml:space="preserve"> termal-vibrasi secara kronik</w:t>
            </w:r>
          </w:p>
        </w:tc>
      </w:tr>
      <w:tr w:rsidR="0061752B" w:rsidRPr="00164E55" w14:paraId="242E6DC8" w14:textId="77777777" w:rsidTr="002C21BD">
        <w:tc>
          <w:tcPr>
            <w:tcW w:w="0" w:type="auto"/>
            <w:hideMark/>
          </w:tcPr>
          <w:p w14:paraId="3F091CDC" w14:textId="77777777" w:rsidR="0061752B" w:rsidRPr="00164E55" w:rsidRDefault="0061752B" w:rsidP="002C21BD">
            <w:pPr>
              <w:rPr>
                <w:color w:val="000000" w:themeColor="text1"/>
                <w:sz w:val="20"/>
                <w:szCs w:val="20"/>
              </w:rPr>
            </w:pPr>
            <w:r>
              <w:rPr>
                <w:color w:val="000000" w:themeColor="text1"/>
                <w:sz w:val="20"/>
                <w:szCs w:val="20"/>
              </w:rPr>
              <w:t>4</w:t>
            </w:r>
          </w:p>
        </w:tc>
        <w:tc>
          <w:tcPr>
            <w:tcW w:w="0" w:type="auto"/>
            <w:hideMark/>
          </w:tcPr>
          <w:p w14:paraId="5BA4FC1C" w14:textId="77777777" w:rsidR="0061752B" w:rsidRPr="00164E55" w:rsidRDefault="0061752B" w:rsidP="002C21BD">
            <w:pPr>
              <w:rPr>
                <w:color w:val="000000" w:themeColor="text1"/>
                <w:sz w:val="20"/>
                <w:szCs w:val="20"/>
              </w:rPr>
            </w:pPr>
            <w:r>
              <w:rPr>
                <w:rStyle w:val="Emphasis"/>
                <w:color w:val="000000" w:themeColor="text1"/>
                <w:sz w:val="20"/>
                <w:szCs w:val="20"/>
              </w:rPr>
              <w:t>Retention of Improved Plantar Sensation in Patients with Type II Diabetes Mellitus and Sensory Peripheral Neuropathy after One Month of Vibrating Insole Therapy: A Pilot Study</w:t>
            </w:r>
            <w:r>
              <w:rPr>
                <w:color w:val="000000" w:themeColor="text1"/>
                <w:sz w:val="20"/>
                <w:szCs w:val="20"/>
              </w:rPr>
              <w:t xml:space="preserve"> (Ennion &amp; Hijmans, 2024)</w:t>
            </w:r>
          </w:p>
        </w:tc>
        <w:tc>
          <w:tcPr>
            <w:tcW w:w="0" w:type="auto"/>
            <w:hideMark/>
          </w:tcPr>
          <w:p w14:paraId="6368B65B" w14:textId="77777777" w:rsidR="0061752B" w:rsidRPr="00164E55" w:rsidRDefault="0061752B" w:rsidP="002C21BD">
            <w:pPr>
              <w:rPr>
                <w:color w:val="000000" w:themeColor="text1"/>
                <w:sz w:val="20"/>
                <w:szCs w:val="20"/>
              </w:rPr>
            </w:pPr>
            <w:r>
              <w:rPr>
                <w:color w:val="000000" w:themeColor="text1"/>
                <w:sz w:val="20"/>
                <w:szCs w:val="20"/>
              </w:rPr>
              <w:t>Retensi perbaikan sensasi plantar setelah satu bulan terapi insole vibrasi pada pasien T2DM dengan neuropati sensorik perifer</w:t>
            </w:r>
          </w:p>
        </w:tc>
        <w:tc>
          <w:tcPr>
            <w:tcW w:w="0" w:type="auto"/>
            <w:hideMark/>
          </w:tcPr>
          <w:p w14:paraId="4328A863" w14:textId="77777777" w:rsidR="0061752B" w:rsidRPr="00164E55" w:rsidRDefault="0061752B" w:rsidP="002C21BD">
            <w:pPr>
              <w:rPr>
                <w:color w:val="000000" w:themeColor="text1"/>
                <w:sz w:val="20"/>
                <w:szCs w:val="20"/>
              </w:rPr>
            </w:pPr>
            <w:r>
              <w:rPr>
                <w:color w:val="000000" w:themeColor="text1"/>
                <w:sz w:val="20"/>
                <w:szCs w:val="20"/>
              </w:rPr>
              <w:t>Sama-sama menggunakan stimulus vibrasi pada kaki pasien DM dengan outcome yang berkaitan dengan risiko ulkus</w:t>
            </w:r>
          </w:p>
        </w:tc>
        <w:tc>
          <w:tcPr>
            <w:tcW w:w="0" w:type="auto"/>
            <w:hideMark/>
          </w:tcPr>
          <w:p w14:paraId="09D0A3F4" w14:textId="77777777" w:rsidR="0061752B" w:rsidRPr="00164E55" w:rsidRDefault="0061752B" w:rsidP="002C21BD">
            <w:pPr>
              <w:rPr>
                <w:color w:val="000000" w:themeColor="text1"/>
                <w:sz w:val="20"/>
                <w:szCs w:val="20"/>
              </w:rPr>
            </w:pPr>
            <w:r>
              <w:rPr>
                <w:color w:val="000000" w:themeColor="text1"/>
                <w:sz w:val="20"/>
                <w:szCs w:val="20"/>
              </w:rPr>
              <w:t xml:space="preserve">Menargetkan neuroplastisitas sensorik perifer (ambang vibrasi) tanpa kelompok kontrol; SWAVINA menargetkan perfusi mikrovaskular dengan desain </w:t>
            </w:r>
            <w:r>
              <w:rPr>
                <w:rStyle w:val="Emphasis"/>
                <w:color w:val="000000" w:themeColor="text1"/>
                <w:sz w:val="20"/>
                <w:szCs w:val="20"/>
              </w:rPr>
              <w:t>quasi-experimental</w:t>
            </w:r>
            <w:r>
              <w:rPr>
                <w:color w:val="000000" w:themeColor="text1"/>
                <w:sz w:val="20"/>
                <w:szCs w:val="20"/>
              </w:rPr>
              <w:t xml:space="preserve"> berkontrol</w:t>
            </w:r>
          </w:p>
        </w:tc>
      </w:tr>
      <w:tr w:rsidR="0061752B" w:rsidRPr="00164E55" w14:paraId="4290B28D" w14:textId="77777777" w:rsidTr="002C21BD">
        <w:tc>
          <w:tcPr>
            <w:tcW w:w="0" w:type="auto"/>
            <w:hideMark/>
          </w:tcPr>
          <w:p w14:paraId="24365698" w14:textId="77777777" w:rsidR="0061752B" w:rsidRPr="00164E55" w:rsidRDefault="0061752B" w:rsidP="002C21BD">
            <w:pPr>
              <w:rPr>
                <w:color w:val="000000" w:themeColor="text1"/>
                <w:sz w:val="20"/>
                <w:szCs w:val="20"/>
              </w:rPr>
            </w:pPr>
            <w:r>
              <w:rPr>
                <w:color w:val="000000" w:themeColor="text1"/>
                <w:sz w:val="20"/>
                <w:szCs w:val="20"/>
              </w:rPr>
              <w:t>5</w:t>
            </w:r>
          </w:p>
        </w:tc>
        <w:tc>
          <w:tcPr>
            <w:tcW w:w="0" w:type="auto"/>
            <w:hideMark/>
          </w:tcPr>
          <w:p w14:paraId="53A4BCE4" w14:textId="77777777" w:rsidR="0061752B" w:rsidRPr="00164E55" w:rsidRDefault="0061752B" w:rsidP="002C21BD">
            <w:pPr>
              <w:rPr>
                <w:color w:val="000000" w:themeColor="text1"/>
                <w:sz w:val="20"/>
                <w:szCs w:val="20"/>
              </w:rPr>
            </w:pPr>
            <w:r>
              <w:rPr>
                <w:rStyle w:val="Emphasis"/>
                <w:color w:val="000000" w:themeColor="text1"/>
                <w:sz w:val="20"/>
                <w:szCs w:val="20"/>
              </w:rPr>
              <w:t>Vibration Adjuvant Wound Therapy Enhances the Healing of Diabetic Foot Ulcers: Interim Analysis</w:t>
            </w:r>
            <w:r>
              <w:rPr>
                <w:color w:val="000000" w:themeColor="text1"/>
                <w:sz w:val="20"/>
                <w:szCs w:val="20"/>
              </w:rPr>
              <w:t xml:space="preserve"> (Sitti &amp; Elly, 2020)</w:t>
            </w:r>
          </w:p>
        </w:tc>
        <w:tc>
          <w:tcPr>
            <w:tcW w:w="0" w:type="auto"/>
            <w:hideMark/>
          </w:tcPr>
          <w:p w14:paraId="71EF4F17" w14:textId="77777777" w:rsidR="0061752B" w:rsidRPr="00164E55" w:rsidRDefault="0061752B" w:rsidP="002C21BD">
            <w:pPr>
              <w:rPr>
                <w:color w:val="000000" w:themeColor="text1"/>
                <w:sz w:val="20"/>
                <w:szCs w:val="20"/>
              </w:rPr>
            </w:pPr>
            <w:r>
              <w:rPr>
                <w:color w:val="000000" w:themeColor="text1"/>
                <w:sz w:val="20"/>
                <w:szCs w:val="20"/>
              </w:rPr>
              <w:t>Terapi vibrasi adjuvan untuk mempercepat penyembuhan luka pada pasien ulkus kaki diabetik aktif</w:t>
            </w:r>
          </w:p>
        </w:tc>
        <w:tc>
          <w:tcPr>
            <w:tcW w:w="0" w:type="auto"/>
            <w:hideMark/>
          </w:tcPr>
          <w:p w14:paraId="04BA2483" w14:textId="77777777" w:rsidR="0061752B" w:rsidRPr="00164E55" w:rsidRDefault="0061752B" w:rsidP="002C21BD">
            <w:pPr>
              <w:rPr>
                <w:color w:val="000000" w:themeColor="text1"/>
                <w:sz w:val="20"/>
                <w:szCs w:val="20"/>
              </w:rPr>
            </w:pPr>
            <w:r>
              <w:rPr>
                <w:color w:val="000000" w:themeColor="text1"/>
                <w:sz w:val="20"/>
                <w:szCs w:val="20"/>
              </w:rPr>
              <w:t>Sama-sama mengkaji efek stimulasi mekanis berbasis kaki terhadap outcome klinis pasien DM</w:t>
            </w:r>
          </w:p>
        </w:tc>
        <w:tc>
          <w:tcPr>
            <w:tcW w:w="0" w:type="auto"/>
            <w:hideMark/>
          </w:tcPr>
          <w:p w14:paraId="74177281" w14:textId="77777777" w:rsidR="0061752B" w:rsidRPr="00164E55" w:rsidRDefault="0061752B" w:rsidP="002C21BD">
            <w:pPr>
              <w:rPr>
                <w:color w:val="000000" w:themeColor="text1"/>
                <w:sz w:val="20"/>
                <w:szCs w:val="20"/>
              </w:rPr>
            </w:pPr>
            <w:r>
              <w:rPr>
                <w:color w:val="000000" w:themeColor="text1"/>
                <w:sz w:val="20"/>
                <w:szCs w:val="20"/>
              </w:rPr>
              <w:t xml:space="preserve">Bersifat kuratif menggunakan alat vibrasi eksternal non-wearable pada pasien dengan ulkus aktif; SWAVINA bersifat preventif berbasis kaus kaki wearable IoT dengan monitoring </w:t>
            </w:r>
            <w:r>
              <w:rPr>
                <w:rStyle w:val="Emphasis"/>
                <w:color w:val="000000" w:themeColor="text1"/>
                <w:sz w:val="20"/>
                <w:szCs w:val="20"/>
              </w:rPr>
              <w:t>real-time</w:t>
            </w:r>
          </w:p>
        </w:tc>
      </w:tr>
      <w:tr w:rsidR="0061752B" w:rsidRPr="00164E55" w14:paraId="4C7F271C" w14:textId="77777777" w:rsidTr="002C21BD">
        <w:tc>
          <w:tcPr>
            <w:tcW w:w="0" w:type="auto"/>
            <w:hideMark/>
          </w:tcPr>
          <w:p w14:paraId="441EB672" w14:textId="77777777" w:rsidR="0061752B" w:rsidRPr="00164E55" w:rsidRDefault="0061752B" w:rsidP="002C21BD">
            <w:pPr>
              <w:rPr>
                <w:color w:val="000000" w:themeColor="text1"/>
                <w:sz w:val="20"/>
                <w:szCs w:val="20"/>
              </w:rPr>
            </w:pPr>
            <w:r>
              <w:rPr>
                <w:color w:val="000000" w:themeColor="text1"/>
                <w:sz w:val="20"/>
                <w:szCs w:val="20"/>
              </w:rPr>
              <w:t>6</w:t>
            </w:r>
          </w:p>
        </w:tc>
        <w:tc>
          <w:tcPr>
            <w:tcW w:w="0" w:type="auto"/>
            <w:hideMark/>
          </w:tcPr>
          <w:p w14:paraId="694A0A7B" w14:textId="77777777" w:rsidR="0061752B" w:rsidRPr="00164E55" w:rsidRDefault="0061752B" w:rsidP="002C21BD">
            <w:pPr>
              <w:rPr>
                <w:color w:val="000000" w:themeColor="text1"/>
                <w:sz w:val="20"/>
                <w:szCs w:val="20"/>
              </w:rPr>
            </w:pPr>
            <w:r>
              <w:rPr>
                <w:color w:val="000000" w:themeColor="text1"/>
                <w:sz w:val="20"/>
              </w:rPr>
              <w:t>Foot Vibration to Improve Foot Sensitivity and Ankle-Brachial Index in Type 2 Diabetes Mellitus Patients (Yasa et al., 2020)</w:t>
            </w:r>
          </w:p>
        </w:tc>
        <w:tc>
          <w:tcPr>
            <w:tcW w:w="0" w:type="auto"/>
            <w:hideMark/>
          </w:tcPr>
          <w:p w14:paraId="5880ED12" w14:textId="77777777" w:rsidR="0061752B" w:rsidRPr="00164E55" w:rsidRDefault="0061752B" w:rsidP="002C21BD">
            <w:pPr>
              <w:rPr>
                <w:color w:val="000000" w:themeColor="text1"/>
                <w:sz w:val="20"/>
                <w:szCs w:val="20"/>
              </w:rPr>
            </w:pPr>
            <w:r>
              <w:rPr>
                <w:color w:val="000000" w:themeColor="text1"/>
                <w:sz w:val="20"/>
                <w:szCs w:val="20"/>
              </w:rPr>
              <w:t>Efek vibrasi kaki terhadap sensitivitas kaki dan Ankle-Brachial Index (ABI) pada pasien T2DM</w:t>
            </w:r>
          </w:p>
        </w:tc>
        <w:tc>
          <w:tcPr>
            <w:tcW w:w="0" w:type="auto"/>
            <w:hideMark/>
          </w:tcPr>
          <w:p w14:paraId="6513A3F4" w14:textId="77777777" w:rsidR="0061752B" w:rsidRPr="00164E55" w:rsidRDefault="0061752B" w:rsidP="002C21BD">
            <w:pPr>
              <w:rPr>
                <w:color w:val="000000" w:themeColor="text1"/>
                <w:sz w:val="20"/>
                <w:szCs w:val="20"/>
              </w:rPr>
            </w:pPr>
            <w:r>
              <w:rPr>
                <w:color w:val="000000" w:themeColor="text1"/>
                <w:sz w:val="20"/>
                <w:szCs w:val="20"/>
              </w:rPr>
              <w:t>Sama-sama menilai efek terapi berbasis vibrasi kaki terhadap ABI pada pasien DM</w:t>
            </w:r>
          </w:p>
        </w:tc>
        <w:tc>
          <w:tcPr>
            <w:tcW w:w="0" w:type="auto"/>
            <w:hideMark/>
          </w:tcPr>
          <w:p w14:paraId="3D85AE5E" w14:textId="77777777" w:rsidR="0061752B" w:rsidRPr="00164E55" w:rsidRDefault="0061752B" w:rsidP="002C21BD">
            <w:pPr>
              <w:rPr>
                <w:color w:val="000000" w:themeColor="text1"/>
                <w:sz w:val="20"/>
                <w:szCs w:val="20"/>
              </w:rPr>
            </w:pPr>
            <w:r>
              <w:rPr>
                <w:color w:val="000000" w:themeColor="text1"/>
                <w:sz w:val="20"/>
                <w:szCs w:val="20"/>
              </w:rPr>
              <w:t xml:space="preserve">Desain pre-post tanpa kelompok kontrol dengan modalitas vibrasi tunggal; SWAVINA menggunakan </w:t>
            </w:r>
            <w:r>
              <w:rPr>
                <w:rStyle w:val="Emphasis"/>
                <w:color w:val="000000" w:themeColor="text1"/>
                <w:sz w:val="20"/>
                <w:szCs w:val="20"/>
              </w:rPr>
              <w:t>dual modality</w:t>
            </w:r>
            <w:r>
              <w:rPr>
                <w:color w:val="000000" w:themeColor="text1"/>
                <w:sz w:val="20"/>
                <w:szCs w:val="20"/>
              </w:rPr>
              <w:t xml:space="preserve"> termal-vibrasi dengan desain berkontrol dan ekosistem monitoring digital terintegrasi</w:t>
            </w:r>
          </w:p>
        </w:tc>
      </w:tr>
    </w:tbl>
    <w:p w14:paraId="52475BA3" w14:textId="77777777" w:rsidR="00EA5922" w:rsidRPr="00164E55" w:rsidRDefault="00EA5922" w:rsidP="0061752B">
      <w:pPr>
        <w:spacing w:line="360" w:lineRule="auto"/>
        <w:jc w:val="center"/>
        <w:rPr>
          <w:color w:val="000000" w:themeColor="text1"/>
        </w:rPr>
        <w:sectPr w:rsidR="00EA5922" w:rsidRPr="00164E55" w:rsidSect="00251C62">
          <w:headerReference w:type="default" r:id="rId9"/>
          <w:footerReference w:type="default" r:id="rId10"/>
          <w:headerReference w:type="first" r:id="rId11"/>
          <w:footerReference w:type="first" r:id="rId12"/>
          <w:pgSz w:w="12191" w:h="16840" w:code="9"/>
          <w:pgMar w:top="1701" w:right="1701" w:bottom="1701" w:left="2268" w:header="720" w:footer="720" w:gutter="0"/>
          <w:pgNumType w:start="1"/>
          <w:cols w:space="708"/>
          <w:titlePg/>
          <w:docGrid w:linePitch="360"/>
        </w:sectPr>
      </w:pPr>
    </w:p>
    <w:p w14:paraId="3CFE10A9" w14:textId="52555982" w:rsidR="0002173F" w:rsidRPr="00164E55" w:rsidRDefault="0002173F" w:rsidP="0061752B">
      <w:pPr>
        <w:spacing w:line="360" w:lineRule="auto"/>
        <w:jc w:val="center"/>
        <w:rPr>
          <w:b/>
          <w:color w:val="000000" w:themeColor="text1"/>
        </w:rPr>
      </w:pPr>
      <w:r>
        <w:rPr>
          <w:b/>
          <w:color w:val="000000" w:themeColor="text1"/>
        </w:rPr>
        <w:lastRenderedPageBreak/>
        <w:t>BAB II</w:t>
      </w:r>
    </w:p>
    <w:p w14:paraId="79D1FE48" w14:textId="77777777" w:rsidR="0076747F" w:rsidRPr="00164E55" w:rsidRDefault="0002173F" w:rsidP="0061752B">
      <w:pPr>
        <w:spacing w:line="360" w:lineRule="auto"/>
        <w:jc w:val="center"/>
        <w:rPr>
          <w:b/>
          <w:color w:val="000000" w:themeColor="text1"/>
        </w:rPr>
      </w:pPr>
      <w:r>
        <w:rPr>
          <w:b/>
          <w:color w:val="000000" w:themeColor="text1"/>
        </w:rPr>
        <w:t>TINJAUAN PUSTAKA</w:t>
      </w:r>
    </w:p>
    <w:p w14:paraId="0814F6A9" w14:textId="77777777" w:rsidR="003D6C84" w:rsidRPr="00164E55" w:rsidRDefault="003D6C84" w:rsidP="00D25272">
      <w:pPr>
        <w:spacing w:line="360" w:lineRule="auto"/>
        <w:jc w:val="both"/>
        <w:rPr>
          <w:bCs/>
          <w:color w:val="000000" w:themeColor="text1"/>
        </w:rPr>
      </w:pPr>
    </w:p>
    <w:p w14:paraId="27477774" w14:textId="77777777" w:rsidR="0002173F" w:rsidRPr="00164E55" w:rsidRDefault="0002173F" w:rsidP="00361857">
      <w:pPr>
        <w:pStyle w:val="ListParagraph"/>
        <w:numPr>
          <w:ilvl w:val="0"/>
          <w:numId w:val="7"/>
        </w:numPr>
        <w:spacing w:line="360" w:lineRule="auto"/>
        <w:ind w:left="360"/>
        <w:jc w:val="both"/>
        <w:rPr>
          <w:b/>
          <w:color w:val="000000" w:themeColor="text1"/>
        </w:rPr>
      </w:pPr>
      <w:r>
        <w:rPr>
          <w:b/>
          <w:color w:val="000000" w:themeColor="text1"/>
        </w:rPr>
        <w:t>Kajian Teori</w:t>
      </w:r>
    </w:p>
    <w:p w14:paraId="7BBE709C" w14:textId="77777777" w:rsidR="00106194" w:rsidRPr="00164E55" w:rsidRDefault="00106194" w:rsidP="00361857">
      <w:pPr>
        <w:pStyle w:val="Heading3"/>
        <w:numPr>
          <w:ilvl w:val="0"/>
          <w:numId w:val="16"/>
        </w:numPr>
        <w:tabs>
          <w:tab w:val="num" w:pos="0"/>
        </w:tabs>
        <w:spacing w:line="360" w:lineRule="auto"/>
        <w:ind w:left="633" w:hanging="284"/>
        <w:jc w:val="both"/>
        <w:rPr>
          <w:rFonts w:ascii="Times New Roman" w:hAnsi="Times New Roman" w:cs="Times New Roman"/>
          <w:b/>
          <w:color w:val="000000" w:themeColor="text1"/>
        </w:rPr>
      </w:pPr>
      <w:bookmarkStart w:id="5" w:name="_Toc204777496"/>
      <w:r>
        <w:rPr>
          <w:rFonts w:ascii="Times New Roman" w:hAnsi="Times New Roman" w:cs="Times New Roman"/>
          <w:b/>
          <w:color w:val="000000" w:themeColor="text1"/>
        </w:rPr>
        <w:t>Diabetes Mellitus</w:t>
      </w:r>
      <w:bookmarkEnd w:id="5"/>
    </w:p>
    <w:p w14:paraId="3723C4D8" w14:textId="77777777" w:rsidR="0061752B" w:rsidRPr="00164E55" w:rsidRDefault="00106194" w:rsidP="00361857">
      <w:pPr>
        <w:pStyle w:val="ListParagraph"/>
        <w:numPr>
          <w:ilvl w:val="0"/>
          <w:numId w:val="10"/>
        </w:numPr>
        <w:spacing w:line="360" w:lineRule="auto"/>
        <w:ind w:left="916" w:hanging="283"/>
        <w:jc w:val="both"/>
        <w:rPr>
          <w:b/>
          <w:color w:val="000000" w:themeColor="text1"/>
        </w:rPr>
      </w:pPr>
      <w:r>
        <w:rPr>
          <w:b/>
          <w:color w:val="000000" w:themeColor="text1"/>
        </w:rPr>
        <w:t xml:space="preserve">Definisi </w:t>
      </w:r>
    </w:p>
    <w:p w14:paraId="4AFC03B1" w14:textId="77777777" w:rsidR="0061752B" w:rsidRPr="00164E55" w:rsidRDefault="00106194" w:rsidP="00361857">
      <w:pPr>
        <w:pStyle w:val="ListParagraph"/>
        <w:spacing w:line="360" w:lineRule="auto"/>
        <w:ind w:left="916" w:firstLine="425"/>
        <w:jc w:val="both"/>
        <w:rPr>
          <w:color w:val="000000" w:themeColor="text1"/>
        </w:rPr>
      </w:pPr>
      <w:r>
        <w:rPr>
          <w:color w:val="000000" w:themeColor="text1"/>
        </w:rPr>
        <w:t>Diabetes adalah penyakit menahun (kronis) berupa gangguan metabolic yang ditandai dengan kadar gula darah yang melebihi batas normal. Penyebab kenaikan kadar gula darah tersebut menjadi landasan pengelompokan jenis diabetes mellitus (Kemenkes, 2020).</w:t>
      </w:r>
    </w:p>
    <w:p w14:paraId="4A66E523" w14:textId="40B06ABF" w:rsidR="00106194" w:rsidRPr="00164E55" w:rsidRDefault="00106194" w:rsidP="00361857">
      <w:pPr>
        <w:pStyle w:val="ListParagraph"/>
        <w:spacing w:line="360" w:lineRule="auto"/>
        <w:ind w:left="916" w:firstLine="425"/>
        <w:jc w:val="both"/>
        <w:rPr>
          <w:color w:val="000000" w:themeColor="text1"/>
        </w:rPr>
      </w:pPr>
      <w:r>
        <w:rPr>
          <w:color w:val="000000" w:themeColor="text1"/>
        </w:rPr>
        <w:t>Diabetes mellitus (DM) merupakan suatu penyakit metabolic karena adanya masalah pada pengeluaran insulin. Insulin yang diproduksi oleh pancreas kurang, akibatnya terjadi ketidakseimbangan gula dalam darah sehingga meningkatkan konsentrasi kadar gula darah. Diabetes dapat disebabkan oleh beberapa faktor resiko. Penyebab paling banyak ditemui adalah pola hidup yang tidak sehat. Contoh pola hidup yang tidak sehat yaitu makan makanan yang banyak mengandung gula/lemak, sedikit mengandung karbohidrat dan/ serat serta jarang melakukan aktivitas fisik (Silalahi, 2019).</w:t>
      </w:r>
    </w:p>
    <w:p w14:paraId="68715624" w14:textId="77777777" w:rsidR="00106194" w:rsidRPr="00164E55" w:rsidRDefault="00106194" w:rsidP="00361857">
      <w:pPr>
        <w:pStyle w:val="ListParagraph"/>
        <w:numPr>
          <w:ilvl w:val="0"/>
          <w:numId w:val="10"/>
        </w:numPr>
        <w:spacing w:line="360" w:lineRule="auto"/>
        <w:ind w:left="916" w:hanging="283"/>
        <w:jc w:val="both"/>
        <w:rPr>
          <w:b/>
          <w:color w:val="000000" w:themeColor="text1"/>
        </w:rPr>
      </w:pPr>
      <w:r>
        <w:rPr>
          <w:b/>
          <w:color w:val="000000" w:themeColor="text1"/>
        </w:rPr>
        <w:t xml:space="preserve">Etiologi </w:t>
      </w:r>
    </w:p>
    <w:p w14:paraId="5F028888" w14:textId="69090895" w:rsidR="00106194" w:rsidRPr="00164E55" w:rsidRDefault="00106194" w:rsidP="00361857">
      <w:pPr>
        <w:pStyle w:val="ListParagraph"/>
        <w:spacing w:line="360" w:lineRule="auto"/>
        <w:ind w:left="916" w:firstLine="425"/>
        <w:jc w:val="both"/>
        <w:rPr>
          <w:color w:val="000000" w:themeColor="text1"/>
        </w:rPr>
      </w:pPr>
      <w:r>
        <w:rPr>
          <w:color w:val="000000" w:themeColor="text1"/>
        </w:rPr>
        <w:t xml:space="preserve">Etiologi dari penyakit diabetes yaitu gabungan antara faktor genetik dan faktor lingkungan. Etiologi lain dari diabetes yaitu sekresi atau kerja insulin, abnormalitas, metabolik yang mengganggu sekresi insulin, abnormalitas mitokondria, dan sekelompok kondisi lain yang mengganggu toleransi glukosa </w:t>
      </w:r>
      <w:sdt>
        <w:sdtPr>
          <w:rPr>
            <w:color w:val="000000" w:themeColor="text1"/>
          </w:rPr>
          <w:tag w:val="MENDELEY_CITATION_v3_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"/>
          <w:id w:val="-972371945"/>
          <w:placeholder>
            <w:docPart w:val="DefaultPlaceholder_-1854013440"/>
          </w:placeholder>
        </w:sdtPr>
        <w:sdtContent>
          <w:r>
            <w:rPr>
              <w:color w:val="000000" w:themeColor="text1"/>
            </w:rPr>
            <w:t>(Lestari et al., 2021)</w:t>
          </w:r>
        </w:sdtContent>
      </w:sdt>
      <w:r>
        <w:rPr>
          <w:color w:val="000000" w:themeColor="text1"/>
        </w:rPr>
        <w:t xml:space="preserve">. Diabetes mellitus juga dapat disebabkan ketika gangguan system endokrin, hal ini disebabkan oleh adanya ketidakseimbangan antara persediaan dan kebutuhan insulin </w:t>
      </w:r>
      <w:sdt>
        <w:sdtPr>
          <w:rPr>
            <w:color w:val="000000" w:themeColor="text1"/>
          </w:rPr>
          <w:tag w:val="MENDELEY_CITATION_v3_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"/>
          <w:id w:val="207224397"/>
          <w:placeholder>
            <w:docPart w:val="DefaultPlaceholder_-1854013440"/>
          </w:placeholder>
        </w:sdtPr>
        <w:sdtContent>
          <w:r>
            <w:rPr>
              <w:color w:val="000000" w:themeColor="text1"/>
            </w:rPr>
            <w:t>(Hambidi Wiyanto, 2023)</w:t>
          </w:r>
        </w:sdtContent>
      </w:sdt>
      <w:r>
        <w:rPr>
          <w:color w:val="000000" w:themeColor="text1"/>
        </w:rPr>
        <w:t>.</w:t>
      </w:r>
    </w:p>
    <w:p w14:paraId="7F3CA0FE" w14:textId="77777777" w:rsidR="00106194" w:rsidRPr="00164E55" w:rsidRDefault="00106194" w:rsidP="00361857">
      <w:pPr>
        <w:pStyle w:val="ListParagraph"/>
        <w:numPr>
          <w:ilvl w:val="0"/>
          <w:numId w:val="10"/>
        </w:numPr>
        <w:spacing w:line="360" w:lineRule="auto"/>
        <w:ind w:left="916" w:hanging="283"/>
        <w:jc w:val="both"/>
        <w:rPr>
          <w:b/>
          <w:color w:val="000000" w:themeColor="text1"/>
        </w:rPr>
      </w:pPr>
      <w:r>
        <w:rPr>
          <w:b/>
          <w:color w:val="000000" w:themeColor="text1"/>
        </w:rPr>
        <w:t xml:space="preserve">Klasifikasi </w:t>
      </w:r>
    </w:p>
    <w:p w14:paraId="53F93D70" w14:textId="094DCFA9" w:rsidR="00106194" w:rsidRPr="00164E55" w:rsidRDefault="00106194" w:rsidP="00361857">
      <w:pPr>
        <w:pStyle w:val="ListParagraph"/>
        <w:spacing w:line="360" w:lineRule="auto"/>
        <w:ind w:left="916" w:firstLine="425"/>
        <w:jc w:val="both"/>
        <w:rPr>
          <w:color w:val="000000" w:themeColor="text1"/>
        </w:rPr>
      </w:pPr>
      <w:r>
        <w:rPr>
          <w:color w:val="000000" w:themeColor="text1"/>
        </w:rPr>
        <w:t>Klasifikasi diabetes maellitus (DM) menurut (American Diabetes Association (ADA), 2024) :</w:t>
      </w:r>
    </w:p>
    <w:p w14:paraId="1BB6D39F" w14:textId="1CE7D1C5" w:rsidR="00106194" w:rsidRPr="00164E55" w:rsidRDefault="00106194" w:rsidP="00361857">
      <w:pPr>
        <w:pStyle w:val="ListParagraph"/>
        <w:numPr>
          <w:ilvl w:val="0"/>
          <w:numId w:val="11"/>
        </w:numPr>
        <w:spacing w:line="360" w:lineRule="auto"/>
        <w:ind w:left="1276"/>
        <w:jc w:val="both"/>
        <w:rPr>
          <w:color w:val="000000" w:themeColor="text1"/>
        </w:rPr>
      </w:pPr>
      <w:r>
        <w:rPr>
          <w:color w:val="000000" w:themeColor="text1"/>
        </w:rPr>
        <w:t xml:space="preserve">Diabetes mellitus tipe 1 (karena penghancuran sel–b autoimun, biasanya menyebabkan defisiensi insulin absolut, termasuk diabetes autoimun </w:t>
        <w:lastRenderedPageBreak/>
        <w:t>laten pada masa dewasa), diabetes mellitus tipe 1 adalah seseorang yang tumbuh tidak dapat menghasilkan insulin sehingga menggunakan insulin dari luar karena masalah genetic, virus, atau autoimun (El Nahas et al, 2025).</w:t>
      </w:r>
    </w:p>
    <w:p w14:paraId="4FE13DBF" w14:textId="313E2F95" w:rsidR="00106194" w:rsidRPr="00164E55" w:rsidRDefault="00106194" w:rsidP="00361857">
      <w:pPr>
        <w:pStyle w:val="ListParagraph"/>
        <w:numPr>
          <w:ilvl w:val="0"/>
          <w:numId w:val="11"/>
        </w:numPr>
        <w:spacing w:line="360" w:lineRule="auto"/>
        <w:ind w:left="1276"/>
        <w:jc w:val="both"/>
        <w:rPr>
          <w:color w:val="000000" w:themeColor="text1"/>
        </w:rPr>
      </w:pPr>
      <w:r>
        <w:rPr>
          <w:color w:val="000000" w:themeColor="text1"/>
        </w:rPr>
        <w:t>Diabetes mellitus tipe 2 merupakan hilangnya sekresi insulin sel-b yang adekuat secara progresif sering kali dengan latar belakang resistensi insulin, diabetes mellitus tipe 2 juga dapat diartikan kondisi glukosa dalam darah tidak terkontrol akibat gangguan sensitivitas sel b pankreas untuk menghasilkan hormon insulin yang berperan sebagai pengontrol kadar glukosa darah (Franks et al, 2024).</w:t>
      </w:r>
    </w:p>
    <w:p w14:paraId="0F0AB111" w14:textId="77777777" w:rsidR="00106194" w:rsidRPr="00164E55" w:rsidRDefault="00106194" w:rsidP="00361857">
      <w:pPr>
        <w:pStyle w:val="ListParagraph"/>
        <w:numPr>
          <w:ilvl w:val="0"/>
          <w:numId w:val="11"/>
        </w:numPr>
        <w:spacing w:line="360" w:lineRule="auto"/>
        <w:ind w:left="1276"/>
        <w:jc w:val="both"/>
        <w:rPr>
          <w:color w:val="000000" w:themeColor="text1"/>
        </w:rPr>
      </w:pPr>
      <w:r>
        <w:rPr>
          <w:color w:val="000000" w:themeColor="text1"/>
        </w:rPr>
        <w:t>Diabetes tipe spesifik yang disebabkan oleh penyebab lain, misalnya sindrom diabetes monogenic (seperti diabetes neonatal dan diabetes onset maturitas pada anak muda), penyakit penkreas eksokrin (seperti  cystic fibrosis dan pankreatitis), dan obat atau diabetes akibat bahan kimia (seperti penggunaan glukokortikoid, dalam pengobatan HIV/AIDS, atau setelah transpalasi organ).</w:t>
      </w:r>
    </w:p>
    <w:p w14:paraId="28378323" w14:textId="77777777" w:rsidR="00106194" w:rsidRPr="00164E55" w:rsidRDefault="00106194" w:rsidP="00361857">
      <w:pPr>
        <w:pStyle w:val="ListParagraph"/>
        <w:numPr>
          <w:ilvl w:val="0"/>
          <w:numId w:val="11"/>
        </w:numPr>
        <w:spacing w:line="360" w:lineRule="auto"/>
        <w:ind w:left="1276"/>
        <w:jc w:val="both"/>
        <w:rPr>
          <w:color w:val="000000" w:themeColor="text1"/>
        </w:rPr>
      </w:pPr>
      <w:r>
        <w:rPr>
          <w:color w:val="000000" w:themeColor="text1"/>
        </w:rPr>
        <w:t>Diabetes gestasional (diabetes yang didiagnosis pada trimester kedua atau ketiga kehamilan yang tidak jelas menunjukkan diabetes sebelum kehamilan).</w:t>
      </w:r>
    </w:p>
    <w:p w14:paraId="74AEA4C3" w14:textId="77777777" w:rsidR="00106194" w:rsidRPr="00164E55" w:rsidRDefault="00106194" w:rsidP="00251C62">
      <w:pPr>
        <w:pStyle w:val="ListParagraph"/>
        <w:numPr>
          <w:ilvl w:val="0"/>
          <w:numId w:val="10"/>
        </w:numPr>
        <w:spacing w:line="360" w:lineRule="auto"/>
        <w:ind w:left="916" w:hanging="283"/>
        <w:jc w:val="both"/>
        <w:rPr>
          <w:b/>
          <w:color w:val="000000" w:themeColor="text1"/>
        </w:rPr>
      </w:pPr>
      <w:r>
        <w:rPr>
          <w:b/>
          <w:color w:val="000000" w:themeColor="text1"/>
        </w:rPr>
        <w:t>Patogenesis dan Patofisiologi</w:t>
      </w:r>
    </w:p>
    <w:p w14:paraId="6AF3BEE1" w14:textId="4783E8C8" w:rsidR="00106194" w:rsidRPr="00164E55" w:rsidRDefault="00106194" w:rsidP="00251C62">
      <w:pPr>
        <w:pStyle w:val="ListParagraph"/>
        <w:spacing w:line="360" w:lineRule="auto"/>
        <w:ind w:left="916" w:firstLine="621"/>
        <w:jc w:val="both"/>
        <w:rPr>
          <w:color w:val="000000" w:themeColor="text1"/>
        </w:rPr>
      </w:pPr>
      <w:r>
        <w:rPr>
          <w:color w:val="000000" w:themeColor="text1"/>
        </w:rPr>
        <w:t xml:space="preserve">Resistensi insulin merupakan penyebab awal terjadinya diabetes mellitus. Adapun resistensi insulin adalah kurang responnya insulin terhadap kadar gula darah yang dilakukan oleh sel – sel tubuh (Muhammad, 2018). Adapun penyebab dari resistensi insulin yaitu : obesitas/kelebihan berat badan, glukortikoid berlebih (sindrom cushing atau terapi steroid), hormon pertumbuhan berlebih (akromegali), kehamilan, diabetes gestasional, penyakit ovarium polikistik, lipodistrofi (didapat atau genetik, terkait dengan akumulasi lipid di hati), autoantibodi pada reseptor insulin, mutasi reseptor insulin, mutasi reseptor aktivator proliferator peroksisom, mutasi yang menyebabkan obesitas genetik (misalnya: mutasi reseptor melanokortin), dan hemochromatosis (penyakit keturunan yang menyebabkan akumulasi besi jaringan) </w:t>
      </w:r>
      <w:sdt>
        <w:sdtPr>
          <w:rPr>
            <w:color w:val="000000" w:themeColor="text1"/>
          </w:rPr>
          <w:tag w:val="MENDELEY_CITATION_v3_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"/>
          <w:id w:val="1235357954"/>
          <w:placeholder>
            <w:docPart w:val="DefaultPlaceholder_-1854013440"/>
          </w:placeholder>
        </w:sdtPr>
        <w:sdtContent>
          <w:r>
            <w:rPr>
              <w:color w:val="000000" w:themeColor="text1"/>
            </w:rPr>
            <w:t>(Lestari et al., 2021)</w:t>
          </w:r>
        </w:sdtContent>
      </w:sdt>
      <w:r>
        <w:rPr>
          <w:color w:val="000000" w:themeColor="text1"/>
        </w:rPr>
        <w:t>.</w:t>
      </w:r>
    </w:p>
    <w:p w14:paraId="23EEA91D" w14:textId="77777777" w:rsidR="00106194" w:rsidRPr="00164E55" w:rsidRDefault="00106194" w:rsidP="00251C62">
      <w:pPr>
        <w:pStyle w:val="ListParagraph"/>
        <w:numPr>
          <w:ilvl w:val="0"/>
          <w:numId w:val="10"/>
        </w:numPr>
        <w:spacing w:line="360" w:lineRule="auto"/>
        <w:ind w:left="916" w:hanging="283"/>
        <w:jc w:val="both"/>
        <w:rPr>
          <w:b/>
          <w:color w:val="000000" w:themeColor="text1"/>
        </w:rPr>
      </w:pPr>
      <w:r>
        <w:rPr>
          <w:b/>
          <w:color w:val="000000" w:themeColor="text1"/>
        </w:rPr>
        <w:lastRenderedPageBreak/>
        <w:t>Manifestasi Klinis</w:t>
      </w:r>
    </w:p>
    <w:p w14:paraId="15DA7C41" w14:textId="77777777" w:rsidR="00106194" w:rsidRPr="00164E55" w:rsidRDefault="00106194" w:rsidP="00251C62">
      <w:pPr>
        <w:pStyle w:val="ListParagraph"/>
        <w:spacing w:line="360" w:lineRule="auto"/>
        <w:ind w:left="916" w:firstLine="621"/>
        <w:jc w:val="both"/>
        <w:rPr>
          <w:color w:val="000000" w:themeColor="text1"/>
        </w:rPr>
      </w:pPr>
      <w:r>
        <w:rPr>
          <w:color w:val="000000" w:themeColor="text1"/>
        </w:rPr>
        <w:t>Keluhan yang dapat ditemukan pada penderita DM tipe 2 adalah polyuria (sering kencing), polydipsia (sering minum), polifagia (sering makan), penurunan berat badan yang tidak dapat dijelaskan penyebabnya. Gejala lainnya dapat berupa kesemutan, badan lemah, mata kabur, gatal, disfungsi ereksi pada pria, dan pruritus vulvae pada wanita. Diagnosis DM ditegakkan berdasarkan pemeriksaan kadar glukosa darah. Sampel darah yang digunakan dapat berasal dari darah vena maupun kapiler dan dilakukan pemeriksaan glukosa darah secara enzimatik. Hasil pemeriksaan yang menunjukkan pada diagnosis DM adalah :</w:t>
      </w:r>
    </w:p>
    <w:p w14:paraId="79DD7E5C" w14:textId="77777777" w:rsidR="00106194" w:rsidRPr="00164E55" w:rsidRDefault="00106194" w:rsidP="00251C62">
      <w:pPr>
        <w:pStyle w:val="ListParagraph"/>
        <w:numPr>
          <w:ilvl w:val="0"/>
          <w:numId w:val="15"/>
        </w:numPr>
        <w:spacing w:line="360" w:lineRule="auto"/>
        <w:ind w:left="1276"/>
        <w:jc w:val="both"/>
        <w:rPr>
          <w:color w:val="000000" w:themeColor="text1"/>
        </w:rPr>
      </w:pPr>
      <w:r>
        <w:rPr>
          <w:color w:val="000000" w:themeColor="text1"/>
        </w:rPr>
        <w:t>Gejala klasik dengan gula darah puasa (GDP) ≥126 mg/dl,</w:t>
      </w:r>
    </w:p>
    <w:p w14:paraId="41458AD4" w14:textId="77777777" w:rsidR="00106194" w:rsidRPr="00164E55" w:rsidRDefault="00106194" w:rsidP="00251C62">
      <w:pPr>
        <w:pStyle w:val="ListParagraph"/>
        <w:numPr>
          <w:ilvl w:val="0"/>
          <w:numId w:val="15"/>
        </w:numPr>
        <w:spacing w:line="360" w:lineRule="auto"/>
        <w:ind w:left="1276"/>
        <w:jc w:val="both"/>
        <w:rPr>
          <w:color w:val="000000" w:themeColor="text1"/>
        </w:rPr>
      </w:pPr>
      <w:r>
        <w:rPr>
          <w:color w:val="000000" w:themeColor="text1"/>
        </w:rPr>
        <w:t>Gejala klasik dengan gula darah sewaktu (GDS) ≥200 mg/dl,</w:t>
      </w:r>
    </w:p>
    <w:p w14:paraId="23EBC727" w14:textId="77777777" w:rsidR="00106194" w:rsidRPr="00164E55" w:rsidRDefault="00106194" w:rsidP="00251C62">
      <w:pPr>
        <w:pStyle w:val="ListParagraph"/>
        <w:numPr>
          <w:ilvl w:val="0"/>
          <w:numId w:val="15"/>
        </w:numPr>
        <w:spacing w:line="360" w:lineRule="auto"/>
        <w:ind w:left="1276"/>
        <w:jc w:val="both"/>
        <w:rPr>
          <w:color w:val="000000" w:themeColor="text1"/>
        </w:rPr>
      </w:pPr>
      <w:r>
        <w:rPr>
          <w:color w:val="000000" w:themeColor="text1"/>
        </w:rPr>
        <w:t>Gejala klasik dengan gula darah setelah tes toleransi glukosa oral (TTGO) ≥200 mg/dl,</w:t>
      </w:r>
    </w:p>
    <w:p w14:paraId="2743D85E" w14:textId="77777777" w:rsidR="00106194" w:rsidRPr="00164E55" w:rsidRDefault="00106194" w:rsidP="00251C62">
      <w:pPr>
        <w:pStyle w:val="ListParagraph"/>
        <w:numPr>
          <w:ilvl w:val="0"/>
          <w:numId w:val="15"/>
        </w:numPr>
        <w:spacing w:line="360" w:lineRule="auto"/>
        <w:ind w:left="1276"/>
        <w:jc w:val="both"/>
        <w:rPr>
          <w:color w:val="000000" w:themeColor="text1"/>
        </w:rPr>
      </w:pPr>
      <w:r>
        <w:rPr>
          <w:color w:val="000000" w:themeColor="text1"/>
        </w:rPr>
        <w:t>Tanpa gejala klasik dengan 2 kali pemeriksaan GDP ≥126 mg/dl,</w:t>
      </w:r>
    </w:p>
    <w:p w14:paraId="70D066A3" w14:textId="77777777" w:rsidR="00106194" w:rsidRPr="00164E55" w:rsidRDefault="00106194" w:rsidP="00251C62">
      <w:pPr>
        <w:pStyle w:val="ListParagraph"/>
        <w:numPr>
          <w:ilvl w:val="0"/>
          <w:numId w:val="15"/>
        </w:numPr>
        <w:spacing w:line="360" w:lineRule="auto"/>
        <w:ind w:left="1276"/>
        <w:jc w:val="both"/>
        <w:rPr>
          <w:color w:val="000000" w:themeColor="text1"/>
        </w:rPr>
      </w:pPr>
      <w:r>
        <w:rPr>
          <w:color w:val="000000" w:themeColor="text1"/>
        </w:rPr>
        <w:t>Tanpa gejala klasik dengan 2 kali pemeriksaan GDS ≥200 mg/dl,</w:t>
      </w:r>
    </w:p>
    <w:p w14:paraId="05FE68EA" w14:textId="77777777" w:rsidR="00106194" w:rsidRPr="00164E55" w:rsidRDefault="00106194" w:rsidP="00251C62">
      <w:pPr>
        <w:pStyle w:val="ListParagraph"/>
        <w:numPr>
          <w:ilvl w:val="0"/>
          <w:numId w:val="15"/>
        </w:numPr>
        <w:spacing w:line="360" w:lineRule="auto"/>
        <w:ind w:left="1276"/>
        <w:jc w:val="both"/>
        <w:rPr>
          <w:color w:val="000000" w:themeColor="text1"/>
        </w:rPr>
      </w:pPr>
      <w:r>
        <w:rPr>
          <w:color w:val="000000" w:themeColor="text1"/>
        </w:rPr>
        <w:t>Tanpa gejala klasik dengan 2 kali pemeriksaan gula darah 2 jam setelah TTGO ≥200 mg/dl,</w:t>
      </w:r>
    </w:p>
    <w:p w14:paraId="0C0B897D" w14:textId="77777777" w:rsidR="00106194" w:rsidRPr="00164E55" w:rsidRDefault="00106194" w:rsidP="00251C62">
      <w:pPr>
        <w:pStyle w:val="ListParagraph"/>
        <w:numPr>
          <w:ilvl w:val="0"/>
          <w:numId w:val="15"/>
        </w:numPr>
        <w:spacing w:line="360" w:lineRule="auto"/>
        <w:ind w:left="1276"/>
        <w:jc w:val="both"/>
        <w:rPr>
          <w:color w:val="000000" w:themeColor="text1"/>
        </w:rPr>
      </w:pPr>
      <w:r>
        <w:rPr>
          <w:color w:val="000000" w:themeColor="text1"/>
        </w:rPr>
        <w:t>HbA 1c ≥6,5% (Decroli, 2019).</w:t>
      </w:r>
    </w:p>
    <w:p w14:paraId="31A647E5" w14:textId="77777777" w:rsidR="00106194" w:rsidRPr="00164E55" w:rsidRDefault="00106194" w:rsidP="00251C62">
      <w:pPr>
        <w:pStyle w:val="ListParagraph"/>
        <w:numPr>
          <w:ilvl w:val="0"/>
          <w:numId w:val="10"/>
        </w:numPr>
        <w:spacing w:line="360" w:lineRule="auto"/>
        <w:ind w:left="916"/>
        <w:jc w:val="both"/>
        <w:rPr>
          <w:b/>
          <w:color w:val="000000" w:themeColor="text1"/>
        </w:rPr>
      </w:pPr>
      <w:r>
        <w:rPr>
          <w:b/>
          <w:color w:val="000000" w:themeColor="text1"/>
        </w:rPr>
        <w:t xml:space="preserve">Komplikasi </w:t>
      </w:r>
    </w:p>
    <w:p w14:paraId="5320DA9B" w14:textId="77777777" w:rsidR="00106194" w:rsidRPr="00164E55" w:rsidRDefault="00106194" w:rsidP="00251C62">
      <w:pPr>
        <w:pStyle w:val="ListParagraph"/>
        <w:spacing w:line="360" w:lineRule="auto"/>
        <w:ind w:left="916" w:firstLine="621"/>
        <w:jc w:val="both"/>
        <w:rPr>
          <w:color w:val="000000" w:themeColor="text1"/>
        </w:rPr>
      </w:pPr>
      <w:r>
        <w:rPr>
          <w:color w:val="000000" w:themeColor="text1"/>
        </w:rPr>
        <w:t>Penatalaksanaan DM tipe 2 yang kurang optimal akan menimbulkan komplikasi sebagai berikut :</w:t>
      </w:r>
    </w:p>
    <w:p w14:paraId="2E6F51EA" w14:textId="77777777" w:rsidR="00106194" w:rsidRPr="00164E55" w:rsidRDefault="00106194" w:rsidP="00251C62">
      <w:pPr>
        <w:pStyle w:val="ListParagraph"/>
        <w:numPr>
          <w:ilvl w:val="0"/>
          <w:numId w:val="12"/>
        </w:numPr>
        <w:spacing w:line="360" w:lineRule="auto"/>
        <w:ind w:left="1331"/>
        <w:jc w:val="both"/>
        <w:rPr>
          <w:color w:val="000000" w:themeColor="text1"/>
        </w:rPr>
      </w:pPr>
      <w:r>
        <w:rPr>
          <w:color w:val="000000" w:themeColor="text1"/>
        </w:rPr>
        <w:t xml:space="preserve">Komplikasi mikrovaskular </w:t>
      </w:r>
    </w:p>
    <w:p w14:paraId="7FA63D2B" w14:textId="3A1EEC41" w:rsidR="00106194" w:rsidRPr="00164E55" w:rsidRDefault="00106194" w:rsidP="00251C62">
      <w:pPr>
        <w:pStyle w:val="ListParagraph"/>
        <w:numPr>
          <w:ilvl w:val="0"/>
          <w:numId w:val="13"/>
        </w:numPr>
        <w:spacing w:line="360" w:lineRule="auto"/>
        <w:ind w:left="1691"/>
        <w:jc w:val="both"/>
        <w:rPr>
          <w:color w:val="000000" w:themeColor="text1"/>
        </w:rPr>
      </w:pPr>
      <w:r>
        <w:rPr>
          <w:color w:val="000000" w:themeColor="text1"/>
        </w:rPr>
        <w:t xml:space="preserve">Kerusakan mata (Retinopati Diabetik), Pasien DM sebagian besar akan memperburuk penyakit mata dan akan menyebabkan kebutaan, hal ini dikarenakan kadar glukosa yang tinggi. Kerusakan pada pembuluh darah mata dapat menyebabkan gangguan penglihatan akibat kerusakan retina mata.</w:t>
      </w:r>
    </w:p>
    <w:p w14:paraId="27859F8C" w14:textId="77777777" w:rsidR="00106194" w:rsidRPr="00164E55" w:rsidRDefault="00106194" w:rsidP="00251C62">
      <w:pPr>
        <w:pStyle w:val="ListParagraph"/>
        <w:numPr>
          <w:ilvl w:val="0"/>
          <w:numId w:val="13"/>
        </w:numPr>
        <w:spacing w:line="360" w:lineRule="auto"/>
        <w:ind w:left="1691"/>
        <w:jc w:val="both"/>
        <w:rPr>
          <w:color w:val="000000" w:themeColor="text1"/>
        </w:rPr>
      </w:pPr>
      <w:r>
        <w:rPr>
          <w:color w:val="000000" w:themeColor="text1"/>
        </w:rPr>
        <w:t>Ulkus diabetikus, ulkus yang tidak sembuh – sembuh akan menyebabkan infeksi berulan dan bisa menyebabkan amputasi jari/kaki agar mencegah infeksi menyebar lebih jauh.</w:t>
      </w:r>
    </w:p>
    <w:p w14:paraId="4C467A2D" w14:textId="77777777" w:rsidR="00106194" w:rsidRPr="00164E55" w:rsidRDefault="00106194" w:rsidP="00251C62">
      <w:pPr>
        <w:pStyle w:val="ListParagraph"/>
        <w:numPr>
          <w:ilvl w:val="0"/>
          <w:numId w:val="13"/>
        </w:numPr>
        <w:spacing w:line="360" w:lineRule="auto"/>
        <w:ind w:left="1691"/>
        <w:jc w:val="both"/>
        <w:rPr>
          <w:color w:val="000000" w:themeColor="text1"/>
        </w:rPr>
      </w:pPr>
      <w:r>
        <w:rPr>
          <w:color w:val="000000" w:themeColor="text1"/>
        </w:rPr>
        <w:lastRenderedPageBreak/>
        <w:t>Kerusakan ginjal neuropati diabetik, atau penyakit ginjal diabetik merupakan salah satu komplikasi kronik DM yang dapat dideteksi dini. Komplikasi ini ditandai dengan adanya mikroalbuminuria kemudian berkembang menjadi proteinuria secara klinis lalu berlanjut dengan penurunan fungsi laju filtrasi glomerular dan berakhir dengan keadaan gagal ginjal.</w:t>
      </w:r>
    </w:p>
    <w:p w14:paraId="46C9F2A7" w14:textId="77777777" w:rsidR="00106194" w:rsidRPr="00164E55" w:rsidRDefault="00106194" w:rsidP="00251C62">
      <w:pPr>
        <w:pStyle w:val="ListParagraph"/>
        <w:numPr>
          <w:ilvl w:val="0"/>
          <w:numId w:val="12"/>
        </w:numPr>
        <w:spacing w:line="360" w:lineRule="auto"/>
        <w:ind w:left="1331"/>
        <w:jc w:val="both"/>
        <w:rPr>
          <w:color w:val="000000" w:themeColor="text1"/>
        </w:rPr>
      </w:pPr>
      <w:r>
        <w:rPr>
          <w:color w:val="000000" w:themeColor="text1"/>
        </w:rPr>
        <w:t>Komplikasi makrovaskular</w:t>
      </w:r>
    </w:p>
    <w:p w14:paraId="4C6ED67F" w14:textId="77777777" w:rsidR="00106194" w:rsidRPr="00164E55" w:rsidRDefault="00106194" w:rsidP="00251C62">
      <w:pPr>
        <w:pStyle w:val="ListParagraph"/>
        <w:numPr>
          <w:ilvl w:val="0"/>
          <w:numId w:val="14"/>
        </w:numPr>
        <w:spacing w:line="360" w:lineRule="auto"/>
        <w:ind w:left="1691"/>
        <w:jc w:val="both"/>
        <w:rPr>
          <w:color w:val="000000" w:themeColor="text1"/>
        </w:rPr>
      </w:pPr>
      <w:r>
        <w:rPr>
          <w:color w:val="000000" w:themeColor="text1"/>
        </w:rPr>
        <w:t>Penyakit jantung koroner atau PJK, merupakan penyebab kematian dan kesakitan yang merupakan salah satu penyulit makrovaskular pada penderita DM. Penyulit ini bisa berkembang menjadi berkembang menjadi aterosklerosis yang dapat mengenai organ – organ vital seperti jantung dan otak.</w:t>
      </w:r>
    </w:p>
    <w:p w14:paraId="53279A35" w14:textId="77777777" w:rsidR="00106194" w:rsidRPr="00164E55" w:rsidRDefault="00106194" w:rsidP="00251C62">
      <w:pPr>
        <w:pStyle w:val="ListParagraph"/>
        <w:numPr>
          <w:ilvl w:val="0"/>
          <w:numId w:val="14"/>
        </w:numPr>
        <w:spacing w:line="360" w:lineRule="auto"/>
        <w:ind w:left="1691"/>
        <w:jc w:val="both"/>
        <w:rPr>
          <w:color w:val="000000" w:themeColor="text1"/>
        </w:rPr>
      </w:pPr>
      <w:r>
        <w:rPr>
          <w:color w:val="000000" w:themeColor="text1"/>
        </w:rPr>
        <w:t>Hipertensi, penderita DM cenderung terkena hipertensi lebih besar dibanding orang yang tidak menderita DM. Hipertensi dapat merusak pembuluh darah dan dapat memicu terjadinya serangan jantung, retinopati, kerusakan ginjal, dan stroke.</w:t>
      </w:r>
    </w:p>
    <w:p w14:paraId="3153B574" w14:textId="365780F6" w:rsidR="00106194" w:rsidRPr="00164E55" w:rsidRDefault="00106194" w:rsidP="00251C62">
      <w:pPr>
        <w:pStyle w:val="ListParagraph"/>
        <w:numPr>
          <w:ilvl w:val="0"/>
          <w:numId w:val="14"/>
        </w:numPr>
        <w:spacing w:line="360" w:lineRule="auto"/>
        <w:ind w:left="1691"/>
        <w:jc w:val="both"/>
        <w:rPr>
          <w:color w:val="000000" w:themeColor="text1"/>
        </w:rPr>
      </w:pPr>
      <w:r>
        <w:rPr>
          <w:color w:val="000000" w:themeColor="text1"/>
        </w:rPr>
        <w:t>Stroke, aterosklerosis serebri merupakan penyebab mortalitas/</w:t>
      </w:r>
      <w:r>
        <w:rPr>
          <w:color w:val="000000" w:themeColor="text1"/>
          <w:lang w:val="id-ID"/>
        </w:rPr>
        <w:t xml:space="preserve"> </w:t>
      </w:r>
      <w:r>
        <w:rPr>
          <w:color w:val="000000" w:themeColor="text1"/>
        </w:rPr>
        <w:t>kematian kedua tersering pada pasien DM. Diabetes mellitus merupakan faktor resiko terjadinya stroke (Kemenkes, 2024).</w:t>
      </w:r>
    </w:p>
    <w:p w14:paraId="0A1A44F7" w14:textId="77777777" w:rsidR="00A0002C" w:rsidRPr="00164E55" w:rsidRDefault="00A0002C" w:rsidP="0061752B">
      <w:pPr>
        <w:pStyle w:val="ListParagraph"/>
        <w:numPr>
          <w:ilvl w:val="0"/>
          <w:numId w:val="16"/>
        </w:numPr>
        <w:spacing w:after="160" w:line="360" w:lineRule="auto"/>
        <w:ind w:left="993" w:hanging="284"/>
        <w:rPr>
          <w:b/>
          <w:color w:val="000000" w:themeColor="text1"/>
        </w:rPr>
      </w:pPr>
      <w:r>
        <w:rPr>
          <w:b/>
          <w:color w:val="000000" w:themeColor="text1"/>
        </w:rPr>
        <w:t xml:space="preserve">Laktat </w:t>
      </w:r>
    </w:p>
    <w:p w14:paraId="433E0205" w14:textId="77777777" w:rsidR="00E87E14" w:rsidRPr="00164E55" w:rsidRDefault="00E87E14">
      <w:pPr>
        <w:pStyle w:val="ListParagraph"/>
        <w:numPr>
          <w:ilvl w:val="0"/>
          <w:numId w:val="36"/>
        </w:numPr>
        <w:spacing w:after="160" w:line="360" w:lineRule="auto"/>
        <w:ind w:left="1276" w:hanging="283"/>
        <w:jc w:val="both"/>
        <w:rPr>
          <w:b/>
          <w:color w:val="000000" w:themeColor="text1"/>
        </w:rPr>
      </w:pPr>
      <w:r>
        <w:rPr>
          <w:b/>
          <w:color w:val="000000" w:themeColor="text1"/>
        </w:rPr>
        <w:t xml:space="preserve">Definisi dan Karakteristik Laktat </w:t>
      </w:r>
    </w:p>
    <w:p w14:paraId="355A7E6B" w14:textId="77777777" w:rsidR="00E87E14" w:rsidRPr="00164E55" w:rsidRDefault="00E87E14" w:rsidP="0061752B">
      <w:pPr>
        <w:pStyle w:val="ListParagraph"/>
        <w:spacing w:after="160" w:line="360" w:lineRule="auto"/>
        <w:ind w:left="1276" w:firstLine="425"/>
        <w:jc w:val="both"/>
        <w:rPr>
          <w:color w:val="000000" w:themeColor="text1"/>
        </w:rPr>
      </w:pPr>
      <w:r>
        <w:rPr>
          <w:color w:val="000000" w:themeColor="text1"/>
        </w:rPr>
        <w:t xml:space="preserve">Laktat merupakan hasil akhir dari proses glikolisis anaerob, yaitu senyawa berkarbon tiga (C3H5O3-) yang terbentuk melalui reduksi piruvat oleh enzim laktat dehidrogenase (LDH) dengan memanfaatkan koenzim NADH yang dikonversi menjadi NAD+. Secara historis, laktat dipandang sebagai produk sisa metabolisme yang bersifat inert dan hanya menjadi penanda kelelahan otot maupun hipoksia jaringan. Namun demikian, pemahaman kontemporer telah mengalami pergeseran paradigma. Li et al. (2022) menegaskan bahwa laktat bukan sekadar produk buangan metabolik, melainkan berfungsi sebagai molekul sinyal aktif yang berperan penting dalam regulasi metabolisme energi, modulasi respons imun, angiogenesis, serta proses epigenetik melalui mekanisme </w:t>
        <w:lastRenderedPageBreak/>
        <w:t xml:space="preserve">laktilasi protein histon. Dengan demikian, kadar laktat dalam darah maupun jaringan perifer dapat digunakan sebagai indikator biokimiawi yang mencerminkan keseimbangan antara produksi dan pembersihan (clearance) laktat pada level seluler. </w:t>
      </w:r>
    </w:p>
    <w:p w14:paraId="310976B5" w14:textId="77777777" w:rsidR="0003777B" w:rsidRPr="00164E55" w:rsidRDefault="00E87E14">
      <w:pPr>
        <w:pStyle w:val="ListParagraph"/>
        <w:numPr>
          <w:ilvl w:val="0"/>
          <w:numId w:val="36"/>
        </w:numPr>
        <w:spacing w:after="160" w:line="360" w:lineRule="auto"/>
        <w:ind w:left="1276" w:hanging="283"/>
        <w:jc w:val="both"/>
        <w:rPr>
          <w:b/>
          <w:color w:val="000000" w:themeColor="text1"/>
        </w:rPr>
      </w:pPr>
      <w:r>
        <w:rPr>
          <w:b/>
          <w:color w:val="000000" w:themeColor="text1"/>
        </w:rPr>
        <w:t xml:space="preserve">Metabolisme dan Fisiologi Laktat Produksi laktat </w:t>
      </w:r>
    </w:p>
    <w:p w14:paraId="54F2DC09" w14:textId="531BCEAD" w:rsidR="00E87E14" w:rsidRPr="00164E55" w:rsidRDefault="0003777B" w:rsidP="0003777B">
      <w:pPr>
        <w:pStyle w:val="ListParagraph"/>
        <w:spacing w:after="160" w:line="360" w:lineRule="auto"/>
        <w:ind w:left="1276" w:firstLine="425"/>
        <w:jc w:val="both"/>
        <w:rPr>
          <w:color w:val="000000" w:themeColor="text1"/>
        </w:rPr>
      </w:pPr>
      <w:r>
        <w:rPr>
          <w:color w:val="000000" w:themeColor="text1"/>
        </w:rPr>
        <w:t xml:space="preserve">Berlangsung melalui jalur glikolisis di sitosol, di mana glukosa dipecah menjadi piruvat. Pada kondisi ketersediaan oksigen yang adekuat, piruvat akan memasuki mitokondria untuk mengalami oksidasi fosforilasi melalui siklus Krebs dan rantai transpor elektron guna menghasilkan adenosin trifosfat (ATP) secara efisien. Akan tetapi, ketika kebutuhan energi meningkat secara cepat atau pasokan oksigen ke jaringan terbatas, piruvat direduksi menjadi laktat oleh enzim LDH sebagai mekanisme untuk meregenerasi NAD+ sehingga glikolisis dapat terus berlangsung dan produksi ATP tetap terjaga meskipun dalam kondisi anaerobik. Laktat yang dihasilkan tidak hanya menumpuk secara lokal, tetapi juga didistribusikan antarjaringan melalui mekanisme yang dikenal sebagai lactate shuttle, yaitu transportasi laktat lintas membran sel dan antarorgan melalui protein transporter monokarboksilat (monocarboxylate transporters/MCT). Salah satu manifestasi klasik dari mekanisme ini adalah siklus Cori, yaitu proses di mana laktat yang diproduksi oleh otot rangka selama aktivitas metabolik tinggi diangkut melalui aliran darah menuju hati untuk diubah kembali menjadi glukosa melalui glukoneogenesis, kemudian glukosa tersebut dilepaskan kembali ke sirkulasi untuk digunakan oleh jaringan perifer. Perlu ditekankan bahwa peningkatan kadar laktat tidak selalu mengindikasikan kondisi hipoksia murni, karena laktat juga dapat diproduksi melalui percepatan glikolisis aerobik pada kondisi stres fisiologis tertentu, seperti aktivitas fisik intensif maupun respons inflamasi sistemik (Li et al., 2022). </w:t>
      </w:r>
    </w:p>
    <w:p w14:paraId="6E4E2F76" w14:textId="77777777" w:rsidR="00265A1B" w:rsidRPr="00164E55" w:rsidRDefault="00E87E14">
      <w:pPr>
        <w:pStyle w:val="ListParagraph"/>
        <w:numPr>
          <w:ilvl w:val="0"/>
          <w:numId w:val="36"/>
        </w:numPr>
        <w:spacing w:after="160" w:line="360" w:lineRule="auto"/>
        <w:ind w:left="1276" w:hanging="283"/>
        <w:jc w:val="both"/>
        <w:rPr>
          <w:b/>
          <w:color w:val="000000" w:themeColor="text1"/>
        </w:rPr>
      </w:pPr>
      <w:r>
        <w:rPr>
          <w:b/>
          <w:color w:val="000000" w:themeColor="text1"/>
        </w:rPr>
        <w:t xml:space="preserve">Laktat sebagai Biomarker Perfusi Jaringan dan Hipoksia </w:t>
      </w:r>
    </w:p>
    <w:p w14:paraId="5EDEBFAC" w14:textId="781B3DD7" w:rsidR="0061752B" w:rsidRPr="00164E55" w:rsidRDefault="00000000" w:rsidP="0061752B">
      <w:pPr>
        <w:pStyle w:val="ListParagraph"/>
        <w:spacing w:after="160" w:line="360" w:lineRule="auto"/>
        <w:ind w:left="1276" w:firstLine="425"/>
        <w:jc w:val="both"/>
        <w:rPr>
          <w:color w:val="000000" w:themeColor="text1"/>
        </w:rPr>
      </w:pPr>
      <w:sdt>
        <w:sdtPr>
          <w:rPr>
            <w:color w:val="000000" w:themeColor="text1"/>
          </w:rPr>
          <w:tag w:val="MENDELEY_CITATION_v3_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"/>
          <w:id w:val="1743525010"/>
          <w:placeholder>
            <w:docPart w:val="DefaultPlaceholder_-1854013440"/>
          </w:placeholder>
        </w:sdtPr>
        <w:sdtContent>
          <w:r>
            <w:rPr>
              <w:color w:val="000000" w:themeColor="text1"/>
            </w:rPr>
            <w:t>(Janotka &amp; Ostadal, 2021)</w:t>
          </w:r>
        </w:sdtContent>
      </w:sdt>
      <w:r>
        <w:rPr>
          <w:color w:val="000000" w:themeColor="text1"/>
        </w:rPr>
        <w:t xml:space="preserve">Ketika suplai oksigen ke jaringan tidak mencukupi kebutuhan metabolik akibat gangguan perfusi (hipoperfusi) maupun iskemia, sel akan beralih dari metabolisme aerobik menuju </w:t>
        <w:lastRenderedPageBreak/>
        <w:t>metabolisme anaerobik untuk mempertahankan produksi energi. Peralihan ini menyebabkan akumulasi piruvat yang kemudian direduksi menjadi laktat, sehingga terjadi peningkatan kadar laktat dalam darah (hiperlaktatemia). Atas dasar mekanisme tersebut, kadar laktat darah telah digunakan secara luas dalam praktik klinis sebagai biomarker untuk memantau status perfusi jaringan, khususnya pada kondisi syok, sepsis, gagal jantung, maupun pascaprosedur bedah kardiovaskular . Meskipun demikian, Janotka dan Ostadal (2021) mengingatkan bahwa interpretasi kadar laktat sebagai penanda hipoksia jaringan perlu dilakukan secara cermat, mengingat kadar laktat dipengaruhi tidak hanya oleh gangguan makrosirkulasi, tetapi juga oleh kondisi mikrosirkulasi (jejaring arteriol, kapiler, dan venula) serta fungsi mitokondria pada level seluler.</w:t>
      </w:r>
    </w:p>
    <w:p w14:paraId="0E12D3EB" w14:textId="208D1155" w:rsidR="00E87E14" w:rsidRPr="00164E55" w:rsidRDefault="00E87E14" w:rsidP="0061752B">
      <w:pPr>
        <w:pStyle w:val="ListParagraph"/>
        <w:spacing w:after="160" w:line="360" w:lineRule="auto"/>
        <w:ind w:left="1276" w:firstLine="425"/>
        <w:jc w:val="both"/>
        <w:rPr>
          <w:color w:val="000000" w:themeColor="text1"/>
        </w:rPr>
      </w:pPr>
      <w:r>
        <w:rPr>
          <w:color w:val="000000" w:themeColor="text1"/>
        </w:rPr>
        <w:t xml:space="preserve">Nilai laktat yang meningkat secara transien dapat pula mencerminkan pergeseran metabolik sementara akibat respons stres, sehingga kegagalan laktat untuk kembali turun (clearance) dari waktu ke waktu dinilai lebih mencerminkan hipoperfusi yang sesungguhnya dibandingkan satu kali pengukuran tunggal. Dalam konteks penilaian perfusi ekstremitas perifer yang dilakukan secara terkontrol, sebagaimana pada penelitian ini, kadar laktat darah tetap menjadi indikator biokimiawi yang relevan untuk mencerminkan status oksigenasi dan efisiensi metabolisme aerobik jaringan kaki, khususnya apabila diinterpretasikan bersama parameter vaskular lain seperti Ankle-Brachial Index (ABI) dan kecepatan aliran darah Doppler. </w:t>
      </w:r>
    </w:p>
    <w:p w14:paraId="16B73835" w14:textId="77777777" w:rsidR="00265A1B" w:rsidRPr="00164E55" w:rsidRDefault="00E87E14">
      <w:pPr>
        <w:pStyle w:val="ListParagraph"/>
        <w:numPr>
          <w:ilvl w:val="0"/>
          <w:numId w:val="36"/>
        </w:numPr>
        <w:spacing w:after="160" w:line="360" w:lineRule="auto"/>
        <w:ind w:left="1276" w:hanging="283"/>
        <w:jc w:val="both"/>
        <w:rPr>
          <w:b/>
          <w:color w:val="000000" w:themeColor="text1"/>
        </w:rPr>
      </w:pPr>
      <w:r>
        <w:rPr>
          <w:b/>
          <w:color w:val="000000" w:themeColor="text1"/>
        </w:rPr>
        <w:t xml:space="preserve">Laktat pada Pasien Diabetes Melitus Tipe 2 </w:t>
      </w:r>
    </w:p>
    <w:p w14:paraId="1F885BCB" w14:textId="77777777" w:rsidR="0061752B" w:rsidRPr="00164E55" w:rsidRDefault="00E87E14" w:rsidP="0061752B">
      <w:pPr>
        <w:pStyle w:val="ListParagraph"/>
        <w:spacing w:after="160" w:line="360" w:lineRule="auto"/>
        <w:ind w:left="1276" w:firstLine="425"/>
        <w:jc w:val="both"/>
        <w:rPr>
          <w:color w:val="000000" w:themeColor="text1"/>
        </w:rPr>
      </w:pPr>
      <w:r>
        <w:rPr>
          <w:color w:val="000000" w:themeColor="text1"/>
        </w:rPr>
        <w:t xml:space="preserve">Berbagai penelitian epidemiologis menunjukkan bahwa kadar laktat darah basal pada penderita diabetes melitus (DM) tipe 2 cenderung lebih tinggi dibandingkan individu tanpa diabetes. Crawford et al. (2010) dalam studi kohort populasi besar Atherosclerosis Risk in Communities (ARIC) Carotid MRI Study menemukan bahwa asosiasi antara kadar laktat darah dengan prevalensi DM tipe 2 bersifat kuat, bertingkat (graded), dan independen terhadap ukuran obesitas, dengan pola peningkatan risiko DM tipe 2 yang konsisten meningkat seiring </w:t>
        <w:lastRenderedPageBreak/>
        <w:t xml:space="preserve">peningkatan kuartil kadar laktat, bahkan pada rentang nilai laktat yang masih tergolong normal. Fenomena ini secara patofisiologis dijelaskan melalui keterkaitan antara resistensi insulin dan disfungsi mitokondria. </w:t>
      </w:r>
    </w:p>
    <w:p w14:paraId="22AB5F37" w14:textId="60184E80" w:rsidR="00E87E14" w:rsidRPr="00164E55" w:rsidRDefault="00E87E14" w:rsidP="0061752B">
      <w:pPr>
        <w:pStyle w:val="ListParagraph"/>
        <w:spacing w:after="160" w:line="360" w:lineRule="auto"/>
        <w:ind w:left="1276" w:firstLine="425"/>
        <w:jc w:val="both"/>
        <w:rPr>
          <w:color w:val="000000" w:themeColor="text1"/>
        </w:rPr>
      </w:pPr>
      <w:r>
        <w:rPr>
          <w:color w:val="000000" w:themeColor="text1"/>
        </w:rPr>
        <w:t>Pada penderita DM tipe 2, terjadi penurunan kapasitas oksidatif sel otot skeletal yang ditandai dengan berkurangnya densitas dan efisiensi mitokondria, penurunan ekspresi gen-gen oksidatif, serta penurunan kapasitas fosforilasi oksidatif. Kondisi ini menyebabkan sel menjadi lebih bergantung pada jalur glikolisis anaerobik untuk memenuhi kebutuhan energi, sehingga produksi laktat meningkat meskipun tanpa disertai hipoksia jaringan yang nyata. Di sisi lain, hiperglikemia kronik yang menyertai DM tipe 2 turut berkontribusi terhadap kerusakan endotel pembuluh darah melalui mekanisme glikasi protein dan peningkatan stres oksidatif, yang pada gilirannya memperburuk gangguan mikrosirkulasi perifer dan semakin meningkatkan produksi laktat jaringan akibat hipoperfusi relatif pada level kapiler.</w:t>
      </w:r>
    </w:p>
    <w:p w14:paraId="13A97A4B" w14:textId="77777777" w:rsidR="00265A1B" w:rsidRPr="00164E55" w:rsidRDefault="00E87E14">
      <w:pPr>
        <w:pStyle w:val="ListParagraph"/>
        <w:numPr>
          <w:ilvl w:val="0"/>
          <w:numId w:val="36"/>
        </w:numPr>
        <w:spacing w:after="160" w:line="360" w:lineRule="auto"/>
        <w:ind w:left="1276" w:hanging="283"/>
        <w:jc w:val="both"/>
        <w:rPr>
          <w:b/>
          <w:color w:val="000000" w:themeColor="text1"/>
        </w:rPr>
      </w:pPr>
      <w:r>
        <w:rPr>
          <w:b/>
          <w:color w:val="000000" w:themeColor="text1"/>
        </w:rPr>
        <w:t xml:space="preserve">Hubungan Laktat dengan Vaskularisasi dan Perfusi Perifer pada Kaki Diabetik </w:t>
      </w:r>
    </w:p>
    <w:p w14:paraId="3051D65A" w14:textId="2780D0D1" w:rsidR="0061752B" w:rsidRPr="00164E55" w:rsidRDefault="00000000" w:rsidP="0061752B">
      <w:pPr>
        <w:pStyle w:val="ListParagraph"/>
        <w:spacing w:after="160" w:line="360" w:lineRule="auto"/>
        <w:ind w:left="1276" w:firstLine="425"/>
        <w:jc w:val="both"/>
        <w:rPr>
          <w:color w:val="000000" w:themeColor="text1"/>
        </w:rPr>
      </w:pPr>
      <w:sdt>
        <w:sdtPr>
          <w:rPr>
            <w:color w:val="000000" w:themeColor="text1"/>
          </w:rPr>
          <w:tag w:val="MENDELEY_CITATION_v3_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"/>
          <w:id w:val="1165365354"/>
          <w:placeholder>
            <w:docPart w:val="DefaultPlaceholder_-1854013440"/>
          </w:placeholder>
        </w:sdtPr>
        <w:sdtContent>
          <w:r>
            <w:rPr>
              <w:color w:val="000000" w:themeColor="text1"/>
            </w:rPr>
            <w:t>(Rümenapf et al., 2024)</w:t>
          </w:r>
        </w:sdtContent>
      </w:sdt>
      <w:r>
        <w:rPr>
          <w:color w:val="000000" w:themeColor="text1"/>
        </w:rPr>
        <w:t xml:space="preserve">Gangguan vaskularisasi pada pasien DM tipe 2 terjadi baik dalam bentuk makroangiopati, yakni penyakit arteri perifer (peripheral arterial disease/PAD) yang mempersempit pembuluh darah besar tungkai, maupun mikroangiopati yang merusak jejaring pembuluh darah kecil dan kapiler pada level jaringan. Kedua kondisi tersebut secara bersamasama menurunkan suplai oksigen ke jaringan distal ekstremitas bawah, sehingga memicu keadaan iskemia lokal yang mendorong sel untuk beralih ke metabolisme anaerobik dan meningkatkan produksi laktat pada jaringan kaki.  menekankan bahwa gejala iskemia kaki pada pasien dengan sindrom kaki diabetik (diabetic foot syndrome) seringkali tidak disadari oleh pasien karena disertai neuropati sensorik perifer yang menghilangkan sensasi nyeri (loss of nociception), berbeda dengan pasien PAD tanpa diabetes yang umumnya masih merasakan gejala klaudikasio secara jelas. Akibatnya, progresivitas iskemia pada kaki diabetik seringkali baru terdeteksi setelah muncul ulkus atau komplikasi </w:t>
        <w:lastRenderedPageBreak/>
        <w:t>lanjut lainnya. Kondisi ini menegaskan pentingnya penanda objektif dan terukur, seperti kadar laktat darah, di samping parameter ABI dan kecepatan aliran Doppler, untuk mendeteksi gangguan perfusi kaki secara dini sebelum manifestasi klinis yang nyata muncul. Dalam kaitannya dengan intervensi non-farmakologis berbasis stimulasi fisik, mekanisme perbaikan perfusi perifer melalui kombinasi stimulasi termal dan vibrasi mekanis telah didukung oleh bukti ilmiah.</w:t>
      </w:r>
    </w:p>
    <w:p w14:paraId="0A2ED0FD" w14:textId="50AE9B51" w:rsidR="00E87E14" w:rsidRPr="00164E55" w:rsidRDefault="00000000" w:rsidP="0061752B">
      <w:pPr>
        <w:pStyle w:val="ListParagraph"/>
        <w:spacing w:after="160" w:line="360" w:lineRule="auto"/>
        <w:ind w:left="1276" w:firstLine="425"/>
        <w:jc w:val="both"/>
        <w:rPr>
          <w:color w:val="000000" w:themeColor="text1"/>
        </w:rPr>
      </w:pPr>
      <w:sdt>
        <w:sdtPr>
          <w:rPr>
            <w:color w:val="000000" w:themeColor="text1"/>
          </w:rPr>
          <w:tag w:val="MENDELEY_CITATION_v3_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"/>
          <w:id w:val="-694693086"/>
          <w:placeholder>
            <w:docPart w:val="DefaultPlaceholder_-1854013440"/>
          </w:placeholder>
        </w:sdtPr>
        <w:sdtContent>
          <w:r>
            <w:rPr>
              <w:color w:val="000000" w:themeColor="text1"/>
            </w:rPr>
            <w:t>(Ren et al., 2019a)</w:t>
          </w:r>
        </w:sdtContent>
      </w:sdt>
      <w:r>
        <w:rPr>
          <w:color w:val="000000" w:themeColor="text1"/>
        </w:rPr>
        <w:t xml:space="preserve">Pemanasan lokal pada permukaan kulit merangsang vasodilatasi melalui jalur yang bergantung pada nitrat oksida (nitric oxide/NO), yang dimediasi oleh enzim endothelial nitric oxide synthase (eNOS) dan neuronal nitric oxide synthase (nNOS). Sejalan dengan itu, stimulasi vibrasi mekanis pada kulit turut meningkatkan aliran darah kulit melalui peningkatan produksi NO endotel akibat aktivasi mekanoreseptor, sebagaimana dibuktikan pada subjek dengan maupun tanpa diabetes . Secara teoretis, kombinasi kedua modalitas tersebut berpotensi meningkatkan perfusi mikrovaskular kaki secara sinergistik, memperbaiki suplai oksigen ke jaringan perifer, dan pada akhirnya menurunkan kadar laktat darah sebagai representasi perbaikan status metabolisme aerobik jaringan. </w:t>
      </w:r>
    </w:p>
    <w:p w14:paraId="13826557" w14:textId="77777777" w:rsidR="00265A1B" w:rsidRPr="00164E55" w:rsidRDefault="00E87E14">
      <w:pPr>
        <w:pStyle w:val="ListParagraph"/>
        <w:numPr>
          <w:ilvl w:val="0"/>
          <w:numId w:val="36"/>
        </w:numPr>
        <w:spacing w:after="160" w:line="360" w:lineRule="auto"/>
        <w:ind w:left="1276" w:hanging="283"/>
        <w:jc w:val="both"/>
        <w:rPr>
          <w:b/>
          <w:color w:val="000000" w:themeColor="text1"/>
        </w:rPr>
      </w:pPr>
      <w:r>
        <w:rPr>
          <w:b/>
          <w:color w:val="000000" w:themeColor="text1"/>
        </w:rPr>
        <w:t xml:space="preserve">Pengukuran dan Nilai Rujukan Laktat </w:t>
      </w:r>
    </w:p>
    <w:p w14:paraId="78EEAF2B" w14:textId="77777777" w:rsidR="0061752B" w:rsidRPr="00164E55" w:rsidRDefault="00E87E14" w:rsidP="0061752B">
      <w:pPr>
        <w:pStyle w:val="ListParagraph"/>
        <w:spacing w:after="160" w:line="360" w:lineRule="auto"/>
        <w:ind w:left="1276" w:firstLine="425"/>
        <w:jc w:val="both"/>
        <w:rPr>
          <w:color w:val="000000" w:themeColor="text1"/>
        </w:rPr>
      </w:pPr>
      <w:r>
        <w:rPr>
          <w:color w:val="000000" w:themeColor="text1"/>
        </w:rPr>
        <w:t xml:space="preserve">Pengukuran kadar laktat dapat dilakukan melalui beberapa metode, mulai dari analisis gas darah di laboratorium menggunakan sampel darah arteri yang dianggap sebagai baku emas (gold standard), sampel darah vena, hingga penggunaan perangkat point-of-care testing yang portabel. Perangkat genggam seperti Lactate Pro 2 telah divalidasi memiliki tingkat kesesuaian yang baik dengan metode rujukan menggunakan sampel darah arteri, baik pada pasien di ruang perawatan intensif maupun subjek sehat, sehingga memungkinkan pengukuran kadar laktat kapiler secara cepat, minimal invasif, dan praktis untuk digunakan dalam penelitian klinis maupun praktik asuhan keperawatan (Eliassen et al., 2020). Meskipun demikian, perlu diperhatikan bahwa hasil pengukuran pada sampel kapiler cenderung menunjukkan nilai yang lebih tinggi </w:t>
        <w:lastRenderedPageBreak/>
        <w:t xml:space="preserve">dibandingkan sampel arteri, sehingga konsistensi lokasi dan teknik pengambilan sampel perlu dijaga di sepanjang proses penelitian.</w:t>
      </w:r>
    </w:p>
    <w:p w14:paraId="425565A1" w14:textId="2A903284" w:rsidR="00E87E14" w:rsidRPr="00164E55" w:rsidRDefault="00E87E14" w:rsidP="0061752B">
      <w:pPr>
        <w:pStyle w:val="ListParagraph"/>
        <w:spacing w:after="160" w:line="360" w:lineRule="auto"/>
        <w:ind w:left="1276" w:firstLine="425"/>
        <w:jc w:val="both"/>
        <w:rPr>
          <w:color w:val="000000" w:themeColor="text1"/>
        </w:rPr>
      </w:pPr>
      <w:r>
        <w:rPr>
          <w:color w:val="000000" w:themeColor="text1"/>
        </w:rPr>
        <w:t xml:space="preserve">Secara umum, nilai rujukan kadar laktat darah dalam kondisi istirahat pada individu sehat berkisar antara 0,5 hingga 2,2 mmol/L, dengan variasi nilai yang dapat dipengaruhi oleh jenis sampel (arteri, vena, atau kapiler), kondisi pengambilan sampel, serta aktivitas fisik yang mendahului pengukuran. Kadar laktat yang berada di atas ambang batas normal mengindikasikan kemungkinan adanya gangguan perfusi jaringan maupun perubahan metabolisme seluler yang memerlukan evaluasi lebih lanjut. Dalam desain penelitian yang mengukur laktat sebagai variabel outcome, faktor-faktor perancu seperti aktivitas fisik sebelum pengambilan sampel, penggunaan tourniquet, status hidrasi, serta waktu pengambilan sampel perlu dikendalikan secara ketat untuk menjaga validitas dan reliabilitas data. </w:t>
      </w:r>
    </w:p>
    <w:p w14:paraId="1DA49B71" w14:textId="77777777" w:rsidR="0042198D" w:rsidRPr="00164E55" w:rsidRDefault="00E87E14">
      <w:pPr>
        <w:pStyle w:val="ListParagraph"/>
        <w:numPr>
          <w:ilvl w:val="0"/>
          <w:numId w:val="36"/>
        </w:numPr>
        <w:spacing w:after="160" w:line="360" w:lineRule="auto"/>
        <w:ind w:left="1276" w:hanging="283"/>
        <w:jc w:val="both"/>
        <w:rPr>
          <w:b/>
          <w:color w:val="000000" w:themeColor="text1"/>
        </w:rPr>
      </w:pPr>
      <w:r>
        <w:rPr>
          <w:b/>
          <w:color w:val="000000" w:themeColor="text1"/>
        </w:rPr>
        <w:t xml:space="preserve">Faktor-Faktor yang Memengaruhi Kadar Laktat </w:t>
      </w:r>
    </w:p>
    <w:p w14:paraId="65831948" w14:textId="5FECE1F0" w:rsidR="00E87E14" w:rsidRPr="00164E55" w:rsidRDefault="00E87E14" w:rsidP="0061752B">
      <w:pPr>
        <w:pStyle w:val="ListParagraph"/>
        <w:spacing w:after="160" w:line="360" w:lineRule="auto"/>
        <w:ind w:left="1276" w:firstLine="425"/>
        <w:jc w:val="both"/>
        <w:rPr>
          <w:color w:val="000000" w:themeColor="text1"/>
        </w:rPr>
      </w:pPr>
      <w:r>
        <w:rPr>
          <w:color w:val="000000" w:themeColor="text1"/>
        </w:rPr>
        <w:t xml:space="preserve">Kadar laktat dalam darah dipengaruhi oleh berbagai faktor yang secara garis besar dapat dikelompokkan menjadi faktor fisiologis, faktor patologis, faktor farmakologis, serta faktor praanalitik terkait teknik pengambilan dan penanganan sampel. Pemahaman terhadap faktorfaktor tersebut penting bagi peneliti maupun praktisi keperawatan agar interpretasi kadar laktat dapat dilakukan secara tepat dan variabel perancu (confounding variable) dapat dikendalikan secara memadai dalam desain penelitian. </w:t>
      </w:r>
    </w:p>
    <w:p w14:paraId="4DECB171" w14:textId="77777777" w:rsidR="00E87E14" w:rsidRPr="00164E55" w:rsidRDefault="00E87E14">
      <w:pPr>
        <w:pStyle w:val="ListParagraph"/>
        <w:numPr>
          <w:ilvl w:val="0"/>
          <w:numId w:val="37"/>
        </w:numPr>
        <w:spacing w:after="160" w:line="360" w:lineRule="auto"/>
        <w:ind w:left="1701" w:hanging="425"/>
        <w:jc w:val="both"/>
        <w:rPr>
          <w:color w:val="000000" w:themeColor="text1"/>
        </w:rPr>
      </w:pPr>
      <w:r>
        <w:rPr>
          <w:color w:val="000000" w:themeColor="text1"/>
        </w:rPr>
        <w:t xml:space="preserve">Faktor Fisiologis Benítez-Muñoz dan Cupeiro (2025) menjelaskan bahwa konsentrasi laktat darah selama maupun setelah aktivitas fisik dipengaruhi oleh interaksi kompleks antara laju produksi, transportasi, dan konsumsi laktat sesuai teori lactate shuttle. Intensitas dan durasi aktivitas fisik merupakan determinan utama, di mana aktivitas dengan intensitas tinggi akan meningkatkan laju glikolisis anaerobik dan produksi laktat secara signifikan. Selain itu, massa otot skeletal yang terlibat dalam aktivitas turut memengaruhi kadar laktat yang terukur, mengingat otot skeletal merupakan organ </w:t>
        <w:lastRenderedPageBreak/>
        <w:t xml:space="preserve">utama penghasil laktat pada kondisi metabolik tinggi. Status latihan (training status) individu juga berperan, di mana individu terlatih cenderung memiliki kapasitas clearance laktat yang lebih baik dan mengalami akumulasi laktat yang lebih lambat dibandingkan individu tidak terlatih. Faktor fisiologis lain yang turut berkontribusi meliputi komposisi tubuh (proporsi lemak dan cairan tubuh), usia, jenis kelamin, serta status hidrasi. </w:t>
      </w:r>
    </w:p>
    <w:p w14:paraId="2B5FD1F7" w14:textId="5FB89EFE" w:rsidR="00E87E14" w:rsidRPr="00164E55" w:rsidRDefault="00E87E14">
      <w:pPr>
        <w:pStyle w:val="ListParagraph"/>
        <w:numPr>
          <w:ilvl w:val="0"/>
          <w:numId w:val="37"/>
        </w:numPr>
        <w:spacing w:after="160" w:line="360" w:lineRule="auto"/>
        <w:ind w:left="1701" w:hanging="425"/>
        <w:jc w:val="both"/>
        <w:rPr>
          <w:color w:val="000000" w:themeColor="text1"/>
        </w:rPr>
      </w:pPr>
      <w:r>
        <w:rPr>
          <w:color w:val="000000" w:themeColor="text1"/>
        </w:rPr>
        <w:t xml:space="preserve">Faktor Patologis Berbagai kondisi patologis dapat menyebabkan peningkatan kadar laktat, baik melalui peningkatan produksi maupun penurunan clearance. Disfungsi hati menjadi salah satu faktor penting karena hati berperan dalam sekitar 60% metabolisme laktat sistemik melalui jalur glukoneogenesis pada siklus Cori, sehingga gangguan fungsi hati misalnya pada sirosis hepatis akan menurunkan kapasitas clearance laktat dan menyebabkan kadar laktat tetap tinggi meskipun tanpa disertai hipoperfusi jaringan yang nyata. Demikian pula, gangguan fungsi ginjal turut berkontribusi terhadap penurunan clearance laktat, mengingat ginjal berperan hingga 50% dalam metabolisme laktat total tubuh. Pada kondisi sepsis dan syok, peningkatan laktat dapat terjadi melalui kombinasi mekanisme hipoperfusi jaringan, disfungsi mitokondria, serta percepatan glikolisis aerobik akibat stimulasi katekolamin endogen, sehingga interpretasi laktat pada kondisi tersebut memerlukan kehati-hatian (Hernandez et al., 2019). Sebagaimana telah diuraikan sebelumnya, kondisi diabetes melitus tipe 2 juga tergolong faktor patologis yang meningkatkan kadar laktat basal melalui mekanisme resistensi insulin dan disfungsi mitokondria.</w:t>
      </w:r>
    </w:p>
    <w:p w14:paraId="50958613" w14:textId="77777777" w:rsidR="00E87E14" w:rsidRPr="00164E55" w:rsidRDefault="00E87E14">
      <w:pPr>
        <w:pStyle w:val="ListParagraph"/>
        <w:numPr>
          <w:ilvl w:val="0"/>
          <w:numId w:val="37"/>
        </w:numPr>
        <w:spacing w:after="160" w:line="360" w:lineRule="auto"/>
        <w:ind w:left="1701" w:hanging="425"/>
        <w:jc w:val="both"/>
        <w:rPr>
          <w:color w:val="000000" w:themeColor="text1"/>
        </w:rPr>
      </w:pPr>
      <w:r>
        <w:rPr>
          <w:color w:val="000000" w:themeColor="text1"/>
        </w:rPr>
        <w:t xml:space="preserve">Faktor Farmakologis Sejumlah golongan obat diketahui dapat memengaruhi kadar laktat darah. Metformin, sebagai terapi lini pertama DM tipe 2, dapat meningkatkan produksi laktat melalui penghambatan kompleks I rantai transpor elektron mitokondria dan inhibisi oksidasi piruvat, sehingga menggeser keseimbangan reaksi LDH ke arah pembentukan laktat; pada kondisi tertentu seperti </w:t>
        <w:lastRenderedPageBreak/>
        <w:t xml:space="preserve">gangguan fungsi ginjal berat, hal ini berisiko menimbulkan asidosis laktat terkait metformin (metformin-associated lactic acidosis/MALA) (Dyatlova et al., 2023). Golongan obat lain seperti katekolamin (epinefrin) dan agonis beta-adrenergik turut diketahui meningkatkan produksi laktat melalui stimulasi reseptor β2-adrenergik yang mempercepat laju glikolisis pada otot skeletal, bahkan pada kondisi oksigenasi jaringan yang adekuat. Oleh karena itu, riwayat konsumsi obat-obatan pada subjek penelitian perlu didokumentasikan dan dipertimbangkan sebagai variabel perancu potensial. </w:t>
      </w:r>
    </w:p>
    <w:p w14:paraId="1A923787" w14:textId="7F2FC38C" w:rsidR="00E87E14" w:rsidRPr="00164E55" w:rsidRDefault="00E87E14" w:rsidP="0061752B">
      <w:pPr>
        <w:pStyle w:val="ListParagraph"/>
        <w:numPr>
          <w:ilvl w:val="0"/>
          <w:numId w:val="37"/>
        </w:numPr>
        <w:spacing w:after="160" w:line="360" w:lineRule="auto"/>
        <w:ind w:left="1701" w:hanging="425"/>
        <w:jc w:val="both"/>
        <w:rPr>
          <w:color w:val="000000" w:themeColor="text1"/>
        </w:rPr>
      </w:pPr>
      <w:r>
        <w:rPr>
          <w:color w:val="000000" w:themeColor="text1"/>
        </w:rPr>
        <w:t>Faktor Praanalitik dan Teknik Pengambilan Sampel Akurasi hasil pengukuran laktat sangat dipengaruhi oleh teknik pengambilan dan penanganan sampel darah. Penggunaan torniket yang terlalu lama serta tindakan mengepalkan tangan (fist clenching) berulang selama pengambilan darah vena dapat menyebabkan peningkatan kadar laktat secara semu (spurious) akibat metabolisme anaerobik lokal pada otot lengan yang mengalami stasis aliran darah. Selain itu, laktat dalam sampel darah utuh bersifat tidak stabil pada suhu ruang, dengan kadar yang dapat meningkat 1,5-2,0 mmol/L hanya dalam 15 menit apabila tidak segera dianalisis, sehingga sampel idealnya diperiksa dalam waktu singkat setelah pengambilan atau disimpan dalam tabung khusus berisi natrium fluorida-kalium oksalat serta didinginkan untuk menghambat glikolisis in vitro oleh sel darah yang masih hidup. Konsistensi lokasi pengambilan sampel (arteri, vena, atau kapiler) turut memengaruhi hasil, mengingat sampel kapiler cenderung menunjukkan nilai yang lebih tinggi dibandingkan sampel arteri (Eliassen et al., 2020). Oleh karena itu, standardisasi prosedur pengambilan sampel meliputi waktu, lokasi, teknik phlebotomi, serta penanganan pascapengambilan menjadi aspek krusial yang harus dikendalikan secara ketat dalam desain penelitian untuk menjaga validitas dan reliabilitas data laktat yang dihasilkan.</w:t>
      </w:r>
    </w:p>
    <w:p w14:paraId="7364E094" w14:textId="0924494F" w:rsidR="00552E65" w:rsidRPr="00164E55" w:rsidRDefault="005A1520">
      <w:pPr>
        <w:pStyle w:val="ListParagraph"/>
        <w:numPr>
          <w:ilvl w:val="0"/>
          <w:numId w:val="16"/>
        </w:numPr>
        <w:spacing w:after="160" w:line="360" w:lineRule="auto"/>
        <w:ind w:left="993"/>
        <w:rPr>
          <w:b/>
          <w:color w:val="000000" w:themeColor="text1"/>
        </w:rPr>
      </w:pPr>
      <w:r>
        <w:rPr>
          <w:b/>
          <w:color w:val="000000" w:themeColor="text1"/>
        </w:rPr>
        <w:lastRenderedPageBreak/>
        <w:t>Vaskularisasi</w:t>
      </w:r>
    </w:p>
    <w:p w14:paraId="00088BE0" w14:textId="4280681D" w:rsidR="005A1520" w:rsidRPr="00164E55" w:rsidRDefault="005A1520" w:rsidP="00251C62">
      <w:pPr>
        <w:pStyle w:val="ListParagraph"/>
        <w:spacing w:after="160" w:line="360" w:lineRule="auto"/>
        <w:ind w:left="993" w:firstLine="567"/>
        <w:jc w:val="both"/>
        <w:rPr>
          <w:color w:val="000000" w:themeColor="text1"/>
        </w:rPr>
      </w:pPr>
      <w:r>
        <w:rPr>
          <w:color w:val="000000" w:themeColor="text1"/>
          <w:lang w:eastAsia="en-ID"/>
        </w:rPr>
        <w:t xml:space="preserve">Diabetes melitus adalah penyakit metabolik kronis yang ditandai dengan hiperglikemia kronis, atau kadar gula darah tinggi. Hiperglikemia kronis ini bertanggung jawab atas berbagai masalah mikrovaskular dan makrovaskular, terutama yang terjadi pada ekstremitas bawa </w:t>
      </w:r>
      <w:sdt>
        <w:sdtPr>
          <w:rPr>
            <w:color w:val="000000" w:themeColor="text1"/>
            <w:lang w:eastAsia="en-ID"/>
          </w:rPr>
          <w:tag w:val="MENDELEY_CITATION_v3_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"/>
          <w:id w:val="-1052539861"/>
          <w:placeholder>
            <w:docPart w:val="EF2329A93A7F4F0CAE93D4334F59F5AD"/>
          </w:placeholder>
        </w:sdtPr>
        <w:sdtContent>
          <w:r>
            <w:rPr>
              <w:color w:val="000000" w:themeColor="text1"/>
              <w:lang w:eastAsia="en-ID"/>
            </w:rPr>
            <w:t>(Ren et al., 2019).</w:t>
          </w:r>
        </w:sdtContent>
      </w:sdt>
    </w:p>
    <w:p w14:paraId="4E81C167" w14:textId="77777777" w:rsidR="00EB32A7" w:rsidRPr="00164E55" w:rsidRDefault="005A1520" w:rsidP="00251C62">
      <w:pPr>
        <w:pStyle w:val="ListParagraph"/>
        <w:numPr>
          <w:ilvl w:val="0"/>
          <w:numId w:val="30"/>
        </w:numPr>
        <w:spacing w:after="160" w:line="360" w:lineRule="auto"/>
        <w:ind w:left="1277" w:hanging="284"/>
        <w:jc w:val="both"/>
        <w:rPr>
          <w:b/>
          <w:color w:val="000000" w:themeColor="text1"/>
          <w:lang w:eastAsia="en-ID"/>
        </w:rPr>
      </w:pPr>
      <w:r>
        <w:rPr>
          <w:b/>
          <w:color w:val="000000" w:themeColor="text1"/>
        </w:rPr>
        <w:t xml:space="preserve">Definisi dan konsep vaskularisasi </w:t>
      </w:r>
    </w:p>
    <w:p w14:paraId="6B973DA9" w14:textId="414A211C" w:rsidR="00EB32A7" w:rsidRPr="00164E55" w:rsidRDefault="005A1520" w:rsidP="00251C62">
      <w:pPr>
        <w:pStyle w:val="ListParagraph"/>
        <w:spacing w:after="160" w:line="360" w:lineRule="auto"/>
        <w:ind w:left="1277" w:firstLine="567"/>
        <w:jc w:val="both"/>
        <w:rPr>
          <w:color w:val="000000" w:themeColor="text1"/>
          <w:lang w:eastAsia="en-ID"/>
        </w:rPr>
      </w:pPr>
      <w:r>
        <w:rPr>
          <w:color w:val="000000" w:themeColor="text1"/>
          <w:lang w:eastAsia="en-ID"/>
        </w:rPr>
        <w:t xml:space="preserve">Proses pembentukan dan penyusunan pembuluh darah dalam jaringan atau organ disebut vaskularisasi. Dalam fisiologi, istilah ini sering merujuk pada kondisi atau kemampuan aliran darah ke suatu area tubuh. Pembuluh darah berfungsi sebagai sistem transportasi yang mengangkut oksigen, nutrisi, hormon, dan limbah metabolik seperti karbon dioksida, jadi vaskularisasi yang sehat sangat penting untuk menjaga integritas jaringan. Untuk otot dan saraf ekstremitas bawah, vaskularisasi yang memadai memastikan fungsi otot dan saraf yang optimal serta memudahkan penyembuhan luka. Sebaliknya, penurunan vaskularisasi dapat menyebabkan iskemia, kekurangan oksigen, yang merupakan masalah utama bagi pasien diabetes </w:t>
      </w:r>
      <w:sdt>
        <w:sdtPr>
          <w:rPr>
            <w:color w:val="000000" w:themeColor="text1"/>
            <w:lang w:eastAsia="en-ID"/>
          </w:rPr>
          <w:tag w:val="MENDELEY_CITATION_v3_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"/>
          <w:id w:val="1790311100"/>
          <w:placeholder>
            <w:docPart w:val="EF2329A93A7F4F0CAE93D4334F59F5AD"/>
          </w:placeholder>
        </w:sdtPr>
        <w:sdtContent>
          <w:r>
            <w:rPr>
              <w:color w:val="000000" w:themeColor="text1"/>
              <w:lang w:eastAsia="en-ID"/>
            </w:rPr>
            <w:t>(Billings et al., 2024).</w:t>
          </w:r>
        </w:sdtContent>
      </w:sdt>
    </w:p>
    <w:p w14:paraId="6681A250" w14:textId="77777777" w:rsidR="00EB32A7" w:rsidRPr="00164E55" w:rsidRDefault="005A1520" w:rsidP="00251C62">
      <w:pPr>
        <w:pStyle w:val="ListParagraph"/>
        <w:numPr>
          <w:ilvl w:val="0"/>
          <w:numId w:val="30"/>
        </w:numPr>
        <w:spacing w:after="160" w:line="360" w:lineRule="auto"/>
        <w:ind w:left="1277" w:hanging="284"/>
        <w:jc w:val="both"/>
        <w:rPr>
          <w:b/>
          <w:color w:val="000000" w:themeColor="text1"/>
          <w:lang w:eastAsia="en-ID"/>
        </w:rPr>
      </w:pPr>
      <w:r>
        <w:rPr>
          <w:b/>
          <w:color w:val="000000" w:themeColor="text1"/>
        </w:rPr>
        <w:t xml:space="preserve">Anatomi fisiologi vaskularisasi </w:t>
      </w:r>
    </w:p>
    <w:p w14:paraId="6B5CFCA0" w14:textId="649958EE" w:rsidR="0061752B" w:rsidRPr="00164E55" w:rsidRDefault="00000000" w:rsidP="00251C62">
      <w:pPr>
        <w:pStyle w:val="ListParagraph"/>
        <w:spacing w:after="160" w:line="360" w:lineRule="auto"/>
        <w:ind w:left="1277" w:firstLine="567"/>
        <w:jc w:val="both"/>
        <w:rPr>
          <w:color w:val="000000" w:themeColor="text1"/>
          <w:lang w:val="en-US"/>
        </w:rPr>
      </w:pPr>
      <w:sdt>
        <w:sdtPr>
          <w:rPr>
            <w:color w:val="000000" w:themeColor="text1"/>
            <w:lang w:val="en-US"/>
          </w:rPr>
          <w:tag w:val="MENDELEY_CITATION_v3_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"/>
          <w:id w:val="-582602277"/>
          <w:placeholder>
            <w:docPart w:val="EF2329A93A7F4F0CAE93D4334F59F5AD"/>
          </w:placeholder>
        </w:sdtPr>
        <w:sdtContent>
          <w:r>
            <w:rPr>
              <w:color w:val="000000" w:themeColor="text1"/>
              <w:lang w:val="en-US"/>
            </w:rPr>
            <w:t>(Aulia et al., 2019)</w:t>
          </w:r>
        </w:sdtContent>
      </w:sdt>
      <w:r>
        <w:rPr>
          <w:color w:val="000000" w:themeColor="text1"/>
        </w:rPr>
        <w:t>Jantung memenuhi kebutuhan darah seluruh tubuh dengan memompa darah melalui aorta abdominalis yang kemudian bercabang dua menjadi arteri iliaka komunis. Masing-masing arteri iliaka komunis selanjutnya bercabang menjadi arteri iliaka interna, yang memperdarahi daerah panggul, dan arteri iliaka eksterna. Setelah melewati ligamentum inguinal, arteri iliaka eksterna diteruskan menjadi arteri femoralis, dengan salah satu cabangnya adalah arteri profunda femoris. Setelah melewati kanalis adduktorius (kanalis Hunter) dan memasuki fossa poplitea, arteri femoralis beralih nama menjadi arteri poplitea.</w:t>
      </w:r>
    </w:p>
    <w:p w14:paraId="259A51B1" w14:textId="795FCD89" w:rsidR="005A1520" w:rsidRPr="00164E55" w:rsidRDefault="00EB32A7" w:rsidP="00251C62">
      <w:pPr>
        <w:pStyle w:val="ListParagraph"/>
        <w:spacing w:after="160" w:line="360" w:lineRule="auto"/>
        <w:ind w:left="1277" w:firstLine="567"/>
        <w:jc w:val="both"/>
        <w:rPr>
          <w:color w:val="000000" w:themeColor="text1"/>
          <w:lang w:val="en-US"/>
        </w:rPr>
      </w:pPr>
      <w:r>
        <w:rPr>
          <w:color w:val="000000" w:themeColor="text1"/>
        </w:rPr>
        <w:t xml:space="preserve">Aliran darah ke kaki dua percabangan arteri poplitea pada ankle adalah arteri anterior tibia dan arteri posterior tibia. Arteri anterior tibia </w:t>
      </w:r>
      <w:r>
        <w:rPr>
          <w:color w:val="000000" w:themeColor="text1"/>
          <w:lang w:eastAsia="en-ID"/>
        </w:rPr>
        <w:t>mensuplai</w:t>
      </w:r>
      <w:r>
        <w:rPr>
          <w:color w:val="000000" w:themeColor="text1"/>
        </w:rPr>
        <w:t xml:space="preserve"> bagian anterior tungkai dan masuk ke bagian posterior kaki di </w:t>
        <w:lastRenderedPageBreak/>
        <w:t>bawah retinaculum superior dan inferior ke arteri dorsalis pedis. Arteri posterior tibia mensuplai 75% darah di kaki pada bagian posterior dan lateral yang masuk melalui malleolus medialis dan kemudian masuk ke arteri dorsalis pedis.</w:t>
      </w:r>
    </w:p>
    <w:p w14:paraId="2B03D5D4" w14:textId="77777777" w:rsidR="0061752B" w:rsidRPr="00164E55" w:rsidRDefault="005A1520" w:rsidP="00251C62">
      <w:pPr>
        <w:pStyle w:val="ListParagraph"/>
        <w:numPr>
          <w:ilvl w:val="0"/>
          <w:numId w:val="19"/>
        </w:numPr>
        <w:spacing w:after="160" w:line="360" w:lineRule="auto"/>
        <w:ind w:left="1702" w:hanging="425"/>
        <w:jc w:val="both"/>
        <w:rPr>
          <w:color w:val="000000" w:themeColor="text1"/>
          <w:lang w:eastAsia="en-ID"/>
        </w:rPr>
      </w:pPr>
      <w:r>
        <w:rPr>
          <w:color w:val="000000" w:themeColor="text1"/>
          <w:lang w:eastAsia="en-ID"/>
        </w:rPr>
        <w:t>Penyakit Arteri Perifer (PAP)</w:t>
      </w:r>
    </w:p>
    <w:p w14:paraId="2C3CA8F3" w14:textId="09C2B07E" w:rsidR="005A1520" w:rsidRPr="00164E55" w:rsidRDefault="00000000" w:rsidP="00251C62">
      <w:pPr>
        <w:pStyle w:val="ListParagraph"/>
        <w:spacing w:after="160" w:line="360" w:lineRule="auto"/>
        <w:ind w:left="1702" w:firstLine="567"/>
        <w:jc w:val="both"/>
        <w:rPr>
          <w:color w:val="000000" w:themeColor="text1"/>
          <w:lang w:eastAsia="en-ID"/>
        </w:rPr>
      </w:pPr>
      <w:sdt>
        <w:sdtPr>
          <w:rPr>
            <w:color w:val="000000" w:themeColor="text1"/>
            <w:lang w:eastAsia="en-ID"/>
          </w:rPr>
          <w:tag w:val="MENDELEY_CITATION_v3_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"/>
          <w:id w:val="492614313"/>
          <w:placeholder>
            <w:docPart w:val="EF2329A93A7F4F0CAE93D4334F59F5AD"/>
          </w:placeholder>
        </w:sdtPr>
        <w:sdtContent>
          <w:r>
            <w:rPr>
              <w:color w:val="000000" w:themeColor="text1"/>
              <w:lang w:eastAsia="en-ID"/>
            </w:rPr>
            <w:t>(Yunir et al., 2019)</w:t>
          </w:r>
        </w:sdtContent>
      </w:sdt>
      <w:r>
        <w:rPr>
          <w:color w:val="000000" w:themeColor="text1"/>
        </w:rPr>
        <w:t>Tanda yang paling signifikan dari masalah makrovaskular adalah kondisi ini. Hiperglikemia kronis mempercepat proses aterosklerosis, yaitu penumpukan plak di dinding arteri. Pada pasien DM, aterosklerosis cenderung terjadi secara difus dan distal (lebih dekat ke kaki), bukan hanya di arteri besar. Penumpukan plak menyebabkan stenosis (penyempitan) atau bahkan penyumbatan (oklusi) pembuluh darah, yang menyebabkan penurunan yang signifikan dalam aliran darah ke kaki. Akibat aliran darah yang tidak adekuat ini, jaringan mengalami iskemia atau kekurangan oksigen. Kedua kondisi ini merupakan penyebab utama luka yang sulit sembuh, infeksi, dan pada akhirnya amputasi.</w:t>
      </w:r>
    </w:p>
    <w:p w14:paraId="4B01A7AF" w14:textId="77777777" w:rsidR="0061752B" w:rsidRPr="00164E55" w:rsidRDefault="0061752B" w:rsidP="00251C62">
      <w:pPr>
        <w:pStyle w:val="ListParagraph"/>
        <w:numPr>
          <w:ilvl w:val="0"/>
          <w:numId w:val="19"/>
        </w:numPr>
        <w:spacing w:after="160" w:line="360" w:lineRule="auto"/>
        <w:ind w:left="1702" w:hanging="425"/>
        <w:jc w:val="both"/>
        <w:rPr>
          <w:color w:val="000000" w:themeColor="text1"/>
          <w:lang w:eastAsia="en-ID"/>
        </w:rPr>
      </w:pPr>
      <w:r>
        <w:rPr>
          <w:color w:val="000000" w:themeColor="text1"/>
          <w:lang w:eastAsia="en-ID"/>
        </w:rPr>
        <w:t>Disfungsi Endotel</w:t>
      </w:r>
    </w:p>
    <w:p w14:paraId="64D40860" w14:textId="30969BB0" w:rsidR="00265A1B" w:rsidRPr="00164E55" w:rsidRDefault="005A1520" w:rsidP="00251C62">
      <w:pPr>
        <w:pStyle w:val="ListParagraph"/>
        <w:spacing w:after="160" w:line="360" w:lineRule="auto"/>
        <w:ind w:left="1702" w:firstLine="567"/>
        <w:jc w:val="both"/>
        <w:rPr>
          <w:color w:val="000000" w:themeColor="text1"/>
          <w:lang w:eastAsia="en-ID"/>
        </w:rPr>
      </w:pPr>
      <w:r>
        <w:rPr>
          <w:color w:val="000000" w:themeColor="text1"/>
          <w:lang w:eastAsia="en-ID"/>
        </w:rPr>
        <w:t>Sel endotel yang sehat menghasilkan nitric oxide (NO), yang berfungsi sebagai vasodilator kuat (melebarkan pembuluh darah). Pada pasien DM, produksi NO berkurang dan efeknya tidak maksimal, yang menyebabkan pembuluh darah menyempit (vasokonstriksi), dan kehilangan kemampuan untuk berdilatasi secara efektif sebagai tanggapan terhadap kebutuhan metabolisme.</w:t>
      </w:r>
      <w:sdt>
        <w:sdtPr>
          <w:rPr>
            <w:color w:val="000000" w:themeColor="text1"/>
            <w:lang w:eastAsia="en-ID"/>
          </w:rPr>
          <w:tag w:val="MENDELEY_CITATION_v3_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"/>
          <w:id w:val="-887946507"/>
          <w:placeholder>
            <w:docPart w:val="EF2329A93A7F4F0CAE93D4334F59F5AD"/>
          </w:placeholder>
        </w:sdtPr>
        <w:sdtContent>
          <w:r>
            <w:rPr>
              <w:color w:val="000000" w:themeColor="text1"/>
              <w:lang w:eastAsia="en-ID"/>
            </w:rPr>
            <w:t>(Yunir et al., 2019).</w:t>
          </w:r>
        </w:sdtContent>
      </w:sdt>
    </w:p>
    <w:p w14:paraId="7FF40DB1" w14:textId="08536F51" w:rsidR="00615702" w:rsidRPr="00164E55" w:rsidRDefault="00615702" w:rsidP="00251C62">
      <w:pPr>
        <w:pStyle w:val="ListParagraph"/>
        <w:numPr>
          <w:ilvl w:val="0"/>
          <w:numId w:val="30"/>
        </w:numPr>
        <w:spacing w:after="160" w:line="360" w:lineRule="auto"/>
        <w:ind w:left="1277" w:hanging="284"/>
        <w:jc w:val="both"/>
        <w:rPr>
          <w:b/>
          <w:color w:val="000000" w:themeColor="text1"/>
        </w:rPr>
      </w:pPr>
      <w:r>
        <w:rPr>
          <w:b/>
          <w:color w:val="000000" w:themeColor="text1"/>
        </w:rPr>
        <w:t xml:space="preserve">Faktor-faktor  yang mempengaruhi vaskularisasi </w:t>
      </w:r>
    </w:p>
    <w:p w14:paraId="4E8CB729" w14:textId="05A2450A" w:rsidR="00EB32A7" w:rsidRPr="00164E55" w:rsidRDefault="00E05904" w:rsidP="00251C62">
      <w:pPr>
        <w:pStyle w:val="ListParagraph"/>
        <w:numPr>
          <w:ilvl w:val="0"/>
          <w:numId w:val="34"/>
        </w:numPr>
        <w:spacing w:after="160" w:line="360" w:lineRule="auto"/>
        <w:ind w:left="1560" w:hanging="283"/>
        <w:jc w:val="both"/>
        <w:rPr>
          <w:color w:val="000000" w:themeColor="text1"/>
        </w:rPr>
      </w:pPr>
      <w:r>
        <w:rPr>
          <w:color w:val="000000" w:themeColor="text1"/>
        </w:rPr>
        <w:t xml:space="preserve">Lama menderita Diabetes Mellitus</w:t>
      </w:r>
    </w:p>
    <w:p w14:paraId="075B7AB6" w14:textId="77777777" w:rsidR="00EB32A7" w:rsidRPr="00164E55" w:rsidRDefault="00EB32A7" w:rsidP="00251C62">
      <w:pPr>
        <w:pStyle w:val="ListParagraph"/>
        <w:spacing w:after="160" w:line="360" w:lineRule="auto"/>
        <w:ind w:left="1560" w:firstLine="459"/>
        <w:jc w:val="both"/>
        <w:rPr>
          <w:color w:val="000000" w:themeColor="text1"/>
        </w:rPr>
      </w:pPr>
      <w:r>
        <w:rPr>
          <w:color w:val="000000" w:themeColor="text1"/>
        </w:rPr>
        <w:t xml:space="preserve">Durasi lama diabetes merupakan faktor risiko utama yang memengaruhi vaskularisasi kaki. Pasien dengan durasi diabetes yang lebih panjang cenderung memiliki risiko komplikasi vaskular perifer yang lebih tinggi, termasuk penyakit arteri perifer (peripheral arterial disease/PAD) dan penurunan fungsi vaskular </w:t>
      </w:r>
      <w:r>
        <w:rPr>
          <w:color w:val="000000" w:themeColor="text1"/>
          <w:sz w:val="28"/>
        </w:rPr>
        <w:fldChar w:fldCharType="begin"/>
      </w:r>
      <w:r>
        <w:rPr>
          <w:color w:val="000000" w:themeColor="text1"/>
        </w:rPr>
        <w:instrText xml:space="preserve"> ADDIN PAPERPAL_ITEM CSL_CITATION {"citationID":"b9380db6abf7368d92a55f531764b6e7;99cd808161073f2387afdbeb1767d8c3;cf46b380ac4a3892932708b0a3dc4848","properties":{"formattedCitation":"(Lopez et al., 2024; Tsatsaris et al., 2024; Yu et al., 2025)","plainCitation":"(Lopez et al., 2024; Tsatsaris et al., 2024; Yu et al., 2025)","noteIndex":0},"citationItems":[{"id":"b9380db6abf7368d92a55f531764b6e7","dyson_id":"b9380db6abf7368d92a55f531764b6e7","abstract":"Aims/hypothesisCharcot foot is a complication of diabetes mellitus that has potentially disastrous consequences. Although it was first described in 1868 and found to be associated with diabetes in 1936, there is still uncertainty about the risk factors affecting the development of the condition. Here, we aim to identify risk factors for Charcot foot in a nationwide cohort study.MethodsA retrospective register-based cohort study was performed for the period 2001–2016, using nationwide registries. Individuals with diabetes and Charcot foot were identified and matched by diabetes type and with similar diabetes duration with individuals with diabetes but not Charcot foot. Logistic regression analyses were used to identify risk factors.ResultsA total of 3397 participants with diabetes mellitus and Charcot foot and 27,662 control participants with diabetes but without Charcot foot were included. HbA1c, duration of diabetes, micro- and macroalbuminuria, retinopathy and atherosclerosis (general and peripheral) were identified as risk factors for Charcot foot in participants with type 1 diabetes and participants with type 2 diabetes.Conclusions/interpretationIn the most extensive study on Charcot foot to date, we identified distinctive and common risk factors associated with the development of Charcot foot in individuals with type 1 diabetes and type 2 diabetes.Graphical","type":"article-journal","publisher":"","retracted":false,"short-container-title":["Diabetologia"],"container-title-short":"Diabetologia","author":[{"family":"Tsatsaris","given":"Georgios"},{"family":"Rajamand Ekberg","given":"Neda"},{"family":"Fall","given":"Tove"},{"family":"Catrina","given":"Sergiu-Bogdan"}],"accessed":{"date-parts":[["2026","5","21"]]},"issued":{"date-parts":[["2024","9","13"]]},"container-title":"Diabetologia","DOI":"10.1007/s00125-024-06271-9","issue":"12","page":"2702-2710","title":"Risk factors for Charcot foot development in individuals with diabetes mellitus","volume":"67"},{"id":"99cd808161073f2387afdbeb1767d8c3","dyson_id":"99cd808161073f2387afdbeb1767d8c3","abstract":"BackgroundThis study aimed to assess whether markers of diabetes severity could serve as predictors for foot amputation risk among patients with type 2 diabetes mellitus.MethodsWe analyzed data from the nationally representative Korean National Health Insurance System database, tracking 2,544,077 patients with type 2 diabetes mellitus who participated in routine health check-ups between 2009 and 2012, with follow-up extending through the end of 2018. The parameters used to define the diabetes severity score encompassed diabetes duration, insulin usage, the number of oral glucose-lowering medications, the presence of chronic kidney disease, diabetic retinopathy, and cardiovascular disease. Each factor was assigned one point, yielding a cumulative severity score ranging from 0 to 6.ResultsThe risk of diabetic foot amputation was predominantly predicted by insulin therapy, diabetic retinopathy, and a prolonged duration of diabetes. The hazard ratios for foot amputation increased with the severity score as follows: 2.31 (95% confidence interval [CI], 2.15 to 2.47) for a score of 1, 4.73 (95% CI, 4.42 to 5.07) for a score of 2, 8.86 (95% CI, 8.24 to 9.53) for a score of 3, 16.95 (95% CI, 15.60 to 18.4) for a score of 4, 23.98 (95% CI, 21.25 to 27.05) for a score of 5, and 37.87 (95% CI, 28.93 to 49.57) for a score of 6.ConclusionSpecific markers of advanced diabetes effectively identified patients at an elevated risk for diabetic foot amputation.","type":"article-journal","publisher":"","retracted":false,"short-container-title":["Endocrinol Metab"],"container-title-short":"Endocrinol Metab","author":[{"family":"Yu","given":"Jin"},{"family":"Kim","given":"Ji-Hyun"},{"family":"Kim","given":"Bongseong"},{"family":"Han","given":"Kyungdo"},{"family":"Lee","given":"Seung Hwan"},{"family":"Kim","given":"Mee Kyoung"}],"accessed":{"date-parts":[["2026","5","22"]]},"issued":{"date-parts":[["2025","4","15"]]},"container-title":"Endocrinology and Metabolism","DOI":"10.3803/enm.2024.2266","issue":"4","page":"574-582","title":"The Severity of Diabetes and the Risk of Diabetic Foot Amputation: A National Cohort Study","volume":"40"},{"id":"cf46b380ac4a3892932708b0a3dc4848","dyson_id":"cf46b380ac4a3892932708b0a3dc4848","abstract":"Abstract Disclosure: D.C. Lopez: None. K.T. Lim: None. B.C. S.: None. O.C. Dampil: None. The Profile and Associated Risk Factors of Diabetic Foot Disease Among Patients with Type 2 Diabetes Mellitus Seen at Outpatient Clinics in a Tertiary Private Hospital in Manila, Philippines. Background: Diabetic foot disease is a debilitating complication of diabetes mellitus and is a major source of morbidity, mortality, and reduced quality of life. Determining the risk factors of diabetic foot ulcer is important to prevent the devastating consequences among patients with diabetes. This study aims to determine the profile and associated risk factors of diabetic foot disease among patients diagnosed with type 2 diabetes mellitus being seen in private specialty clinics. Methodology: A single center, analytical cross-sectional study was conducted among patients with type 2 diabetes mellitus at outpatient clinics in a tertiary private hospital in the Philippines. Clinical information and laboratory results were obtained during the time of consult; and patients were classified as either low risk, moderate risk, high risk for diabetic foot disease or in active foot disease. Interaction between various risk factors was explored by multivariate analysis. Results: A total of 129 adult patients with diabetes mellitus were evaluated using the Diabetes Foot Screening and Risk Stratification Tool from January to May 2021. The demographic and clinical profile of the study showed that proportion of patients with neuropathy (χ2=60.66, p=0.001), long duration of diabetes (F=5.92, p=0.004), and low estimated glomerular filtration rate (eGFR) (F=3.70, p=0.023) was significantly higher in patients with moderate to high risk for diabetic foot disease. Univariate polynomial logistic regression analyses showed that neuropathy greatly increased the odds of having moderate (OR=115.63, p=0.001) and high risk stratification (OR=166.50, p=0.001). Other factors were also noted to affect the risk stratification for diabetic foot disease such as duration of diabetes (OR=1.09, p=0.004) and hypertension (OR=2.45, p=0.027). On the other hand, normal eGFR (OR=–1.02, p=0.011), left normal ankle brachial pressure index (OR=–4.32, p=0.042), and good glycemic control (OR=–5.41, p=0.050) significantly decrease the likelihood of having high risk stratification for diabetic patients. Conclusion: Those most susceptible to developing high risk for diabetic foot disease were patients with neuropathy, hypertension, and long duration of diabetes. High-risk patients with the given profile should be followed closely in order to prevent complications brought by diabetes. Keywords:Diabetes mellitus, Diabetic foot disease, Foot ulcer Presentation: 6/3/2024","type":"article-journal","publisher":"","retracted":false,"author":[{"family":"Lopez","given":"D C"},{"family":"Lim","given":"K T"},{"family":"S","given":"B C"},{"family":"Dampil","given":"O C"}],"accessed":{"date-parts":[["2026","5","21"]]},"issued":{"date-parts":[["2024","10","5"]]},"container-title":"Journal of the Endocrine Society","DOI":"10.1210/jendso/bvae163.967","issue":"Suppl 1","title":"7796 The Profile And Associated Risk Factors Of Diabetic Foot Disease Among Patients With Type 2 Diabetes Mellitus Seen At Outpatient Clinics In A Tertiary Private Hospital In Quezon City, Philippines","volume":"8"}]}</w:instrText>
        <w:fldChar w:fldCharType="separate"/>
        <w:t>(Lopez et al., 2024; Tsatsaris et al., 2024; Yu et al., 2025)</w:t>
        <w:fldChar w:fldCharType="end"/>
        <w:t xml:space="preserve">. Studi menunjukkan bahwa </w:t>
        <w:lastRenderedPageBreak/>
        <w:t xml:space="preserve">peningkatan lama diabetes berkorelasi dengan prevalensi neuropati dan gangguan vaskular yang meningkatkan risiko masalah vaskularisasi. </w:t>
      </w:r>
    </w:p>
    <w:p w14:paraId="5B7F5149" w14:textId="50FD06D2" w:rsidR="00EB32A7" w:rsidRPr="00164E55" w:rsidRDefault="00EB32A7" w:rsidP="00251C62">
      <w:pPr>
        <w:pStyle w:val="ListParagraph"/>
        <w:numPr>
          <w:ilvl w:val="0"/>
          <w:numId w:val="34"/>
        </w:numPr>
        <w:spacing w:after="160" w:line="360" w:lineRule="auto"/>
        <w:ind w:left="1560" w:hanging="283"/>
        <w:jc w:val="both"/>
        <w:rPr>
          <w:color w:val="000000" w:themeColor="text1"/>
        </w:rPr>
      </w:pPr>
      <w:r>
        <w:rPr>
          <w:color w:val="000000" w:themeColor="text1"/>
        </w:rPr>
        <w:t xml:space="preserve">Hiperglikemia yang tidak terkontrol (Gula Darah Tinggi)</w:t>
      </w:r>
    </w:p>
    <w:p w14:paraId="3E5E4E10" w14:textId="77777777" w:rsidR="00EB32A7" w:rsidRPr="00164E55" w:rsidRDefault="00EB32A7" w:rsidP="00251C62">
      <w:pPr>
        <w:pStyle w:val="ListParagraph"/>
        <w:spacing w:after="160" w:line="360" w:lineRule="auto"/>
        <w:ind w:left="1560" w:firstLine="459"/>
        <w:jc w:val="both"/>
        <w:rPr>
          <w:color w:val="000000" w:themeColor="text1"/>
        </w:rPr>
      </w:pPr>
      <w:r>
        <w:rPr>
          <w:color w:val="000000" w:themeColor="text1"/>
        </w:rPr>
        <w:t xml:space="preserve">Kadar gula darah yang tinggi secara kronis pada pasien diabetes menyebabkan kerusakan pada dinding pembuluh darah kecil dan besar, sehingga mengganggu perfusi vaskular di ekstremitas bawah. Tingginya gula darah puasa (&gt;140 mg/dL) dikaitkan dengan risiko tinggi perkembangan penyakit vaskular perifer pada pasien T2DM. </w:t>
      </w:r>
    </w:p>
    <w:p w14:paraId="42E58EE8" w14:textId="77777777" w:rsidR="00EB32A7" w:rsidRPr="00164E55" w:rsidRDefault="00EB32A7" w:rsidP="00251C62">
      <w:pPr>
        <w:pStyle w:val="ListParagraph"/>
        <w:numPr>
          <w:ilvl w:val="0"/>
          <w:numId w:val="34"/>
        </w:numPr>
        <w:spacing w:after="160" w:line="360" w:lineRule="auto"/>
        <w:ind w:left="1560" w:hanging="382"/>
        <w:jc w:val="both"/>
        <w:rPr>
          <w:color w:val="000000" w:themeColor="text1"/>
        </w:rPr>
      </w:pPr>
      <w:r>
        <w:rPr>
          <w:color w:val="000000" w:themeColor="text1"/>
        </w:rPr>
        <w:t>Penyakit Vaskular Perifer (Peripheral Vascular Disease)</w:t>
      </w:r>
    </w:p>
    <w:p w14:paraId="7BA844FA" w14:textId="6B9A8D3A" w:rsidR="00EB32A7" w:rsidRPr="00164E55" w:rsidRDefault="00EB32A7" w:rsidP="00251C62">
      <w:pPr>
        <w:pStyle w:val="ListParagraph"/>
        <w:spacing w:after="160" w:line="360" w:lineRule="auto"/>
        <w:ind w:left="1560" w:firstLine="459"/>
        <w:jc w:val="both"/>
        <w:rPr>
          <w:color w:val="000000" w:themeColor="text1"/>
        </w:rPr>
      </w:pPr>
      <w:r>
        <w:rPr>
          <w:color w:val="000000" w:themeColor="text1"/>
        </w:rPr>
        <w:t xml:space="preserve">Kondisi vaskular perifer termasuk penyempitan atau penyumbatan arteri kaki, yang secara langsung mengganggu vaskularisasi dan perfusi darah ke kaki. Penyakit vaskular perifer merupakan faktor risiko independen untuk penurunan fungsi ginjal sekaligus komplikasi vaskular lain yang dapat memperburuk vaskularisasi kaki. Penyakit ini juga dikaitkan dengan komplikasi diabetic foot yang serius </w:t>
      </w:r>
      <w:r>
        <w:rPr>
          <w:color w:val="000000" w:themeColor="text1"/>
          <w:sz w:val="28"/>
        </w:rPr>
        <w:fldChar w:fldCharType="begin"/>
      </w:r>
      <w:r>
        <w:rPr>
          <w:color w:val="000000" w:themeColor="text1"/>
        </w:rPr>
        <w:instrText xml:space="preserve"> ADDIN PAPERPAL_ITEM CSL_CITATION {"citationID":"5ce39f0566143363837fc40156158234","properties":{"formattedCitation":"(Woleli et al., 2025)","plainCitation":"(Woleli et al., 2025)","noteIndex":0},"citationItems":[{"id":"5ce39f0566143363837fc40156158234","dyson_id":"5ce39f0566143363837fc40156158234","abstract":"Peripheral arterial disease is a blockage or narrowing of arteries transporting blood from the heart to the legs and feet. Type 2 diabetes mellitus is the second most common risk factor for peripheral arterial disease. This condition is associated with patient mortality and morbidity. However, there is limited evidence on the time to develop peripheral arterial disease, its incidence, and its predictors in the Amhara region, Ethiopia. To assess the incidence and predictors of peripheral arterial disease among adult type 2 diabetes mellitus patients at Felege Hiwot Comprehensive Specialized Hospital, Northwest Ethiopia, 2023. A retrospective follow-up study was conducted using data from 552 type 2 diabetes mellitus patients, selected by simple random sampling from January 2006 to December 2021. Data from patient charts and follow-up forms were extracted using a standardized tool, entered into Epi-Data version 3.1, and analyzed in STATA version 14. Kaplan-Meier curves, life table, and Cox regression model were used to assess survival times, survival probabilities, and identify independent predictors of peripheral arterial disease, respectively. The final analysis included 552 records. The median time for peripheral arterial disease was 13.5 years (95% CI: 11, 14.5). Being female (Adjusted Hazard Ratio (AHR) = 2.18, 95% CI: 1.36, 3.51), age above 65 years (AHR = 1.66, 95% CI: 1.06, 2.61), and fasting blood sugar of over 140 mg/dl (AHR = 3.34, 95% CI: 1.62, 6.90) were predictors for time to peripheral arterial disease in type 2 diabetes mellitus patients. We observed an incidence rate of 29 cases of peripheral arterial disease per 1000 person-years of observation (95% CI: 24-36). Most peripheral arterial disease occurs after 10 years of diagnosis of type 2 diabetes mellitus. The incidence rate of peripheral arterial disease was high. Female sex, older age, and elevated baseline fasting blood sugar predicted the time until peripheral arterial disease developed. Therefore, clinicians and other stakeholders shall emphasize those types of type 2 diabetes mellitus patients who are female, older age, and with raised fasting blood sugar.","type":"article-journal","publisher":"","retracted":false,"short-container-title":["PLoS ONE"],"container-title-short":"PLoS ONE","author":[{"family":"Woleli","given":"Dessalew Abelneh"},{"family":"Tsegaye","given":"Gebiyaw Wudie"},{"family":"Abuhay","given":"Taye"},{"family":"Teshome","given":"Abyot Terefe"},{"family":"Alemu","given":"Gebrie Getu"}],"accessed":{"date-parts":[["2026","5","21"]]},"issued":{"date-parts":[["2025","4","1"]]},"container-title":"PloS one","DOI":"10.1371/journal.pone.0320948","issue":"4","page":"e0320948","title":"The incidence and predictors of peripheral arterial disease among type 2 diabetes mellitus patients at Felege Hiwot Comprehensive Specialized Hospital, Northwest Ethiopia, 2023: A retrospective follow-up study.","volume":"20"}]}</w:instrText>
        <w:fldChar w:fldCharType="separate"/>
        <w:t>(Woleli et al., 2025)</w:t>
        <w:fldChar w:fldCharType="end"/>
        <w:t xml:space="preserve">. </w:t>
      </w:r>
    </w:p>
    <w:p w14:paraId="016B1DD7" w14:textId="77777777" w:rsidR="00EB32A7" w:rsidRPr="00164E55" w:rsidRDefault="00EB32A7" w:rsidP="00251C62">
      <w:pPr>
        <w:pStyle w:val="ListParagraph"/>
        <w:numPr>
          <w:ilvl w:val="0"/>
          <w:numId w:val="34"/>
        </w:numPr>
        <w:spacing w:after="160" w:line="360" w:lineRule="auto"/>
        <w:ind w:left="1560" w:hanging="382"/>
        <w:jc w:val="both"/>
        <w:rPr>
          <w:color w:val="000000" w:themeColor="text1"/>
        </w:rPr>
      </w:pPr>
      <w:r>
        <w:rPr>
          <w:color w:val="000000" w:themeColor="text1"/>
        </w:rPr>
        <w:t>Neuropati Diabetes</w:t>
      </w:r>
    </w:p>
    <w:p w14:paraId="73545550" w14:textId="32F1395C" w:rsidR="00E05904" w:rsidRPr="00164E55" w:rsidRDefault="00EB32A7" w:rsidP="00251C62">
      <w:pPr>
        <w:pStyle w:val="ListParagraph"/>
        <w:spacing w:after="160" w:line="360" w:lineRule="auto"/>
        <w:ind w:left="1560" w:firstLine="459"/>
        <w:jc w:val="both"/>
        <w:rPr>
          <w:color w:val="000000" w:themeColor="text1"/>
        </w:rPr>
      </w:pPr>
      <w:r>
        <w:rPr>
          <w:color w:val="000000" w:themeColor="text1"/>
        </w:rPr>
        <w:t>Neuropati perifer menyebabkan gangguan sensasi pada kaki sehingga pasien kurang menyadari adanya luka atau tekanan berlebih yang bisa memperburuk perfusi darah dan vaskularisasi lokal. Neuropati juga meningkatkan risiko ulkus kaki diabetik, yang memerlukan vaskularisasi yang baik untuk penyembuhan.</w:t>
      </w:r>
    </w:p>
    <w:p w14:paraId="78D0D5B2" w14:textId="77777777" w:rsidR="00EB32A7" w:rsidRPr="00164E55" w:rsidRDefault="00EB32A7" w:rsidP="00251C62">
      <w:pPr>
        <w:pStyle w:val="ListParagraph"/>
        <w:numPr>
          <w:ilvl w:val="0"/>
          <w:numId w:val="34"/>
        </w:numPr>
        <w:spacing w:after="160" w:line="360" w:lineRule="auto"/>
        <w:ind w:left="1659"/>
        <w:jc w:val="both"/>
        <w:rPr>
          <w:color w:val="000000" w:themeColor="text1"/>
        </w:rPr>
      </w:pPr>
      <w:r>
        <w:rPr>
          <w:color w:val="000000" w:themeColor="text1"/>
        </w:rPr>
        <w:t>Hipertensi dan Tekanan Darah Abnormal</w:t>
      </w:r>
    </w:p>
    <w:p w14:paraId="7EA3146B" w14:textId="77777777" w:rsidR="00EB32A7" w:rsidRPr="00164E55" w:rsidRDefault="00EB32A7" w:rsidP="00251C62">
      <w:pPr>
        <w:pStyle w:val="ListParagraph"/>
        <w:spacing w:after="160" w:line="360" w:lineRule="auto"/>
        <w:ind w:left="1702" w:firstLine="317"/>
        <w:jc w:val="both"/>
        <w:rPr>
          <w:color w:val="000000" w:themeColor="text1"/>
        </w:rPr>
      </w:pPr>
      <w:r>
        <w:rPr>
          <w:color w:val="000000" w:themeColor="text1"/>
        </w:rPr>
        <w:t>Hipertensi, terutama peningkatan tekanan darah sistolik, berkontribusi pada kerusakan dinding pembuluh darah dan menurunkan vaskularisasi dengan meningkatkan risiko aterosklerosis perifer. Kontrol tekanan darah yang tidak optimal berdampak negatif pada sistem vaskular secara keseluruhan.</w:t>
      </w:r>
    </w:p>
    <w:p w14:paraId="515353F7" w14:textId="77777777" w:rsidR="00EB32A7" w:rsidRPr="00164E55" w:rsidRDefault="00EB32A7" w:rsidP="00251C62">
      <w:pPr>
        <w:pStyle w:val="ListParagraph"/>
        <w:numPr>
          <w:ilvl w:val="0"/>
          <w:numId w:val="34"/>
        </w:numPr>
        <w:spacing w:after="160" w:line="360" w:lineRule="auto"/>
        <w:ind w:left="1659"/>
        <w:jc w:val="both"/>
        <w:rPr>
          <w:color w:val="000000" w:themeColor="text1"/>
        </w:rPr>
      </w:pPr>
      <w:r>
        <w:rPr>
          <w:color w:val="000000" w:themeColor="text1"/>
        </w:rPr>
        <w:t>Jenis Kelamin dan Usia</w:t>
      </w:r>
    </w:p>
    <w:p w14:paraId="04C917C1" w14:textId="77777777" w:rsidR="00EB32A7" w:rsidRPr="00164E55" w:rsidRDefault="00EB32A7" w:rsidP="00251C62">
      <w:pPr>
        <w:pStyle w:val="ListParagraph"/>
        <w:spacing w:after="160" w:line="360" w:lineRule="auto"/>
        <w:ind w:left="1702" w:firstLine="317"/>
        <w:jc w:val="both"/>
        <w:rPr>
          <w:color w:val="000000" w:themeColor="text1"/>
        </w:rPr>
      </w:pPr>
      <w:r>
        <w:rPr>
          <w:color w:val="000000" w:themeColor="text1"/>
        </w:rPr>
        <w:t xml:space="preserve">Beberapa studi menunjukkan bahwa perempuan dan pasien dengan usia lanjut (di atas 65 tahun) memiliki risiko lebih tinggi </w:t>
        <w:lastRenderedPageBreak/>
        <w:t>terhadap gangguan vaskular di kaki. Faktor ini penting untuk dipertimbangkan dalam evaluasi vaskularisasi kaki pasien diabetes.</w:t>
      </w:r>
    </w:p>
    <w:p w14:paraId="31A1059B" w14:textId="77777777" w:rsidR="00EB32A7" w:rsidRPr="00164E55" w:rsidRDefault="00EB32A7" w:rsidP="00251C62">
      <w:pPr>
        <w:pStyle w:val="ListParagraph"/>
        <w:numPr>
          <w:ilvl w:val="0"/>
          <w:numId w:val="34"/>
        </w:numPr>
        <w:spacing w:after="160" w:line="360" w:lineRule="auto"/>
        <w:ind w:left="1659"/>
        <w:jc w:val="both"/>
        <w:rPr>
          <w:color w:val="000000" w:themeColor="text1"/>
        </w:rPr>
      </w:pPr>
      <w:r>
        <w:rPr>
          <w:color w:val="000000" w:themeColor="text1"/>
        </w:rPr>
        <w:t>Pola Perilaku dan Pengetahuan Perawatan Kaki</w:t>
      </w:r>
    </w:p>
    <w:p w14:paraId="0960D185" w14:textId="77777777" w:rsidR="00EB32A7" w:rsidRPr="00164E55" w:rsidRDefault="00EB32A7" w:rsidP="00251C62">
      <w:pPr>
        <w:pStyle w:val="ListParagraph"/>
        <w:spacing w:after="160" w:line="360" w:lineRule="auto"/>
        <w:ind w:left="1702" w:firstLine="317"/>
        <w:jc w:val="both"/>
        <w:rPr>
          <w:color w:val="000000" w:themeColor="text1"/>
        </w:rPr>
      </w:pPr>
      <w:r>
        <w:rPr>
          <w:color w:val="000000" w:themeColor="text1"/>
        </w:rPr>
        <w:t xml:space="preserve">Pengetahuan dan perilaku perawatan kaki yang kurang memadai, termasuk tidak melakukan perawatan atau perlindungan kaki yang baik, dapat memperburuk risiko komplikasi vaskular dan kerusakan jaringan. Edukasi dan kepatuhan pasien terhadap perawatan kaki dapat membantu meningkatkan vaskularisasi dan mencegah komplikasi. </w:t>
      </w:r>
    </w:p>
    <w:p w14:paraId="6252965C" w14:textId="77777777" w:rsidR="00EB32A7" w:rsidRPr="00164E55" w:rsidRDefault="00EB32A7" w:rsidP="00251C62">
      <w:pPr>
        <w:pStyle w:val="ListParagraph"/>
        <w:numPr>
          <w:ilvl w:val="0"/>
          <w:numId w:val="34"/>
        </w:numPr>
        <w:spacing w:after="160" w:line="360" w:lineRule="auto"/>
        <w:ind w:left="1659"/>
        <w:jc w:val="both"/>
        <w:rPr>
          <w:color w:val="000000" w:themeColor="text1"/>
        </w:rPr>
      </w:pPr>
      <w:r>
        <w:rPr>
          <w:color w:val="000000" w:themeColor="text1"/>
        </w:rPr>
        <w:t>Pengobatan dan Kontrol Diabetes</w:t>
      </w:r>
    </w:p>
    <w:p w14:paraId="155F265C" w14:textId="77777777" w:rsidR="00EB32A7" w:rsidRPr="00164E55" w:rsidRDefault="00EB32A7" w:rsidP="00251C62">
      <w:pPr>
        <w:pStyle w:val="ListParagraph"/>
        <w:spacing w:after="160" w:line="360" w:lineRule="auto"/>
        <w:ind w:left="1702" w:firstLine="317"/>
        <w:jc w:val="both"/>
        <w:rPr>
          <w:color w:val="000000" w:themeColor="text1"/>
        </w:rPr>
      </w:pPr>
      <w:r>
        <w:rPr>
          <w:color w:val="000000" w:themeColor="text1"/>
        </w:rPr>
        <w:t xml:space="preserve">Penggunaan insulin dan terapi glukosa oral, serta pengendalian HbA1c yang buruk juga berperan dalam memperburuk kondisi vaskular. Pasien yang membutuhkan insulin dan memiliki kontrol glikemik buruk berisiko tinggi mengalami komplikasi vaskular </w:t>
      </w:r>
      <w:r>
        <w:rPr>
          <w:color w:val="000000" w:themeColor="text1"/>
          <w:sz w:val="28"/>
        </w:rPr>
        <w:fldChar w:fldCharType="begin"/>
      </w:r>
      <w:r>
        <w:rPr>
          <w:color w:val="000000" w:themeColor="text1"/>
        </w:rPr>
        <w:instrText xml:space="preserve"> ADDIN PAPERPAL_ITEM CSL_CITATION {"citationID":"cf61e0cda8673612b733c92a3626347b","properties":{"formattedCitation":"(Shabestari et al., 2025)","plainCitation":"(Shabestari et al., 2025)","noteIndex":0},"citationItems":[{"id":"cf61e0cda8673612b733c92a3626347b","dyson_id":"cf61e0cda8673612b733c92a3626347b","abstract":"Hypoglycemia is a serious complication in individuals with type 2 diabetes mellitus. Identifying who is most at risk remains challenging due to the non-linear relationships between hypoglycemia and its associated risk factors. The objective of this study is to evaluate the importance and impact of risk factors related to the incidence of hypoglycemia through an explainable machine learning method. This prospective study enrolled 1306 adults with type 2 diabetes mellitus at a specialized diabetes center. Over three months, participants were asked to do self-monitoring blood glucose measurements and record hypoglycemic events. Nine clinically relevant features were analyzed using five machine learning models. The performance of the models was evaluated by different metrics. The SHapley Additive exPlanation method was used to elucidate how each covariate influenced the risk of hypoglycemia. Overall, 419 participants (32.08%) reported at least one hypoglycemic episode. Our findings highlight the non-linear nature of hypoglycemia risk in individuals with T2DM. Insulin therapy, Diabetes duration (&gt; 13.7 years), and eGFR (&lt; 60.2 mL/min/1.73 m2) were the most important predictors of hypoglycemia, followed by age, HbA1C, triglycerides, total cholesterol, gender, and BMI.","type":"article-journal","publisher":"","retracted":false,"short-container-title":["Sci Rep"],"container-title-short":"Sci Rep","author":[{"family":"Shabestari","given":"Motahare"},{"family":"Mehrabbeik","given":"Akram"},{"family":"Barbieri","given":"Sebastiano"},{"family":"Marques-Vidal","given":"Pedro"},{"family":"Heshmati-Nasab","given":"Poria"},{"family":"Azizi","given":"Reyhaneh"}],"accessed":{"date-parts":[["2026","5","22"]]},"issued":{"date-parts":[["2025","5","25"]]},"container-title":"Scientific Reports","DOI":"10.1038/s41598-025-03030-7","issue":"1","page":"18143","title":"Predictive factors of hypoglycemia in type 2 diabetes: a prospective study using machine learning","volume":"15"}]}</w:instrText>
        <w:fldChar w:fldCharType="separate"/>
        <w:t>(Shabestari et al., 2025)</w:t>
        <w:fldChar w:fldCharType="end"/>
        <w:t>.</w:t>
      </w:r>
    </w:p>
    <w:p w14:paraId="7E4F5037" w14:textId="77777777" w:rsidR="00EB32A7" w:rsidRPr="00164E55" w:rsidRDefault="00EB32A7" w:rsidP="00251C62">
      <w:pPr>
        <w:pStyle w:val="ListParagraph"/>
        <w:numPr>
          <w:ilvl w:val="0"/>
          <w:numId w:val="34"/>
        </w:numPr>
        <w:spacing w:after="160" w:line="360" w:lineRule="auto"/>
        <w:ind w:left="1659"/>
        <w:jc w:val="both"/>
        <w:rPr>
          <w:color w:val="000000" w:themeColor="text1"/>
        </w:rPr>
      </w:pPr>
      <w:r>
        <w:rPr>
          <w:color w:val="000000" w:themeColor="text1"/>
        </w:rPr>
        <w:t>Kondisi Penyerta Lainnya</w:t>
      </w:r>
    </w:p>
    <w:p w14:paraId="1158654B" w14:textId="7C348DBD" w:rsidR="00E05904" w:rsidRPr="00164E55" w:rsidRDefault="00E05904" w:rsidP="00251C62">
      <w:pPr>
        <w:pStyle w:val="ListParagraph"/>
        <w:spacing w:after="160" w:line="360" w:lineRule="auto"/>
        <w:ind w:left="1659"/>
        <w:jc w:val="both"/>
        <w:rPr>
          <w:color w:val="000000" w:themeColor="text1"/>
        </w:rPr>
      </w:pPr>
      <w:r>
        <w:rPr>
          <w:color w:val="000000" w:themeColor="text1"/>
        </w:rPr>
        <w:t xml:space="preserve">Kondisi lainya yang mempengaruhi vaskuarisasi yaitu : </w:t>
      </w:r>
    </w:p>
    <w:p w14:paraId="2F7C6C67" w14:textId="77777777" w:rsidR="0061752B" w:rsidRPr="00164E55" w:rsidRDefault="0061752B" w:rsidP="00251C62">
      <w:pPr>
        <w:pStyle w:val="ListParagraph"/>
        <w:numPr>
          <w:ilvl w:val="0"/>
          <w:numId w:val="35"/>
        </w:numPr>
        <w:spacing w:after="160" w:line="360" w:lineRule="auto"/>
        <w:ind w:left="2019"/>
        <w:jc w:val="both"/>
        <w:rPr>
          <w:color w:val="000000" w:themeColor="text1"/>
        </w:rPr>
      </w:pPr>
      <w:r>
        <w:rPr>
          <w:color w:val="000000" w:themeColor="text1"/>
        </w:rPr>
        <w:t>Dislipidemia</w:t>
      </w:r>
    </w:p>
    <w:p w14:paraId="43C5420B" w14:textId="6295FF9F" w:rsidR="00EB32A7" w:rsidRPr="00164E55" w:rsidRDefault="00EB32A7" w:rsidP="00251C62">
      <w:pPr>
        <w:pStyle w:val="ListParagraph"/>
        <w:spacing w:after="160" w:line="360" w:lineRule="auto"/>
        <w:ind w:left="2019" w:firstLine="533"/>
        <w:jc w:val="both"/>
        <w:rPr>
          <w:color w:val="000000" w:themeColor="text1"/>
        </w:rPr>
      </w:pPr>
      <w:r>
        <w:rPr>
          <w:color w:val="000000" w:themeColor="text1"/>
        </w:rPr>
        <w:t>Kadar kolesterol dan trigliserida yang tinggi juga dapat mempercepat proses aterosklerosis.</w:t>
      </w:r>
    </w:p>
    <w:p w14:paraId="47888097" w14:textId="77777777" w:rsidR="0061752B" w:rsidRPr="00164E55" w:rsidRDefault="00EB32A7" w:rsidP="00251C62">
      <w:pPr>
        <w:pStyle w:val="ListParagraph"/>
        <w:numPr>
          <w:ilvl w:val="0"/>
          <w:numId w:val="35"/>
        </w:numPr>
        <w:spacing w:after="160" w:line="360" w:lineRule="auto"/>
        <w:ind w:left="2019"/>
        <w:jc w:val="both"/>
        <w:rPr>
          <w:color w:val="000000" w:themeColor="text1"/>
        </w:rPr>
      </w:pPr>
      <w:r>
        <w:rPr>
          <w:color w:val="000000" w:themeColor="text1"/>
        </w:rPr>
        <w:t xml:space="preserve">Penurunan fungsi ginjal (eGFR rendah) dan albuminuria</w:t>
      </w:r>
    </w:p>
    <w:p w14:paraId="50DE1DCD" w14:textId="6D82A1DD" w:rsidR="00265A1B" w:rsidRPr="00164E55" w:rsidRDefault="00EB32A7" w:rsidP="00251C62">
      <w:pPr>
        <w:pStyle w:val="ListParagraph"/>
        <w:spacing w:after="160" w:line="360" w:lineRule="auto"/>
        <w:ind w:left="2019" w:firstLine="533"/>
        <w:jc w:val="both"/>
        <w:rPr>
          <w:color w:val="000000" w:themeColor="text1"/>
        </w:rPr>
      </w:pPr>
      <w:r>
        <w:rPr>
          <w:color w:val="000000" w:themeColor="text1"/>
        </w:rPr>
        <w:t xml:space="preserve">Dapat menjadi indikator kerusakan vaskular sistemik dan memperburuk vaskularisasi perifer. </w:t>
      </w:r>
    </w:p>
    <w:p w14:paraId="2DFC805C" w14:textId="77777777" w:rsidR="00EB32A7" w:rsidRPr="00164E55" w:rsidRDefault="00EB32A7" w:rsidP="00251C62">
      <w:pPr>
        <w:pStyle w:val="ListParagraph"/>
        <w:numPr>
          <w:ilvl w:val="0"/>
          <w:numId w:val="34"/>
        </w:numPr>
        <w:spacing w:after="160" w:line="360" w:lineRule="auto"/>
        <w:ind w:left="1659"/>
        <w:jc w:val="both"/>
        <w:rPr>
          <w:color w:val="000000" w:themeColor="text1"/>
        </w:rPr>
      </w:pPr>
      <w:r>
        <w:rPr>
          <w:color w:val="000000" w:themeColor="text1"/>
        </w:rPr>
        <w:t xml:space="preserve"> Aktivitas Fisik dan Latihan Kaki</w:t>
      </w:r>
    </w:p>
    <w:p w14:paraId="4C12D06C" w14:textId="70575000" w:rsidR="00EB32A7" w:rsidRPr="00164E55" w:rsidRDefault="00EB32A7" w:rsidP="00251C62">
      <w:pPr>
        <w:pStyle w:val="ListParagraph"/>
        <w:spacing w:after="160" w:line="360" w:lineRule="auto"/>
        <w:ind w:left="1659" w:firstLine="360"/>
        <w:jc w:val="both"/>
        <w:rPr>
          <w:color w:val="000000" w:themeColor="text1"/>
        </w:rPr>
      </w:pPr>
      <w:r>
        <w:rPr>
          <w:color w:val="000000" w:themeColor="text1"/>
        </w:rPr>
        <w:t xml:space="preserve">Latihan kaki tertentu, seperti menggunakan bola golf atau stimulasi mekanis pada area kaki, terbukti dapat meningkatkan indeks ankle-brachial (ABI), yaitu indikator peningkatan sirkulasi dan vaskularisasi perifer pada pasien diabetes </w:t>
      </w:r>
      <w:r>
        <w:rPr>
          <w:color w:val="000000" w:themeColor="text1"/>
          <w:sz w:val="28"/>
        </w:rPr>
        <w:fldChar w:fldCharType="begin"/>
      </w:r>
      <w:r>
        <w:rPr>
          <w:color w:val="000000" w:themeColor="text1"/>
        </w:rPr>
        <w:instrText xml:space="preserve"> ADDIN PAPERPAL_ITEM CSL_CITATION {"citationID":"0258c6d2c5833df9a88cb3333f0f82e8","properties":{"formattedCitation":"(Pratiwi et al., 2025)","plainCitation":"(Pratiwi et al., 2025)","noteIndex":0},"citationItems":[{"id":"0258c6d2c5833df9a88cb3333f0f82e8","dyson_id":"0258c6d2c5833df9a88cb3333f0f82e8","abstract":"Introduction: Insulin dysregulation in diabetes mellitus (DM) contributes to peripheral circulation disturbances, which can be quantified using the Ankle-Brachial Index (ABI). Regular foot exercise is essential for enhancing blood flow and preventing vascular complications. This study aimed to evaluate the effect of foot exercise using a golf ball on ABI in patients with type 2 DM (T2DM). Methods: A quantitative, one-group pre and post-test design was employed. A total of 137 T2DM patients, aged 36–59 years, were recruited from four primary health centers in Surabaya, Indonesia. All participants had fasting blood glucose levels above 126 mg/dL in the preceding month. The intervention comprised foot exercises using a golf ball performed twice daily for 5 minutes over 14 consecutive days. ABI measurements were obtained before and after the intervention, and Wilcoxon signed-rank test was used to analyze the data. Results: A total of 137 participants (mean age 53.4 ± 5.3 years, 69% female) completed the 14‑day intervention. The median ABI significantly increased from 0.94 (IQR: 0.3) pre‑intervention to 1.08 (IQR: 0.2) post‑intervention (p &amp;lt; 0.001), indicating improved peripheral arterial function. Binary logistic regression showed that participants had greater odds of achieving a normal post‑intervention ABI (OR 14.9; 95% CI, 3.3–66.4; p &amp;lt; 0.001) after intervention. Gender‑stratified analyses confirmed significant ABI improvements in both males and females (p &amp;lt; 0.001). Conclusion: A 14-day foot exercise regimen using a golf ball effectively improved ABI in T2DM patients, suggesting a potential reduction in the risk of peripheral arterial disease..","type":"article-journal","publisher":"","retracted":false,"short-container-title":["Retos"],"container-title-short":"Retos","author":[{"family":"Pratiwi","given":"Ika Nur"},{"family":"Widyawati","given":"Ika Yuni"},{"family":"Anggraini","given":"Fadhilah"},{"family":"Nursalam","given":"Nursalam"},{"family":"Yahaya","given":"Nor Aziyan"}],"accessed":{"date-parts":[["2026","5","21"]]},"issued":{"date-parts":[["2025","5","17"]]},"container-title":"Retos","DOI":"10.47197/retos.v68.114145","page":"419-431","title":"The effect of golf ball foot exercise on ankle brachial index in diabetes mellitus: a pilot study","volume":"68"}]}</w:instrText>
        <w:fldChar w:fldCharType="separate"/>
        <w:t>(Pratiwi et al., 2025)</w:t>
        <w:fldChar w:fldCharType="end"/>
        <w:t>. Hal ini membuka peluang metode fisioterapi atau intervensi mekanis, seperti penggunaan kaus kaki vibration, untuk memperbaiki vaskularisasi.</w:t>
      </w:r>
    </w:p>
    <w:p w14:paraId="280768F3" w14:textId="55498159" w:rsidR="005A1520" w:rsidRPr="00164E55" w:rsidRDefault="005A1520" w:rsidP="00251C62">
      <w:pPr>
        <w:pStyle w:val="ListParagraph"/>
        <w:numPr>
          <w:ilvl w:val="0"/>
          <w:numId w:val="30"/>
        </w:numPr>
        <w:spacing w:after="160" w:line="360" w:lineRule="auto"/>
        <w:ind w:left="1277" w:hanging="284"/>
        <w:jc w:val="both"/>
        <w:rPr>
          <w:b/>
          <w:color w:val="000000" w:themeColor="text1"/>
        </w:rPr>
      </w:pPr>
      <w:r>
        <w:rPr>
          <w:b/>
          <w:color w:val="000000" w:themeColor="text1"/>
        </w:rPr>
        <w:t xml:space="preserve">Komplikasi Vaskularisasi Kaki </w:t>
      </w:r>
    </w:p>
    <w:p w14:paraId="3F520B5E" w14:textId="054761C7" w:rsidR="005A1520" w:rsidRPr="00164E55" w:rsidRDefault="005A1520" w:rsidP="00251C62">
      <w:pPr>
        <w:pStyle w:val="ListParagraph"/>
        <w:spacing w:after="160" w:line="360" w:lineRule="auto"/>
        <w:ind w:left="1277" w:firstLine="567"/>
        <w:jc w:val="both"/>
        <w:rPr>
          <w:color w:val="000000" w:themeColor="text1"/>
          <w:lang w:eastAsia="en-ID"/>
        </w:rPr>
      </w:pPr>
      <w:r>
        <w:rPr>
          <w:color w:val="000000" w:themeColor="text1"/>
          <w:lang w:eastAsia="en-ID"/>
        </w:rPr>
        <w:lastRenderedPageBreak/>
        <w:t xml:space="preserve">Salah satu penyakit dengan komplikasi yang paling umum adalah diabetes mellitus, yang disebabkan oleh kadar gula darah yang tinggi secara terus-menerus yang menyebabkan kerusakan pembuluh darah, saraf, dan struktur aliran darah lainnya. Pembuluh darah menebal dan dapat mengalami kebocoran karena zat gula yang kompleks di dalam dinding pembuluh darah. Akibat penebalan ini, jumlah darah yang mengalir ke pembuluh darah berkurang, terutama yang mengalir ke kulit dan saraf </w:t>
      </w:r>
      <w:sdt>
        <w:sdtPr>
          <w:rPr>
            <w:color w:val="000000" w:themeColor="text1"/>
            <w:lang w:eastAsia="en-ID"/>
          </w:rPr>
          <w:tag w:val="MENDELEY_CITATION_v3_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"/>
          <w:id w:val="1724633382"/>
          <w:placeholder>
            <w:docPart w:val="EF2329A93A7F4F0CAE93D4334F59F5AD"/>
          </w:placeholder>
        </w:sdtPr>
        <w:sdtContent>
          <w:r>
            <w:rPr>
              <w:color w:val="000000" w:themeColor="text1"/>
              <w:lang w:eastAsia="en-ID"/>
            </w:rPr>
            <w:t>(Billings et al., 2024)</w:t>
          </w:r>
        </w:sdtContent>
      </w:sdt>
      <w:r>
        <w:rPr>
          <w:color w:val="000000" w:themeColor="text1"/>
          <w:lang w:eastAsia="en-ID"/>
        </w:rPr>
        <w:t xml:space="preserve">. </w:t>
      </w:r>
    </w:p>
    <w:p w14:paraId="498AEDDD" w14:textId="77777777" w:rsidR="005A1520" w:rsidRPr="00164E55" w:rsidRDefault="005A1520" w:rsidP="00251C62">
      <w:pPr>
        <w:pStyle w:val="ListParagraph"/>
        <w:spacing w:after="160" w:line="360" w:lineRule="auto"/>
        <w:ind w:left="1277" w:firstLine="567"/>
        <w:jc w:val="both"/>
        <w:rPr>
          <w:color w:val="000000" w:themeColor="text1"/>
          <w:lang w:eastAsia="en-ID"/>
        </w:rPr>
      </w:pPr>
      <w:r>
        <w:rPr>
          <w:color w:val="000000" w:themeColor="text1"/>
          <w:lang w:eastAsia="en-ID"/>
        </w:rPr>
        <w:t xml:space="preserve">Kadar gula darah yang tidak terkontrol dengan baik cenderung menyebabkan peningkatan kadar zat berlemak dalam darah, yang mempercepat penimbunan plak lemak di pembuluh darah. Penderita diabetes tipe 2 lebih sering mengalami aterosklerosis, yang dua hingga enam kali lebih sering terjadi pada mereka. Penderita diabetes tipe 2 juga berisiko mengalami komplikasi kronis seperti mikroangiopati dan makroangiopati yang terjadi pada pembuluh darah mereka. </w:t>
      </w:r>
      <w:r>
        <w:rPr>
          <w:color w:val="000000" w:themeColor="text1"/>
          <w:lang w:val="en-US"/>
        </w:rPr>
        <w:t>Menurut  komplikasinya vaskularisasi dibagi menjadi 2 yaitu :</w:t>
      </w:r>
    </w:p>
    <w:p w14:paraId="71D41385" w14:textId="77777777" w:rsidR="005A1520" w:rsidRPr="00164E55" w:rsidRDefault="005A1520" w:rsidP="00251C62">
      <w:pPr>
        <w:pStyle w:val="ListParagraph"/>
        <w:numPr>
          <w:ilvl w:val="0"/>
          <w:numId w:val="20"/>
        </w:numPr>
        <w:spacing w:line="360" w:lineRule="auto"/>
        <w:ind w:left="1560" w:hanging="283"/>
        <w:jc w:val="both"/>
        <w:rPr>
          <w:color w:val="000000" w:themeColor="text1"/>
          <w:lang w:eastAsia="en-ID"/>
        </w:rPr>
      </w:pPr>
      <w:r>
        <w:rPr>
          <w:color w:val="000000" w:themeColor="text1"/>
          <w:lang w:val="en-US"/>
        </w:rPr>
        <w:t xml:space="preserve">Mikroangiopati </w:t>
      </w:r>
    </w:p>
    <w:p w14:paraId="6FFDC628" w14:textId="2B0BA640" w:rsidR="005A1520" w:rsidRPr="00164E55" w:rsidRDefault="005A1520" w:rsidP="00251C62">
      <w:pPr>
        <w:pStyle w:val="ListParagraph"/>
        <w:spacing w:line="360" w:lineRule="auto"/>
        <w:ind w:left="1560" w:firstLine="459"/>
        <w:jc w:val="both"/>
        <w:rPr>
          <w:color w:val="000000" w:themeColor="text1"/>
          <w:lang w:eastAsia="en-ID"/>
        </w:rPr>
      </w:pPr>
      <w:r>
        <w:rPr>
          <w:color w:val="000000" w:themeColor="text1"/>
          <w:lang w:eastAsia="en-ID"/>
        </w:rPr>
        <w:t xml:space="preserve">Penyakit arteri perifer adalah salah satu komplikasi mikroangiopati yang melibatkan pembuluh darah kecil atau arteri perifer. Penyakit arteri perifer juga dikenal sebagai penyempitnya lumen arteri atau pembentukan thrombus karena penyumbatan arteri perifer akibat arterosklerosis </w:t>
      </w:r>
      <w:sdt>
        <w:sdtPr>
          <w:rPr>
            <w:color w:val="000000" w:themeColor="text1"/>
            <w:lang w:eastAsia="en-ID"/>
          </w:rPr>
          <w:tag w:val="MENDELEY_CITATION_v3_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"/>
          <w:id w:val="-1249583330"/>
          <w:placeholder>
            <w:docPart w:val="EF2329A93A7F4F0CAE93D4334F59F5AD"/>
          </w:placeholder>
        </w:sdtPr>
        <w:sdtContent>
          <w:r>
            <w:rPr>
              <w:color w:val="000000" w:themeColor="text1"/>
              <w:lang w:eastAsia="en-ID"/>
            </w:rPr>
            <w:t>(Yunir et al., 2019).</w:t>
          </w:r>
        </w:sdtContent>
      </w:sdt>
    </w:p>
    <w:p w14:paraId="75A7DB7F" w14:textId="77777777" w:rsidR="005A1520" w:rsidRPr="00164E55" w:rsidRDefault="005A1520" w:rsidP="00251C62">
      <w:pPr>
        <w:pStyle w:val="ListParagraph"/>
        <w:numPr>
          <w:ilvl w:val="0"/>
          <w:numId w:val="20"/>
        </w:numPr>
        <w:spacing w:line="360" w:lineRule="auto"/>
        <w:ind w:left="1560" w:hanging="283"/>
        <w:jc w:val="both"/>
        <w:rPr>
          <w:color w:val="000000" w:themeColor="text1"/>
          <w:lang w:eastAsia="en-ID"/>
        </w:rPr>
      </w:pPr>
      <w:r>
        <w:rPr>
          <w:color w:val="000000" w:themeColor="text1"/>
          <w:lang w:eastAsia="en-ID"/>
        </w:rPr>
        <w:t xml:space="preserve">Makroangiopati </w:t>
      </w:r>
    </w:p>
    <w:p w14:paraId="3F9B883D" w14:textId="77777777" w:rsidR="0061752B" w:rsidRPr="00164E55" w:rsidRDefault="005A1520" w:rsidP="00251C62">
      <w:pPr>
        <w:pStyle w:val="ListParagraph"/>
        <w:spacing w:line="360" w:lineRule="auto"/>
        <w:ind w:left="1560" w:firstLine="459"/>
        <w:jc w:val="both"/>
        <w:rPr>
          <w:color w:val="000000" w:themeColor="text1"/>
          <w:lang w:eastAsia="en-ID"/>
        </w:rPr>
      </w:pPr>
      <w:r>
        <w:rPr>
          <w:color w:val="000000" w:themeColor="text1"/>
          <w:lang w:eastAsia="en-ID"/>
        </w:rPr>
        <w:t xml:space="preserve">Timbul karena aterosklerosis dan pembuluh darah besar, terutama arteri yang disebabkan oleh timbunan plak. Makroangioati tidak spesifik untuk diabetes mellitus, tetapi pada diabetes mellitus diabetes mellitus muncul lebih cepat, lebih seing, dan lebih serius. Angka kematian akibat penyakit kardiovaskular dan diabetes meningkat empat hingga lima kali lipat dibandingkan orang normal, menurut beberapa studi epidemiologis. Kadar gula darah biasanya tidak terkait dengan komplikasi makroangiopati, tetapi secara epidemiologi telah terbukti bahwa hiperinsulinemia merupakan suatu </w:t>
        <w:lastRenderedPageBreak/>
        <w:t>resiko mortalitas kardiovaskular, di mana penurunan kadar insulin meningkatkan risiko mortalitas kardiovaskular, dengan kadar insulin puasa lebih dari 15 mU/mL meningkatkan risiko mortalitas hingga lima kali lipat.</w:t>
      </w:r>
    </w:p>
    <w:p w14:paraId="6977F593" w14:textId="1A9E226E" w:rsidR="005A1520" w:rsidRPr="00164E55" w:rsidRDefault="005A1520" w:rsidP="00251C62">
      <w:pPr>
        <w:pStyle w:val="ListParagraph"/>
        <w:spacing w:line="360" w:lineRule="auto"/>
        <w:ind w:left="1560" w:firstLine="459"/>
        <w:jc w:val="both"/>
        <w:rPr>
          <w:color w:val="000000" w:themeColor="text1"/>
          <w:lang w:eastAsia="en-ID"/>
        </w:rPr>
      </w:pPr>
      <w:r>
        <w:rPr>
          <w:color w:val="000000" w:themeColor="text1"/>
          <w:lang w:eastAsia="en-ID"/>
        </w:rPr>
        <w:t xml:space="preserve">Menurut </w:t>
      </w:r>
      <w:r>
        <w:rPr>
          <w:iCs/>
          <w:color w:val="000000" w:themeColor="text1"/>
          <w:lang w:eastAsia="en-ID"/>
        </w:rPr>
        <w:t>American Heart Association</w:t>
      </w:r>
      <w:r>
        <w:rPr>
          <w:color w:val="000000" w:themeColor="text1"/>
          <w:lang w:eastAsia="en-ID"/>
        </w:rPr>
        <w:t xml:space="preserve"> (2025) Penyakit Arteri Disease (PAD) adalah gangguan vaskular yang disebabkan oleh proses aterosklerosis atau tromboemboli, yang dapat mengganggu struktur dan fungsi aorta dan cabang viseralnya, serta arteri yang ada di area ekstremitas bawah. PAD terutama disebabkan oleh sumbatan aterosklerotik pembuluh darah, yang menyebabkan gejala utama klaudikasio intemiten, yaitu darah mengalir ke dalam darah dan menjadi merah. Kondisi ini dapat terjadi pada satu kaki saja sebanyak 40% atau pada kedua kaki sebanyak 60%. Jika aterosklerosis atau stenosis semakin parah, akan terjadi kegawatan pada tungkai karena kemungkinan besar jaringan nekrosis dan DFU meningkat. Kadar C-reaktif protein (CRP) yang meningkat sangat terkait dengan timbulnya PAD. Selain itu, pada pasien dengan gangguan toleransi glukosa yang menyebabkan aterosklerosis, tingkat CRP yang normal meningkat. Selain itu, peningkatan kadar CRP mungkin merupakan faktor risiko untuk PAD.</w:t>
      </w:r>
    </w:p>
    <w:p w14:paraId="6B2280D1" w14:textId="77777777" w:rsidR="00265A1B" w:rsidRPr="00164E55" w:rsidRDefault="005A1520" w:rsidP="00251C62">
      <w:pPr>
        <w:pStyle w:val="ListParagraph"/>
        <w:numPr>
          <w:ilvl w:val="0"/>
          <w:numId w:val="30"/>
        </w:numPr>
        <w:spacing w:after="160" w:line="360" w:lineRule="auto"/>
        <w:ind w:left="1277" w:hanging="284"/>
        <w:jc w:val="both"/>
        <w:rPr>
          <w:rFonts w:eastAsiaTheme="minorHAnsi"/>
          <w:b/>
          <w:color w:val="000000" w:themeColor="text1"/>
          <w:kern w:val="2"/>
          <w14:ligatures w14:val="standardContextual"/>
        </w:rPr>
      </w:pPr>
      <w:r>
        <w:rPr>
          <w:b/>
          <w:color w:val="000000" w:themeColor="text1"/>
          <w:lang w:eastAsia="en-ID"/>
        </w:rPr>
        <w:t xml:space="preserve">Penerapan konsep vaskularisasi </w:t>
      </w:r>
    </w:p>
    <w:p w14:paraId="6FFC8779" w14:textId="05B9A4A8" w:rsidR="00265A1B" w:rsidRPr="00164E55" w:rsidRDefault="00265A1B" w:rsidP="00251C62">
      <w:pPr>
        <w:pStyle w:val="ListParagraph"/>
        <w:spacing w:after="160" w:line="360" w:lineRule="auto"/>
        <w:ind w:left="1277" w:firstLine="709"/>
        <w:jc w:val="both"/>
        <w:rPr>
          <w:color w:val="000000" w:themeColor="text1"/>
          <w:lang w:eastAsia="en-ID"/>
        </w:rPr>
      </w:pPr>
      <w:r>
        <w:rPr>
          <w:color w:val="000000" w:themeColor="text1"/>
          <w:lang w:eastAsia="en-ID"/>
        </w:rPr>
        <w:t xml:space="preserve">Penelitian ini, vaskularisasi menjadi dasar intervensi, dan tujuan utamanya adalah untuk memperbaiki dengan menggunakan Panas dan geratan. Dua mekanisme fisiologis utama digunakan dalam intervensi ini. Pertama, vasodilatasi langsung dan neurogenik dipicu oleh panas lokal dari kaus kaki. Dalam hal ini, panas lokal melepaskan mediator vasoaktif dari saraf sensorik dan merelaksasi otot polos pembuluh darah. Ini sejalan dengan penelitian yang dilakukan oleh </w:t>
      </w:r>
      <w:sdt>
        <w:sdtPr>
          <w:rPr>
            <w:color w:val="000000" w:themeColor="text1"/>
            <w:lang w:eastAsia="en-ID"/>
          </w:rPr>
          <w:tag w:val="MENDELEY_CITATION_v3_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"/>
          <w:id w:val="422765869"/>
          <w:placeholder>
            <w:docPart w:val="EF2329A93A7F4F0CAE93D4334F59F5AD"/>
          </w:placeholder>
        </w:sdtPr>
        <w:sdtContent>
          <w:r>
            <w:rPr>
              <w:color w:val="000000" w:themeColor="text1"/>
              <w:lang w:eastAsia="en-ID"/>
            </w:rPr>
            <w:t>Lanting et al. (2022)</w:t>
          </w:r>
        </w:sdtContent>
      </w:sdt>
      <w:r>
        <w:rPr>
          <w:color w:val="000000" w:themeColor="text1"/>
          <w:lang w:eastAsia="en-ID"/>
        </w:rPr>
        <w:t xml:space="preserve">, yang menunjukkan bahwa pemanasan lokal pada kulit pasien diabetes dapat meningkatkan fungsi mikrovaskular dan ketersediaan nitric oxide (NO). Stimulasi panas dapat membantu meningkatkan vaskularisasi secara efektif. </w:t>
      </w:r>
    </w:p>
    <w:p w14:paraId="513D7368" w14:textId="292F2422" w:rsidR="005A1520" w:rsidRPr="00164E55" w:rsidRDefault="00000000" w:rsidP="00251C62">
      <w:pPr>
        <w:pStyle w:val="ListParagraph"/>
        <w:spacing w:after="160" w:line="360" w:lineRule="auto"/>
        <w:ind w:left="1277" w:firstLine="709"/>
        <w:jc w:val="both"/>
        <w:rPr>
          <w:rFonts w:eastAsiaTheme="minorHAnsi"/>
          <w:color w:val="000000" w:themeColor="text1"/>
          <w:kern w:val="2"/>
          <w14:ligatures w14:val="standardContextual"/>
        </w:rPr>
      </w:pPr>
      <w:sdt>
        <w:sdtPr>
          <w:rPr>
            <w:color w:val="000000" w:themeColor="text1"/>
            <w:lang w:eastAsia="en-ID"/>
          </w:rPr>
          <w:tag w:val="MENDELEY_CITATION_v3_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"/>
          <w:id w:val="1879815486"/>
          <w:placeholder>
            <w:docPart w:val="EF2329A93A7F4F0CAE93D4334F59F5AD"/>
          </w:placeholder>
        </w:sdtPr>
        <w:sdtContent>
          <w:r>
            <w:rPr>
              <w:color w:val="000000" w:themeColor="text1"/>
              <w:lang w:eastAsia="en-ID"/>
            </w:rPr>
            <w:t>Cochrane et al. (2020)</w:t>
          </w:r>
        </w:sdtContent>
      </w:sdt>
      <w:sdt>
        <w:sdtPr>
          <w:rPr>
            <w:color w:val="000000" w:themeColor="text1"/>
            <w:lang w:eastAsia="en-ID"/>
          </w:rPr>
          <w:tag w:val="MENDELEY_CITATION_v3_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"/>
          <w:id w:val="834346456"/>
          <w:placeholder>
            <w:docPart w:val="EF2329A93A7F4F0CAE93D4334F59F5AD"/>
          </w:placeholder>
        </w:sdtPr>
        <w:sdtContent>
          <w:r>
            <w:rPr>
              <w:color w:val="000000" w:themeColor="text1"/>
              <w:lang w:eastAsia="en-ID"/>
            </w:rPr>
            <w:t>(Bordonado-Murcia et al., 2025)</w:t>
          </w:r>
        </w:sdtContent>
      </w:sdt>
      <w:r>
        <w:rPr>
          <w:color w:val="000000" w:themeColor="text1"/>
        </w:rPr>
        <w:t xml:space="preserve">Kedua, stimulasi getaran berkontribusi dalam dua cara: pompa otot mekanis yang membantu sirkulasi darah; dan stimulasi endotelial yang meningkatkan stres geser pada dinding pembuluh darah, mendorong sel endotel untuk menghasilkan NO. Penelitian  menunjukkan bahwa terapi getaran dapat meningkatkan mikrosirkulasi dan fungsi endotel pada pasien dengan penyakit arteri perifer. Dua metrik utama akan digunakan untuk menilai keberhasilan intervensi ini. Pada saat yang sama, laktat darah akan digunakan sebagai biomarker tidak langsung untuk menunjukkan vaskularisasi yang buruk. Diharapkan bahwa peningkatan aliran darah dan oksigenasi yang dihasilkan oleh intervensi akan menyebabkan penurunan produksi laktat, yang menunjukkan bahwa jaringan telah kembali ke metabolisme aerobik yang lebih efisien dan bahwa kondisi iskemia telah dihilangkan.. </w:t>
      </w:r>
    </w:p>
    <w:p w14:paraId="3D813A24" w14:textId="77777777" w:rsidR="00552E65" w:rsidRPr="00164E55" w:rsidRDefault="005A1520" w:rsidP="00251C62">
      <w:pPr>
        <w:pStyle w:val="ListParagraph"/>
        <w:numPr>
          <w:ilvl w:val="0"/>
          <w:numId w:val="30"/>
        </w:numPr>
        <w:spacing w:after="160" w:line="360" w:lineRule="auto"/>
        <w:ind w:left="1277" w:hanging="284"/>
        <w:jc w:val="both"/>
        <w:rPr>
          <w:b/>
          <w:color w:val="000000" w:themeColor="text1"/>
          <w:lang w:eastAsia="en-ID"/>
        </w:rPr>
      </w:pPr>
      <w:r>
        <w:rPr>
          <w:b/>
          <w:color w:val="000000" w:themeColor="text1"/>
          <w:lang w:eastAsia="en-ID"/>
        </w:rPr>
        <w:t xml:space="preserve">Identifikasi vaskularisasi dengan </w:t>
      </w:r>
      <w:r>
        <w:rPr>
          <w:b/>
          <w:iCs/>
          <w:color w:val="000000" w:themeColor="text1"/>
          <w:lang w:eastAsia="en-ID"/>
        </w:rPr>
        <w:t>Ancle Brachial Index (ABI)</w:t>
      </w:r>
    </w:p>
    <w:p w14:paraId="21A05D5B" w14:textId="6A51ECC7" w:rsidR="005A1520" w:rsidRPr="00164E55" w:rsidRDefault="005A1520" w:rsidP="00251C62">
      <w:pPr>
        <w:pStyle w:val="ListParagraph"/>
        <w:spacing w:line="360" w:lineRule="auto"/>
        <w:ind w:left="1277" w:firstLine="567"/>
        <w:jc w:val="both"/>
        <w:rPr>
          <w:color w:val="000000" w:themeColor="text1"/>
          <w:lang w:eastAsia="en-ID"/>
        </w:rPr>
      </w:pPr>
      <w:r>
        <w:rPr>
          <w:color w:val="000000" w:themeColor="text1"/>
          <w:lang w:eastAsia="en-ID"/>
        </w:rPr>
        <w:t xml:space="preserve">Salah satu cara untuk mengetahui apakah DM memiliki gangguan vaskularisasi perifer perlu diketahui dari awal adalah dengan melakukan pemeriksaan Ankle Brachial Index (ABI). ABI adalah pemeriksaan non invasif yang mengukur vaskularisasi ke arah kaki dengan mengukur rasio tekanan darah sistolik (ankle) dengan tekanan darah sistolik (brachial) dengan mengitung daerah brachial dengan tensi. Metodenya adalah dengan membagi hasil arteri kaki (ankle) dengan arteri tangan (brachial). Hasilnya kemudian digunakan untuk menghasilkan ABI, yang menunjukkan penurunan aliran darah ke perifer (Clayton &amp; Tom 2009; Williams &amp; Wilkins, 2011 dalam (Bahjatun Nadrati, Zuhratul Hajri, 2019). Perhitungannya sendiri dilakukan dengan membandingkan tekanan darah sistolik pada pergelangan kaki dan lengan. Ada empat interpretasi nilai ABI, yaitu normal (sekurang-kurangnya 0,9 hingga 1,3), borderline (sekurang-kurangnya 0,6 hingga 0,8), iskemia berat (sekurang-kurangnya 0,5), dan iskemia kaki kritis (sekurang-kurangnya 0,4). Metode pengukuran ABI sederhana, tidak invasif, mudah diterima </w:t>
        <w:lastRenderedPageBreak/>
        <w:t xml:space="preserve">oleh penderita, dan membutuhkan waktu kurang dari 15 menit </w:t>
      </w:r>
      <w:sdt>
        <w:sdtPr>
          <w:rPr>
            <w:color w:val="000000" w:themeColor="text1"/>
            <w:lang w:eastAsia="en-ID"/>
          </w:rPr>
          <w:tag w:val="MENDELEY_CITATION_v3_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"/>
          <w:id w:val="-1536490016"/>
          <w:placeholder>
            <w:docPart w:val="EF2329A93A7F4F0CAE93D4334F59F5AD"/>
          </w:placeholder>
        </w:sdtPr>
        <w:sdtContent>
          <w:r>
            <w:rPr>
              <w:color w:val="000000" w:themeColor="text1"/>
              <w:lang w:eastAsia="en-ID"/>
            </w:rPr>
            <w:t>(Aulia et al., 2019).</w:t>
          </w:r>
        </w:sdtContent>
      </w:sdt>
    </w:p>
    <w:p w14:paraId="16B369DA" w14:textId="77777777" w:rsidR="00552E65" w:rsidRPr="00164E55" w:rsidRDefault="005A1520" w:rsidP="00251C62">
      <w:pPr>
        <w:pStyle w:val="ListParagraph"/>
        <w:numPr>
          <w:ilvl w:val="0"/>
          <w:numId w:val="30"/>
        </w:numPr>
        <w:spacing w:after="160" w:line="360" w:lineRule="auto"/>
        <w:ind w:left="1277" w:hanging="284"/>
        <w:jc w:val="both"/>
        <w:rPr>
          <w:b/>
          <w:color w:val="000000" w:themeColor="text1"/>
          <w:lang w:eastAsia="en-ID"/>
        </w:rPr>
      </w:pPr>
      <w:r>
        <w:rPr>
          <w:b/>
          <w:color w:val="000000" w:themeColor="text1"/>
          <w:lang w:eastAsia="en-ID"/>
        </w:rPr>
        <w:t xml:space="preserve">Identifikasi vaskularisasi dengan </w:t>
      </w:r>
      <w:r>
        <w:rPr>
          <w:b/>
          <w:iCs/>
          <w:color w:val="000000" w:themeColor="text1"/>
          <w:lang w:eastAsia="en-ID"/>
        </w:rPr>
        <w:t>Handheld Doppler Vaskular</w:t>
      </w:r>
    </w:p>
    <w:p w14:paraId="27E4D1A1" w14:textId="77777777" w:rsidR="0042198D" w:rsidRPr="00164E55" w:rsidRDefault="005A1520" w:rsidP="00251C62">
      <w:pPr>
        <w:pStyle w:val="ListParagraph"/>
        <w:spacing w:line="360" w:lineRule="auto"/>
        <w:ind w:left="1277" w:firstLine="567"/>
        <w:jc w:val="both"/>
        <w:rPr>
          <w:color w:val="000000" w:themeColor="text1"/>
          <w:lang w:eastAsia="en-ID"/>
        </w:rPr>
      </w:pPr>
      <w:r>
        <w:rPr>
          <w:color w:val="000000" w:themeColor="text1"/>
          <w:lang w:eastAsia="en-ID"/>
        </w:rPr>
        <w:t xml:space="preserve">Alat ini adalah perangkat ultrasonik yang dapat dibawa ke mana saja dan beroperasi menggunakan efek Doppler. Ketika digunakan, dokter akan mengoleskan gel khusus pada kulit di atas pembuluh darah utama, seperti di pergelangan kaki atau punggung kaki. Ini menghilangkan udara di antara kulit dan probe, sehingga gelombang suara dapat ditransmisikan dengan baik. Efek Doppler terjadi ketika probe Doppler memancarkan gelombang suara ultrasonik berfrekuensi tinggi ke dalam jaringan. Gelombang ini kemudian mengenai sel darah merah yang bergerak di dalam pembuluh darah dan kemudian memantul kembali ke probe. Perubahan frekuensi ini terjadi karena sel darah merah bergerak. Selanjutnya, perangkat memproses pergeseran frekuensi dan mengubahnya menjadi suara yang dapat didengar melalui headphone atau speaker internal.  Suara ritmis yang disebut "swoosh" atau "whoosh" mencerminkan irama detak jantung. </w:t>
      </w:r>
    </w:p>
    <w:p w14:paraId="25EDB306" w14:textId="030524FE" w:rsidR="00E05904" w:rsidRPr="00164E55" w:rsidRDefault="005A1520" w:rsidP="00251C62">
      <w:pPr>
        <w:pStyle w:val="ListParagraph"/>
        <w:spacing w:line="360" w:lineRule="auto"/>
        <w:ind w:left="1277" w:firstLine="567"/>
        <w:jc w:val="both"/>
        <w:rPr>
          <w:color w:val="000000" w:themeColor="text1"/>
          <w:lang w:eastAsia="en-ID"/>
        </w:rPr>
      </w:pPr>
      <w:r>
        <w:rPr>
          <w:color w:val="000000" w:themeColor="text1"/>
          <w:lang w:eastAsia="en-ID"/>
        </w:rPr>
        <w:t xml:space="preserve">Kualitas suara yang dihasilkan berfungsi sebagai pengukur penting untuk tingkat vaskularisasi.  Suara yang kuat, jelas, dan berirama menunjukkan aliran darah yang lancar dan pembuluh darah yang sehat. Sebaliknya, suara yang lemah, terputus-putus, atau bahkan tidak terdengar sama sekali dapat menunjukkan bahwa pembuluh darah sedang menyempit, penyumbat, atau oklusi (penutupan total). </w:t>
      </w:r>
      <w:sdt>
        <w:sdtPr>
          <w:rPr>
            <w:color w:val="000000" w:themeColor="text1"/>
            <w:lang w:eastAsia="en-ID"/>
          </w:rPr>
          <w:tag w:val="MENDELEY_CITATION_v3_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"/>
          <w:id w:val="1562523230"/>
          <w:placeholder>
            <w:docPart w:val="EF2329A93A7F4F0CAE93D4334F59F5AD"/>
          </w:placeholder>
        </w:sdtPr>
        <w:sdtContent>
          <w:r>
            <w:rPr>
              <w:color w:val="000000" w:themeColor="text1"/>
              <w:lang w:eastAsia="en-ID"/>
            </w:rPr>
            <w:t>(Cochrane et al., 2020)</w:t>
          </w:r>
        </w:sdtContent>
      </w:sdt>
      <w:r>
        <w:rPr>
          <w:color w:val="000000" w:themeColor="text1"/>
          <w:lang w:eastAsia="en-ID"/>
        </w:rPr>
        <w:t>.</w:t>
      </w:r>
    </w:p>
    <w:p w14:paraId="3DBCD1AC" w14:textId="4C6ABC6B" w:rsidR="00CB53DA" w:rsidRPr="00164E55" w:rsidRDefault="00CB53DA" w:rsidP="00251C62">
      <w:pPr>
        <w:pStyle w:val="ListParagraph"/>
        <w:numPr>
          <w:ilvl w:val="0"/>
          <w:numId w:val="30"/>
        </w:numPr>
        <w:spacing w:after="160" w:line="360" w:lineRule="auto"/>
        <w:ind w:left="1277" w:hanging="284"/>
        <w:jc w:val="both"/>
        <w:rPr>
          <w:b/>
          <w:color w:val="000000" w:themeColor="text1"/>
          <w:lang w:eastAsia="en-ID"/>
        </w:rPr>
      </w:pPr>
      <w:r>
        <w:rPr>
          <w:b/>
          <w:color w:val="000000" w:themeColor="text1"/>
          <w:lang w:eastAsia="en-ID"/>
        </w:rPr>
        <w:t xml:space="preserve">Nyeri Neuropati Diabetik </w:t>
      </w:r>
    </w:p>
    <w:p w14:paraId="5F154318" w14:textId="2A46C03F" w:rsidR="00E05904" w:rsidRPr="00164E55" w:rsidRDefault="00E05904" w:rsidP="00251C62">
      <w:pPr>
        <w:pStyle w:val="ListParagraph"/>
        <w:spacing w:line="360" w:lineRule="auto"/>
        <w:ind w:left="1277" w:firstLine="567"/>
        <w:jc w:val="both"/>
        <w:rPr>
          <w:color w:val="000000" w:themeColor="text1"/>
        </w:rPr>
      </w:pPr>
      <w:r>
        <w:rPr>
          <w:color w:val="000000" w:themeColor="text1"/>
        </w:rPr>
        <w:t xml:space="preserve">Definisi Nyeri Neuropati Diabetik Nyeri neuropati diabetik merupakan salah satu manifestasi klinis dari neuropati perifer diabetik (diabetic peripheral neuropathy/DPN), yang didefinisikan sebagai nyeri yang timbul akibat lesi atau penyakit yang secara langsung memengaruhi sistem somatosensori pada penderita diabetes melitus, setelah menyingkirkan penyebab neuropati lainnya </w:t>
      </w:r>
      <w:sdt>
        <w:sdtPr>
          <w:rPr>
            <w:color w:val="000000" w:themeColor="text1"/>
          </w:rPr>
          <w:tag w:val="MENDELEY_CITATION_v3_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"/>
          <w:id w:val="-494258905"/>
          <w:placeholder>
            <w:docPart w:val="DefaultPlaceholder_-1854013440"/>
          </w:placeholder>
        </w:sdtPr>
        <w:sdtContent>
          <w:r>
            <w:rPr>
              <w:color w:val="000000" w:themeColor="text1"/>
            </w:rPr>
            <w:t>(Rosenberger et al., 2020)</w:t>
          </w:r>
        </w:sdtContent>
      </w:sdt>
      <w:r>
        <w:rPr>
          <w:color w:val="000000" w:themeColor="text1"/>
        </w:rPr>
        <w:t xml:space="preserve">. Nyeri ini umumnya dirasakan pada bagian distal ekstremitas bawah </w:t>
        <w:lastRenderedPageBreak/>
        <w:t>secara simetris, dengan karakteristik khas berupa sensasi terbakar (burning), tertusuk (lancinating), seperti tersengat listrik (electric shock-like), maupun rasa seperti ditusuk-tusuk, yang sering kali disertai parastesia dan cenderung memberat pada malam hari (Zhu et al., 2024).</w:t>
      </w:r>
    </w:p>
    <w:p w14:paraId="1E403B44" w14:textId="69CB6C25" w:rsidR="00F246AE" w:rsidRPr="00164E55" w:rsidRDefault="00E05904" w:rsidP="00251C62">
      <w:pPr>
        <w:pStyle w:val="ListParagraph"/>
        <w:spacing w:line="360" w:lineRule="auto"/>
        <w:ind w:left="1277" w:firstLine="567"/>
        <w:jc w:val="both"/>
        <w:rPr>
          <w:color w:val="000000" w:themeColor="text1"/>
        </w:rPr>
      </w:pPr>
      <w:r>
        <w:rPr>
          <w:color w:val="000000" w:themeColor="text1"/>
        </w:rPr>
        <w:t xml:space="preserve">Nyeri Neuropati Diabetik Mekanisme yang mendasari nyeri neuropati diabetik bersifat multifaktorial dan melibatkan interaksi antara jalur metabolik dan vaskular. Hiperglikemia kronik mengaktifkan jalur poliol, heksosamin, dan protein kinase C (PKC), meningkatkan pembentukan produk akhir glikasi lanjut (advanced glycation end-products/AGEs), serta memicu stres oksidatif dan disfungsi mitokondria pada sel saraf (Zhu et al., 2024). Di samping jalur metabolik tersebut, gangguan mikrovaskular pada vasa nervorum, yaitu jejaring pembuluh darah kecil yang memperdarahi saraf tepi, memainkan peran penting dalam patogenesis nyeri neuropati diabetik. Perubahan struktural berupa penebalan membran basal kapiler endoneural, hipertrofi dan hiperplasia endotel, degenerasi perisit, serta oklusi kapiler menyebabkan gangguan perfusi saraf kronik (nerve ischemia) dan hipoksia endoneural, yang pada akhirnya menurunkan suplai oksigen dan nutrisi ke sel saraf, memicu kegagalan energi aksonal, serta menimbulkan ketidakseimbangan antara sinyal sensorik eksitatorik dan inhibitorik yang bermanifestasi sebagai nyeri neuropati </w:t>
      </w:r>
      <w:sdt>
        <w:sdtPr>
          <w:rPr>
            <w:color w:val="000000" w:themeColor="text1"/>
          </w:rPr>
          <w:tag w:val="MENDELEY_CITATION_v3_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"/>
          <w:id w:val="-736781334"/>
          <w:placeholder>
            <w:docPart w:val="DefaultPlaceholder_-1854013440"/>
          </w:placeholder>
        </w:sdtPr>
        <w:sdtContent>
          <w:r>
            <w:rPr>
              <w:color w:val="000000" w:themeColor="text1"/>
            </w:rPr>
            <w:t>(Rosenberger et al., 2020)</w:t>
          </w:r>
        </w:sdtContent>
      </w:sdt>
      <w:r>
        <w:rPr>
          <w:color w:val="000000" w:themeColor="text1"/>
        </w:rPr>
        <w:t>. Dengan demikian, perbaikan perfusi mikrovaskular perifer melalui intervensi peningkatan vaskularisasi berpotensi memperbaiki oksigenasi saraf dan mengurangi derajat nyeri neuropati pada pasien DM tipe 2.</w:t>
      </w:r>
    </w:p>
    <w:p w14:paraId="231DAD29" w14:textId="77777777" w:rsidR="00F246AE" w:rsidRPr="00164E55" w:rsidRDefault="00E05904" w:rsidP="00251C62">
      <w:pPr>
        <w:pStyle w:val="ListParagraph"/>
        <w:spacing w:line="360" w:lineRule="auto"/>
        <w:ind w:left="1277" w:firstLine="567"/>
        <w:jc w:val="both"/>
        <w:rPr>
          <w:color w:val="000000" w:themeColor="text1"/>
        </w:rPr>
      </w:pPr>
      <w:r>
        <w:rPr>
          <w:color w:val="000000" w:themeColor="text1"/>
        </w:rPr>
        <w:t xml:space="preserve">Instrumen Pengukuran Nyeri Neuropati Diabetik Berbagai instrumen telah dikembangkan dan divalidasi untuk melakukan skrining maupun penilaian derajat nyeri neuropati, di antaranya Douleur Neuropathique 4 Questions (DN4), Neuropathic Pain Scale, Leeds Assessment of Neuropathic Symptoms and Signs (LANSS), dan pain DETECT. </w:t>
      </w:r>
    </w:p>
    <w:p w14:paraId="48FB53D7" w14:textId="77777777" w:rsidR="00F246AE" w:rsidRPr="00164E55" w:rsidRDefault="00E05904" w:rsidP="00251C62">
      <w:pPr>
        <w:pStyle w:val="ListParagraph"/>
        <w:spacing w:line="360" w:lineRule="auto"/>
        <w:ind w:left="1277" w:firstLine="567"/>
        <w:jc w:val="both"/>
        <w:rPr>
          <w:color w:val="000000" w:themeColor="text1"/>
        </w:rPr>
      </w:pPr>
      <w:r>
        <w:rPr>
          <w:color w:val="000000" w:themeColor="text1"/>
        </w:rPr>
        <w:t xml:space="preserve">Kuesioner DN4 merupakan salah satu instrumen yang paling banyak digunakan, terdiri atas sepuluh item penilaian yang mencakup </w:t>
        <w:lastRenderedPageBreak/>
        <w:t xml:space="preserve">tujuh item berbasis wawancara terkait kualitas nyeri (seperti rasa terbakar, nyeri seperti tersengat listrik, kesemutan, mati rasa, dan gatal) serta tiga item berdasarkan pemeriksaan klinis (hipoestesia terhadap sentuhan, hipoestesia terhadap tusukan jarum, dan allodinia akibat gesekan). </w:t>
      </w:r>
    </w:p>
    <w:p w14:paraId="2A86BEB0" w14:textId="5166F2DF" w:rsidR="00E923FE" w:rsidRPr="00164E55" w:rsidRDefault="00382A8A" w:rsidP="00251C62">
      <w:pPr>
        <w:pStyle w:val="ListParagraph"/>
        <w:spacing w:line="360" w:lineRule="auto"/>
        <w:ind w:left="1277" w:firstLine="567"/>
        <w:jc w:val="both"/>
        <w:rPr>
          <w:color w:val="000000" w:themeColor="text1"/>
        </w:rPr>
      </w:pPr>
      <w:r>
        <w:rPr>
          <w:color w:val="000000" w:themeColor="text1"/>
        </w:rPr>
        <w:t xml:space="preserve">Menurut </w:t>
      </w:r>
      <w:sdt>
        <w:sdtPr>
          <w:rPr>
            <w:color w:val="000000" w:themeColor="text1"/>
          </w:rPr>
          <w:tag w:val="MENDELEY_CITATION_v3_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"/>
          <w:id w:val="814067374"/>
          <w:placeholder>
            <w:docPart w:val="DefaultPlaceholder_-1854013440"/>
          </w:placeholder>
        </w:sdtPr>
        <w:sdtContent>
          <w:r>
            <w:rPr>
              <w:color w:val="000000" w:themeColor="text1"/>
            </w:rPr>
            <w:t>(Spallone et al., 2012)</w:t>
          </w:r>
        </w:sdtContent>
      </w:sdt>
      <w:r>
        <w:rPr>
          <w:color w:val="000000" w:themeColor="text1"/>
        </w:rPr>
        <w:t xml:space="preserve"> melakukan validasi DN4 secara khusus pada populasi pasien dengan polineuropati diabetik nyeri (painful diabetic polyneuropathy) dan menemukan bahwa instrumen ini memiliki sensitivitas dan spesifisitas yang baik sebagai alat skrining nyeri neuropatik pada penderita diabetes, sehingga direkomendasikan sebagai bagian dari penegakan diagnosis nyeri neuropati diabetik dalam praktik klinis maupun penelitian. </w:t>
      </w:r>
    </w:p>
    <w:p w14:paraId="4A2B9256" w14:textId="77777777" w:rsidR="00F246AE" w:rsidRPr="00164E55" w:rsidRDefault="00E05904" w:rsidP="00251C62">
      <w:pPr>
        <w:pStyle w:val="ListParagraph"/>
        <w:numPr>
          <w:ilvl w:val="0"/>
          <w:numId w:val="30"/>
        </w:numPr>
        <w:spacing w:after="160" w:line="360" w:lineRule="auto"/>
        <w:ind w:left="1277" w:hanging="284"/>
        <w:jc w:val="both"/>
        <w:rPr>
          <w:b/>
          <w:color w:val="000000" w:themeColor="text1"/>
        </w:rPr>
      </w:pPr>
      <w:r>
        <w:rPr>
          <w:b/>
          <w:color w:val="000000" w:themeColor="text1"/>
        </w:rPr>
        <w:t xml:space="preserve">Parastesia dan Gangguan Sensasi Perifer </w:t>
      </w:r>
    </w:p>
    <w:p w14:paraId="6CF8FFCF" w14:textId="77777777" w:rsidR="00F246AE" w:rsidRPr="00164E55" w:rsidRDefault="00E05904" w:rsidP="00251C62">
      <w:pPr>
        <w:pStyle w:val="ListParagraph"/>
        <w:spacing w:after="160" w:line="360" w:lineRule="auto"/>
        <w:ind w:left="1299" w:firstLine="403"/>
        <w:jc w:val="both"/>
        <w:rPr>
          <w:color w:val="000000" w:themeColor="text1"/>
        </w:rPr>
      </w:pPr>
      <w:r>
        <w:rPr>
          <w:color w:val="000000" w:themeColor="text1"/>
        </w:rPr>
        <w:t xml:space="preserve">Parastesia merupakan sensasi abnormal yang dirasakan tanpa adanya rangsangan dari luar, umumnya digambarkan sebagai rasa kesemutan (tingling), seperti ditusuk-tusuk jarum (pins and needles), maupun rasa merayap (crawling sensation) pada kulit. Parastesia tergolong sebagai salah satu manifestasi sensorik positif (positive sensory symptom) pada neuropati perifer diabetik, yang muncul akibat ketidakseimbangan antara sinyal eksitatorik dan inhibitorik pada serabut saraf sensorik, berbeda dengan manifestasi sensorik negatif seperti hipoestesia maupun mati rasa (numbness) yang mencerminkan hilangnya sensasi protektif (loss of protective sensation) (Zhu et al., 2024). </w:t>
      </w:r>
    </w:p>
    <w:p w14:paraId="77DEF843" w14:textId="77777777" w:rsidR="00F246AE" w:rsidRPr="00164E55" w:rsidRDefault="00E05904" w:rsidP="00251C62">
      <w:pPr>
        <w:pStyle w:val="ListParagraph"/>
        <w:spacing w:after="160" w:line="360" w:lineRule="auto"/>
        <w:ind w:left="1299" w:firstLine="403"/>
        <w:jc w:val="both"/>
        <w:rPr>
          <w:color w:val="000000" w:themeColor="text1"/>
        </w:rPr>
      </w:pPr>
      <w:r>
        <w:rPr>
          <w:color w:val="000000" w:themeColor="text1"/>
        </w:rPr>
        <w:t xml:space="preserve">Patofisiologi Gangguan Sensasi Perifer pada Diabetes Melitus Gangguan sensasi perifer pada penderita DM tipe 2 terjadi melalui kerusakan progresif serabut saraf sensorik akibat proses demielinisasi pada serabut bermielin, cedera pada serabut tak bermielin, serta atrofi aksonal, yang secara kolektif memperlambat kecepatan konduksi saraf dan mengganggu fungsi sensorik normal (Zhu et al., 2024). Sebagaimana telah diuraikan pada patofisiologi nyeri neuropati, gangguan perfusi mikrovaskular pada vasa nervorum turut berkontribusi terhadap kerusakan serabut saraf sensorik melalui mekanisme hipoksia </w:t>
        <w:lastRenderedPageBreak/>
        <w:t xml:space="preserve">endoneural kronik. Oleh karena kerusakan awal cenderung mengenai serabut saraf bermielin besar (large myelinated fibers) yang bertanggung jawab terhadap sensasi tekanan, getaran, dan proprioseptif, gangguan sensasi perifer pada tahap awal DM sering kali bermanifestasi sebagai penurunan sensitivitas terhadap tekanan ringan dan getaran sebelum berkembang menjadi hilangnya sensasi protektif secara menyeluruh, yang menjadi faktor risiko utama terjadinya ulkus kaki diabetik akibat trauma yang tidak disadari oleh pasien. </w:t>
      </w:r>
    </w:p>
    <w:p w14:paraId="4941146A" w14:textId="79D1921A" w:rsidR="00E05904" w:rsidRPr="00164E55" w:rsidRDefault="00E05904" w:rsidP="00251C62">
      <w:pPr>
        <w:pStyle w:val="ListParagraph"/>
        <w:spacing w:after="160" w:line="360" w:lineRule="auto"/>
        <w:ind w:left="1299" w:firstLine="403"/>
        <w:jc w:val="both"/>
        <w:rPr>
          <w:color w:val="000000" w:themeColor="text1"/>
        </w:rPr>
      </w:pPr>
      <w:r>
        <w:rPr>
          <w:color w:val="000000" w:themeColor="text1"/>
        </w:rPr>
        <w:t xml:space="preserve">Instrumen Pengukuran Parastesia dan Gangguan Sensasi Perifer Penilaian gangguan sensasi perifer pada pasien DM umumnya dilakukan melalui pemeriksaan klinis sederhana menggunakan Semmes-Weinstein Monofilament (SWM) berukuran 10 gram (5.07), yaitu alat berbentuk filamen nilon yang ditekankan pada beberapa titik plantar kaki hingga melengkung, untuk menilai kemampuan pasien merasakan tekanan ringan sebagai penanda fungsi serabut saraf besar. Kumar et al. (1991) yang pertama kali memperkenalkan penggunaan monofilamen ini sebagai alat skrining melaporkan bahwa pemeriksaan tersebut sederhana, murah, dan efektif untuk mengidentifikasi pasien diabetes yang berisiko mengalami ulkus kaki akibat hilangnya sensasi protektif. </w:t>
      </w:r>
    </w:p>
    <w:p w14:paraId="4807433E" w14:textId="77777777" w:rsidR="00552E65" w:rsidRPr="00164E55" w:rsidRDefault="005A1520">
      <w:pPr>
        <w:pStyle w:val="ListParagraph"/>
        <w:numPr>
          <w:ilvl w:val="0"/>
          <w:numId w:val="16"/>
        </w:numPr>
        <w:spacing w:after="160" w:line="360" w:lineRule="auto"/>
        <w:ind w:left="993"/>
        <w:jc w:val="both"/>
        <w:rPr>
          <w:b/>
          <w:color w:val="000000" w:themeColor="text1"/>
          <w:lang w:eastAsia="en-ID"/>
        </w:rPr>
      </w:pPr>
      <w:r>
        <w:rPr>
          <w:b/>
          <w:color w:val="000000" w:themeColor="text1"/>
          <w:lang w:eastAsia="en-ID"/>
        </w:rPr>
        <w:t xml:space="preserve">Vibrasi </w:t>
      </w:r>
    </w:p>
    <w:p w14:paraId="59AB80FB" w14:textId="6B7781DA" w:rsidR="00552E65" w:rsidRPr="00164E55" w:rsidRDefault="005A1520" w:rsidP="00D25272">
      <w:pPr>
        <w:pStyle w:val="ListParagraph"/>
        <w:spacing w:after="160" w:line="360" w:lineRule="auto"/>
        <w:ind w:left="993" w:firstLine="447"/>
        <w:jc w:val="both"/>
        <w:rPr>
          <w:color w:val="000000" w:themeColor="text1"/>
          <w:lang w:eastAsia="en-ID"/>
        </w:rPr>
      </w:pPr>
      <w:r>
        <w:rPr>
          <w:color w:val="000000" w:themeColor="text1"/>
          <w:lang w:eastAsia="en-ID"/>
        </w:rPr>
        <w:t xml:space="preserve">Vibrasi mekanis yang merambat melalui medium disebut irrasi, dan dalam situasi fisiologis, vibrasi mekanis yang diterapkan pada ekstremitas, terutama pada frekuensi rendah (biasanya antara 20 sampai 50 Hz) dalam 15 menit, telah terbukti meningkatkan vasodilatasi </w:t>
      </w:r>
      <w:sdt>
        <w:sdtPr>
          <w:rPr>
            <w:color w:val="000000" w:themeColor="text1"/>
            <w:lang w:eastAsia="en-ID"/>
          </w:rPr>
          <w:tag w:val="MENDELEY_CITATION_v3_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"/>
          <w:id w:val="313302857"/>
          <w:placeholder>
            <w:docPart w:val="EF2329A93A7F4F0CAE93D4334F59F5AD"/>
          </w:placeholder>
        </w:sdtPr>
        <w:sdtContent>
          <w:r>
            <w:rPr>
              <w:color w:val="000000" w:themeColor="text1"/>
              <w:lang w:eastAsia="en-ID"/>
            </w:rPr>
            <w:t>(Billings et al., 2024)</w:t>
          </w:r>
        </w:sdtContent>
      </w:sdt>
      <w:r>
        <w:rPr>
          <w:color w:val="000000" w:themeColor="text1"/>
          <w:lang w:eastAsia="en-ID"/>
        </w:rPr>
        <w:t xml:space="preserve">. Terapi vibrasi telah terbukti meningkatkan vaskularisasi pada pasien dengan diabetes mellitus dan penyakit vaskular perifer lainnya. Selain meningkatkan suplai oksigen dan nutrisi ke jaringan, peningkatan aliran darah ini memiliki dampak yang signifikan pada metabolisme anaerobik lokal. Pada kondisi sirkulasi yang buruk, jaringan tidak mendapatkan cukup oksigen, sehingga sel-sel beralih ke metabolisme anaerobik dan menghasilkan laktat sebagai produk sampingan. Asidosis lokal, yang dapat </w:t>
        <w:lastRenderedPageBreak/>
        <w:t>mengganggu fungsi sel dan menyebabkan kram atau rasa sakit, adalah hasil dari metabolisme anaerobik.</w:t>
      </w:r>
    </w:p>
    <w:p w14:paraId="238006C2" w14:textId="21DE8109" w:rsidR="005A1520" w:rsidRPr="00164E55" w:rsidRDefault="00382A8A" w:rsidP="00D25272">
      <w:pPr>
        <w:pStyle w:val="ListParagraph"/>
        <w:spacing w:after="160" w:line="360" w:lineRule="auto"/>
        <w:ind w:left="993" w:firstLine="447"/>
        <w:jc w:val="both"/>
        <w:rPr>
          <w:color w:val="000000" w:themeColor="text1"/>
          <w:lang w:eastAsia="en-ID"/>
        </w:rPr>
      </w:pPr>
      <w:r>
        <w:rPr>
          <w:color w:val="000000" w:themeColor="text1"/>
        </w:rPr>
        <w:t xml:space="preserve">Peningkatan oksigenasi, sel-sel dapat kembali ke metabolisme aerobik yang lebih efisien, yang menghasilkan penurunan produksi laktat. Akibatnya, kadar laktat darah turun, yang merupakan indikator objektif dari perbaikan sirkulasi dan metabolisme sel. </w:t>
      </w:r>
    </w:p>
    <w:p w14:paraId="019017B2" w14:textId="77777777" w:rsidR="005A1520" w:rsidRPr="00164E55" w:rsidRDefault="009A27BB" w:rsidP="00D25272">
      <w:pPr>
        <w:pStyle w:val="ListParagraph"/>
        <w:spacing w:line="360" w:lineRule="auto"/>
        <w:ind w:firstLine="720"/>
        <w:jc w:val="both"/>
        <w:rPr>
          <w:color w:val="000000" w:themeColor="text1"/>
          <w:lang w:eastAsia="en-ID"/>
        </w:rPr>
      </w:pPr>
      <w:r>
        <w:rPr>
          <w:noProof/>
          <w:color w:val="000000" w:themeColor="text1"/>
          <w:lang w:val="id-ID" w:eastAsia="id-ID"/>
        </w:rPr>
        <w:drawing>
          <wp:anchor distT="0" distB="0" distL="114300" distR="114300" simplePos="0" relativeHeight="251762688" behindDoc="0" locked="0" layoutInCell="1" allowOverlap="1" wp14:anchorId="51D0E434" wp14:editId="72A9419C">
            <wp:simplePos x="0" y="0"/>
            <wp:positionH relativeFrom="column">
              <wp:posOffset>3119120</wp:posOffset>
            </wp:positionH>
            <wp:positionV relativeFrom="paragraph">
              <wp:posOffset>-3810</wp:posOffset>
            </wp:positionV>
            <wp:extent cx="950769" cy="1080000"/>
            <wp:effectExtent l="0" t="0" r="1905" b="6350"/>
            <wp:wrapNone/>
            <wp:docPr id="78546320" name="Picture 1" descr="Gambar Vasodilation and Vasoconstr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mbar Vasodilation and Vasoconstricti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0769" cy="1080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color w:val="000000" w:themeColor="text1"/>
          <w:sz w:val="20"/>
          <w:lang w:val="id-ID" w:eastAsia="id-ID"/>
        </w:rPr>
        <w:drawing>
          <wp:inline distT="0" distB="0" distL="0" distR="0" wp14:anchorId="59490DB7" wp14:editId="6FC45046">
            <wp:extent cx="1587500" cy="1080000"/>
            <wp:effectExtent l="0" t="0" r="0" b="6350"/>
            <wp:docPr id="17" name="Image 17" descr="A diagram of the foot and foot bon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A diagram of the foot and foot bones  AI-generated content may be incorrect."/>
                    <pic:cNvPicPr/>
                  </pic:nvPicPr>
                  <pic:blipFill>
                    <a:blip r:embed="rId14" cstate="print"/>
                    <a:stretch>
                      <a:fillRect/>
                    </a:stretch>
                  </pic:blipFill>
                  <pic:spPr>
                    <a:xfrm>
                      <a:off x="0" y="0"/>
                      <a:ext cx="1587500" cy="1080000"/>
                    </a:xfrm>
                    <a:prstGeom prst="rect">
                      <a:avLst/>
                    </a:prstGeom>
                  </pic:spPr>
                </pic:pic>
              </a:graphicData>
            </a:graphic>
          </wp:inline>
        </w:drawing>
      </w:r>
    </w:p>
    <w:p w14:paraId="1735894D" w14:textId="77777777" w:rsidR="002D1821" w:rsidRPr="00164E55" w:rsidRDefault="002D1821" w:rsidP="00D25272">
      <w:pPr>
        <w:spacing w:line="360" w:lineRule="auto"/>
        <w:ind w:left="2160" w:firstLine="720"/>
        <w:jc w:val="both"/>
        <w:rPr>
          <w:color w:val="000000" w:themeColor="text1"/>
          <w:lang w:eastAsia="en-ID"/>
        </w:rPr>
      </w:pPr>
      <w:r>
        <w:rPr>
          <w:color w:val="000000" w:themeColor="text1"/>
          <w:lang w:eastAsia="en-ID"/>
        </w:rPr>
        <w:t xml:space="preserve">2.1 gambar pembuluh darah </w:t>
      </w:r>
    </w:p>
    <w:p w14:paraId="7BE11B95" w14:textId="77777777" w:rsidR="00552E65" w:rsidRPr="00164E55" w:rsidRDefault="005A1520">
      <w:pPr>
        <w:pStyle w:val="ListParagraph"/>
        <w:numPr>
          <w:ilvl w:val="0"/>
          <w:numId w:val="21"/>
        </w:numPr>
        <w:spacing w:line="360" w:lineRule="auto"/>
        <w:ind w:left="1418"/>
        <w:jc w:val="both"/>
        <w:rPr>
          <w:b/>
          <w:color w:val="000000" w:themeColor="text1"/>
          <w:lang w:eastAsia="en-ID"/>
        </w:rPr>
      </w:pPr>
      <w:r>
        <w:rPr>
          <w:b/>
          <w:color w:val="000000" w:themeColor="text1"/>
          <w:lang w:eastAsia="en-ID"/>
        </w:rPr>
        <w:t xml:space="preserve">Mekanisme Fisiologis Vibrasi </w:t>
      </w:r>
    </w:p>
    <w:p w14:paraId="05EC2C10" w14:textId="1683FB72" w:rsidR="005A1520" w:rsidRPr="00164E55" w:rsidRDefault="005A1520" w:rsidP="00D25272">
      <w:pPr>
        <w:pStyle w:val="ListParagraph"/>
        <w:spacing w:line="360" w:lineRule="auto"/>
        <w:ind w:left="1440" w:firstLine="720"/>
        <w:jc w:val="both"/>
        <w:rPr>
          <w:color w:val="000000" w:themeColor="text1"/>
          <w:lang w:eastAsia="en-ID"/>
        </w:rPr>
      </w:pPr>
      <w:r>
        <w:rPr>
          <w:color w:val="000000" w:themeColor="text1"/>
          <w:lang w:eastAsia="en-ID"/>
        </w:rPr>
        <w:t xml:space="preserve">Vibrasi mekanis pada jaringan tubuh, seperti kaki, menyebabkan berbagai reaksi fisiologis. Vibrasi berfungsi untuk merangsang pembuluh darah dan jaringan lain untuk meningkatkan sirkulasi. Menurut </w:t>
      </w:r>
      <w:sdt>
        <w:sdtPr>
          <w:rPr>
            <w:color w:val="000000" w:themeColor="text1"/>
            <w:lang w:eastAsia="en-ID"/>
          </w:rPr>
          <w:tag w:val="MENDELEY_CITATION_v3_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"/>
          <w:id w:val="-395893662"/>
          <w:placeholder>
            <w:docPart w:val="EF2329A93A7F4F0CAE93D4334F59F5AD"/>
          </w:placeholder>
        </w:sdtPr>
        <w:sdtContent>
          <w:r>
            <w:rPr>
              <w:color w:val="000000" w:themeColor="text1"/>
            </w:rPr>
            <w:t>Senior &amp; Hramiak (2019)</w:t>
          </w:r>
        </w:sdtContent>
      </w:sdt>
      <w:r>
        <w:rPr>
          <w:color w:val="000000" w:themeColor="text1"/>
          <w:lang w:eastAsia="en-ID"/>
        </w:rPr>
        <w:t>, Proses ini dapat dibagi menjadi beberapa rute utama:</w:t>
      </w:r>
    </w:p>
    <w:p w14:paraId="50632685" w14:textId="77777777" w:rsidR="005A1520" w:rsidRPr="00164E55" w:rsidRDefault="005A1520">
      <w:pPr>
        <w:pStyle w:val="ListParagraph"/>
        <w:numPr>
          <w:ilvl w:val="0"/>
          <w:numId w:val="22"/>
        </w:numPr>
        <w:spacing w:line="360" w:lineRule="auto"/>
        <w:ind w:left="1843"/>
        <w:jc w:val="both"/>
        <w:rPr>
          <w:color w:val="000000" w:themeColor="text1"/>
          <w:lang w:eastAsia="en-ID"/>
        </w:rPr>
      </w:pPr>
      <w:r>
        <w:rPr>
          <w:color w:val="000000" w:themeColor="text1"/>
          <w:lang w:eastAsia="en-ID"/>
        </w:rPr>
        <w:t xml:space="preserve">Respon vaskular langsung adalah mekanisme yang paling penting, dan banyak dipelajari. </w:t>
      </w:r>
    </w:p>
    <w:p w14:paraId="379271B6" w14:textId="77777777" w:rsidR="0061752B" w:rsidRPr="00164E55" w:rsidRDefault="0061752B">
      <w:pPr>
        <w:pStyle w:val="ListParagraph"/>
        <w:numPr>
          <w:ilvl w:val="0"/>
          <w:numId w:val="23"/>
        </w:numPr>
        <w:spacing w:line="360" w:lineRule="auto"/>
        <w:ind w:left="2268"/>
        <w:jc w:val="both"/>
        <w:rPr>
          <w:color w:val="000000" w:themeColor="text1"/>
          <w:lang w:eastAsia="en-ID"/>
        </w:rPr>
      </w:pPr>
      <w:r>
        <w:rPr>
          <w:color w:val="000000" w:themeColor="text1"/>
          <w:lang w:eastAsia="en-ID"/>
        </w:rPr>
        <w:t>Gesekan (Shear Stress)</w:t>
      </w:r>
    </w:p>
    <w:p w14:paraId="06C9ABD0" w14:textId="4D044330" w:rsidR="00552E65" w:rsidRPr="00164E55" w:rsidRDefault="005A1520" w:rsidP="0061752B">
      <w:pPr>
        <w:pStyle w:val="ListParagraph"/>
        <w:spacing w:line="360" w:lineRule="auto"/>
        <w:ind w:left="2268" w:firstLine="612"/>
        <w:jc w:val="both"/>
        <w:rPr>
          <w:color w:val="000000" w:themeColor="text1"/>
          <w:lang w:eastAsia="en-ID"/>
        </w:rPr>
      </w:pPr>
      <w:r>
        <w:rPr>
          <w:color w:val="000000" w:themeColor="text1"/>
          <w:lang w:eastAsia="en-ID"/>
        </w:rPr>
        <w:t xml:space="preserve">Ketika vibrasi digunakan, energi mekanisnya merambat ke pembuluh darah. Ini menyebabkan gesekan (shear stress), gaya yang dihasilkan oleh aliran darah di sepanjang dinding bagian dalam pembuluh darah (endotelium). Vibrasi meningkatkan gesekan ini. </w:t>
      </w:r>
    </w:p>
    <w:p w14:paraId="6BEA97EA" w14:textId="77777777" w:rsidR="00F1681D" w:rsidRPr="00164E55" w:rsidRDefault="0061752B" w:rsidP="0061752B">
      <w:pPr>
        <w:pStyle w:val="ListParagraph"/>
        <w:numPr>
          <w:ilvl w:val="0"/>
          <w:numId w:val="23"/>
        </w:numPr>
        <w:spacing w:line="360" w:lineRule="auto"/>
        <w:ind w:left="2268"/>
        <w:jc w:val="both"/>
        <w:rPr>
          <w:color w:val="000000" w:themeColor="text1"/>
          <w:lang w:eastAsia="en-ID"/>
        </w:rPr>
      </w:pPr>
      <w:r>
        <w:rPr>
          <w:color w:val="000000" w:themeColor="text1"/>
          <w:lang w:eastAsia="en-ID"/>
        </w:rPr>
        <w:t>Pelepasan Nitric Oxide (NO)</w:t>
      </w:r>
    </w:p>
    <w:p w14:paraId="01D108D5" w14:textId="60F32BF7" w:rsidR="00552E65" w:rsidRPr="00164E55" w:rsidRDefault="005A1520" w:rsidP="00F1681D">
      <w:pPr>
        <w:pStyle w:val="ListParagraph"/>
        <w:spacing w:line="360" w:lineRule="auto"/>
        <w:ind w:left="2268" w:firstLine="612"/>
        <w:jc w:val="both"/>
        <w:rPr>
          <w:color w:val="000000" w:themeColor="text1"/>
          <w:lang w:eastAsia="en-ID"/>
        </w:rPr>
      </w:pPr>
      <w:r>
        <w:rPr>
          <w:color w:val="000000" w:themeColor="text1"/>
          <w:lang w:eastAsia="en-ID"/>
        </w:rPr>
        <w:t xml:space="preserve">Karena sel-sel endotel sangat peka terhadap perubahan gesekan, ketika gesekan meningkat, sel-sel ini memulai produksi dan pelepasan nitric oxide (NO). </w:t>
      </w:r>
    </w:p>
    <w:p w14:paraId="2C8F95FC" w14:textId="77777777" w:rsidR="00251C62" w:rsidRPr="00164E55" w:rsidRDefault="00251C62" w:rsidP="00F1681D">
      <w:pPr>
        <w:pStyle w:val="ListParagraph"/>
        <w:spacing w:line="360" w:lineRule="auto"/>
        <w:ind w:left="2268" w:firstLine="612"/>
        <w:jc w:val="both"/>
        <w:rPr>
          <w:color w:val="000000" w:themeColor="text1"/>
          <w:lang w:eastAsia="en-ID"/>
        </w:rPr>
      </w:pPr>
    </w:p>
    <w:p w14:paraId="1B79B3F9" w14:textId="77777777" w:rsidR="00251C62" w:rsidRPr="00164E55" w:rsidRDefault="00251C62" w:rsidP="00F1681D">
      <w:pPr>
        <w:pStyle w:val="ListParagraph"/>
        <w:spacing w:line="360" w:lineRule="auto"/>
        <w:ind w:left="2268" w:firstLine="612"/>
        <w:jc w:val="both"/>
        <w:rPr>
          <w:color w:val="000000" w:themeColor="text1"/>
          <w:lang w:eastAsia="en-ID"/>
        </w:rPr>
      </w:pPr>
    </w:p>
    <w:p w14:paraId="4E00A240" w14:textId="77777777" w:rsidR="00F1681D" w:rsidRPr="00164E55" w:rsidRDefault="005A1520">
      <w:pPr>
        <w:pStyle w:val="ListParagraph"/>
        <w:numPr>
          <w:ilvl w:val="0"/>
          <w:numId w:val="23"/>
        </w:numPr>
        <w:spacing w:line="360" w:lineRule="auto"/>
        <w:ind w:left="2268"/>
        <w:jc w:val="both"/>
        <w:rPr>
          <w:color w:val="000000" w:themeColor="text1"/>
          <w:lang w:eastAsia="en-ID"/>
        </w:rPr>
      </w:pPr>
      <w:r>
        <w:rPr>
          <w:color w:val="000000" w:themeColor="text1"/>
          <w:lang w:eastAsia="en-ID"/>
        </w:rPr>
        <w:t>Vasodilatasi</w:t>
      </w:r>
    </w:p>
    <w:p w14:paraId="4B4C84AE" w14:textId="73423538" w:rsidR="005A1520" w:rsidRPr="00164E55" w:rsidRDefault="005A1520" w:rsidP="00F1681D">
      <w:pPr>
        <w:pStyle w:val="ListParagraph"/>
        <w:spacing w:line="360" w:lineRule="auto"/>
        <w:ind w:left="2268" w:firstLine="612"/>
        <w:jc w:val="both"/>
        <w:rPr>
          <w:color w:val="000000" w:themeColor="text1"/>
          <w:lang w:eastAsia="en-ID"/>
        </w:rPr>
      </w:pPr>
      <w:r>
        <w:rPr>
          <w:color w:val="000000" w:themeColor="text1"/>
          <w:lang w:eastAsia="en-ID"/>
        </w:rPr>
        <w:lastRenderedPageBreak/>
        <w:t>Nitric oxide, molekul sinyal yang sangat kuat, melakukan fungsi vasodilator. Vasodilatasi, peningkatan aliran darah dan pengiriman oksigen ke jaringan secara langsung, terjadi ketika NO masuk ke otot-otot polos dinding pembuluh darah, membuat mereka rileks dan melebar.</w:t>
      </w:r>
    </w:p>
    <w:p w14:paraId="518AF4FC" w14:textId="77777777" w:rsidR="00552E65" w:rsidRPr="00164E55" w:rsidRDefault="005A1520">
      <w:pPr>
        <w:pStyle w:val="ListParagraph"/>
        <w:numPr>
          <w:ilvl w:val="0"/>
          <w:numId w:val="22"/>
        </w:numPr>
        <w:spacing w:line="360" w:lineRule="auto"/>
        <w:ind w:left="1843"/>
        <w:jc w:val="both"/>
        <w:rPr>
          <w:color w:val="000000" w:themeColor="text1"/>
          <w:lang w:eastAsia="en-ID"/>
        </w:rPr>
      </w:pPr>
      <w:r>
        <w:rPr>
          <w:color w:val="000000" w:themeColor="text1"/>
          <w:lang w:eastAsia="en-ID"/>
        </w:rPr>
        <w:t>Respon Neuromuskular dan Saraf Simpatis</w:t>
      </w:r>
    </w:p>
    <w:p w14:paraId="5AE535FF" w14:textId="1D3FC12E" w:rsidR="005A1520" w:rsidRPr="00164E55" w:rsidRDefault="005A1520" w:rsidP="00D25272">
      <w:pPr>
        <w:pStyle w:val="ListParagraph"/>
        <w:spacing w:line="360" w:lineRule="auto"/>
        <w:ind w:left="1843"/>
        <w:jc w:val="both"/>
        <w:rPr>
          <w:color w:val="000000" w:themeColor="text1"/>
          <w:lang w:eastAsia="en-ID"/>
        </w:rPr>
      </w:pPr>
      <w:r>
        <w:rPr>
          <w:color w:val="000000" w:themeColor="text1"/>
          <w:lang w:eastAsia="en-ID"/>
        </w:rPr>
        <w:t xml:space="preserve">Selain itu, vibrasi berdampak pada sistem saraf, yang pada gilirannya berdampak pada sirkulasi </w:t>
      </w:r>
      <w:sdt>
        <w:sdtPr>
          <w:rPr>
            <w:color w:val="000000" w:themeColor="text1"/>
            <w:lang w:eastAsia="en-ID"/>
          </w:rPr>
          <w:tag w:val="MENDELEY_CITATION_v3_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"/>
          <w:id w:val="-1418776737"/>
          <w:placeholder>
            <w:docPart w:val="EF2329A93A7F4F0CAE93D4334F59F5AD"/>
          </w:placeholder>
        </w:sdtPr>
        <w:sdtContent>
          <w:r>
            <w:rPr>
              <w:color w:val="000000" w:themeColor="text1"/>
              <w:lang w:eastAsia="en-ID"/>
            </w:rPr>
            <w:t>(Lanting et al., 2022).</w:t>
          </w:r>
        </w:sdtContent>
      </w:sdt>
    </w:p>
    <w:p w14:paraId="02F62F08" w14:textId="77777777" w:rsidR="00F1681D" w:rsidRPr="00164E55" w:rsidRDefault="00F1681D">
      <w:pPr>
        <w:pStyle w:val="ListParagraph"/>
        <w:numPr>
          <w:ilvl w:val="0"/>
          <w:numId w:val="24"/>
        </w:numPr>
        <w:spacing w:line="360" w:lineRule="auto"/>
        <w:ind w:left="2268"/>
        <w:jc w:val="both"/>
        <w:rPr>
          <w:color w:val="000000" w:themeColor="text1"/>
          <w:lang w:eastAsia="en-ID"/>
        </w:rPr>
      </w:pPr>
      <w:r>
        <w:rPr>
          <w:color w:val="000000" w:themeColor="text1"/>
          <w:lang w:eastAsia="en-ID"/>
        </w:rPr>
        <w:t>Stimulasi Mekanoreseptor</w:t>
      </w:r>
    </w:p>
    <w:p w14:paraId="2655584C" w14:textId="33BD5F1A" w:rsidR="00552E65" w:rsidRPr="00164E55" w:rsidRDefault="005A1520" w:rsidP="00F1681D">
      <w:pPr>
        <w:pStyle w:val="ListParagraph"/>
        <w:spacing w:line="360" w:lineRule="auto"/>
        <w:ind w:left="2268" w:firstLine="612"/>
        <w:jc w:val="both"/>
        <w:rPr>
          <w:color w:val="000000" w:themeColor="text1"/>
          <w:lang w:eastAsia="en-ID"/>
        </w:rPr>
      </w:pPr>
      <w:r>
        <w:rPr>
          <w:color w:val="000000" w:themeColor="text1"/>
          <w:lang w:eastAsia="en-ID"/>
        </w:rPr>
        <w:t>Ada reseptor-reseptor sensorik di kulit, otot, dan tendon yang sensitif terhadap sentuhan dan getaran. Reseptor-reseptor ini distimulasi secara langsung oleh vibrasi, yang mengirimkan sinyal ke sistem saraf pusat.</w:t>
      </w:r>
    </w:p>
    <w:p w14:paraId="0C5717EF" w14:textId="77777777" w:rsidR="00F1681D" w:rsidRPr="00164E55" w:rsidRDefault="00F1681D">
      <w:pPr>
        <w:pStyle w:val="ListParagraph"/>
        <w:numPr>
          <w:ilvl w:val="0"/>
          <w:numId w:val="24"/>
        </w:numPr>
        <w:spacing w:line="360" w:lineRule="auto"/>
        <w:ind w:left="2268"/>
        <w:jc w:val="both"/>
        <w:rPr>
          <w:color w:val="000000" w:themeColor="text1"/>
          <w:lang w:eastAsia="en-ID"/>
        </w:rPr>
      </w:pPr>
      <w:r>
        <w:rPr>
          <w:color w:val="000000" w:themeColor="text1"/>
          <w:lang w:eastAsia="en-ID"/>
        </w:rPr>
        <w:t>Penurunan Tonus Saraf Simpatis</w:t>
      </w:r>
    </w:p>
    <w:p w14:paraId="33291B39" w14:textId="1A6AC011" w:rsidR="00552E65" w:rsidRPr="00164E55" w:rsidRDefault="005A1520" w:rsidP="00F1681D">
      <w:pPr>
        <w:pStyle w:val="ListParagraph"/>
        <w:spacing w:line="360" w:lineRule="auto"/>
        <w:ind w:left="2268" w:firstLine="612"/>
        <w:jc w:val="both"/>
        <w:rPr>
          <w:color w:val="000000" w:themeColor="text1"/>
          <w:lang w:eastAsia="en-ID"/>
        </w:rPr>
      </w:pPr>
      <w:r>
        <w:rPr>
          <w:color w:val="000000" w:themeColor="text1"/>
          <w:lang w:eastAsia="en-ID"/>
        </w:rPr>
        <w:t>Vibrasi dapat menurunkan tonus saraf simpatis, yang mengakibatkan pembuluh darah melebar dan aliran darah meningkat secara tidak langsung. Ini menunjukkan bahwa sinyal ini memengaruhi fungsi sistem saraf simpatis, yang bertanggung jawab untuk menjaga tonus pembuluh darah.</w:t>
      </w:r>
    </w:p>
    <w:p w14:paraId="3C0FE199" w14:textId="77777777" w:rsidR="00F1681D" w:rsidRPr="00164E55" w:rsidRDefault="00F1681D">
      <w:pPr>
        <w:pStyle w:val="ListParagraph"/>
        <w:numPr>
          <w:ilvl w:val="0"/>
          <w:numId w:val="24"/>
        </w:numPr>
        <w:spacing w:line="360" w:lineRule="auto"/>
        <w:ind w:left="2268"/>
        <w:jc w:val="both"/>
        <w:rPr>
          <w:color w:val="000000" w:themeColor="text1"/>
          <w:lang w:eastAsia="en-ID"/>
        </w:rPr>
      </w:pPr>
      <w:r>
        <w:rPr>
          <w:color w:val="000000" w:themeColor="text1"/>
          <w:lang w:eastAsia="en-ID"/>
        </w:rPr>
        <w:t>Relaksasi Otot</w:t>
      </w:r>
    </w:p>
    <w:p w14:paraId="4B063BB6" w14:textId="7993F44B" w:rsidR="005A1520" w:rsidRPr="00164E55" w:rsidRDefault="005A1520" w:rsidP="00F1681D">
      <w:pPr>
        <w:pStyle w:val="ListParagraph"/>
        <w:spacing w:line="360" w:lineRule="auto"/>
        <w:ind w:left="2268" w:firstLine="612"/>
        <w:jc w:val="both"/>
        <w:rPr>
          <w:color w:val="000000" w:themeColor="text1"/>
          <w:lang w:eastAsia="en-ID"/>
        </w:rPr>
      </w:pPr>
      <w:r>
        <w:rPr>
          <w:color w:val="000000" w:themeColor="text1"/>
          <w:lang w:eastAsia="en-ID"/>
        </w:rPr>
        <w:t>Vibrasi frekuensi rendah juga dapat merelaksasi otot yang tegang. Ini dapat mengurangi tekanan pada pembuluh darah dan memudahkan sirkulasi.</w:t>
      </w:r>
    </w:p>
    <w:p w14:paraId="492DA56F" w14:textId="77777777" w:rsidR="00552E65" w:rsidRPr="00164E55" w:rsidRDefault="005A1520">
      <w:pPr>
        <w:pStyle w:val="ListParagraph"/>
        <w:numPr>
          <w:ilvl w:val="0"/>
          <w:numId w:val="22"/>
        </w:numPr>
        <w:spacing w:line="360" w:lineRule="auto"/>
        <w:ind w:left="1985"/>
        <w:jc w:val="both"/>
        <w:rPr>
          <w:color w:val="000000" w:themeColor="text1"/>
          <w:lang w:eastAsia="en-ID"/>
        </w:rPr>
      </w:pPr>
      <w:r>
        <w:rPr>
          <w:color w:val="000000" w:themeColor="text1"/>
          <w:lang w:eastAsia="en-ID"/>
        </w:rPr>
        <w:t>Peningkatan Kontraksi Otot</w:t>
      </w:r>
    </w:p>
    <w:p w14:paraId="773077E0" w14:textId="0FC1B38A" w:rsidR="005A1520" w:rsidRPr="00164E55" w:rsidRDefault="005A1520" w:rsidP="00D25272">
      <w:pPr>
        <w:pStyle w:val="ListParagraph"/>
        <w:spacing w:line="360" w:lineRule="auto"/>
        <w:ind w:left="1985"/>
        <w:jc w:val="both"/>
        <w:rPr>
          <w:color w:val="000000" w:themeColor="text1"/>
          <w:lang w:eastAsia="en-ID"/>
        </w:rPr>
      </w:pPr>
      <w:r>
        <w:rPr>
          <w:color w:val="000000" w:themeColor="text1"/>
          <w:lang w:eastAsia="en-ID"/>
        </w:rPr>
        <w:t>Vibrasi lokal dapat menyebabkan kontraksi otot kecil, tetapi tidak sebanyak saat berolahraga.</w:t>
      </w:r>
      <w:sdt>
        <w:sdtPr>
          <w:rPr>
            <w:color w:val="000000" w:themeColor="text1"/>
            <w:lang w:eastAsia="en-ID"/>
          </w:rPr>
          <w:tag w:val="MENDELEY_CITATION_v3_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"/>
          <w:id w:val="-1672481881"/>
          <w:placeholder>
            <w:docPart w:val="EF2329A93A7F4F0CAE93D4334F59F5AD"/>
          </w:placeholder>
        </w:sdtPr>
        <w:sdtContent>
          <w:r>
            <w:rPr>
              <w:color w:val="000000" w:themeColor="text1"/>
              <w:lang w:eastAsia="en-ID"/>
            </w:rPr>
            <w:t>(Lanting et al., 2022)</w:t>
          </w:r>
        </w:sdtContent>
      </w:sdt>
    </w:p>
    <w:p w14:paraId="73DC3FB0" w14:textId="77777777" w:rsidR="00F1681D" w:rsidRPr="00164E55" w:rsidRDefault="00F1681D">
      <w:pPr>
        <w:pStyle w:val="ListParagraph"/>
        <w:numPr>
          <w:ilvl w:val="0"/>
          <w:numId w:val="25"/>
        </w:numPr>
        <w:spacing w:line="360" w:lineRule="auto"/>
        <w:ind w:left="2268"/>
        <w:jc w:val="both"/>
        <w:rPr>
          <w:color w:val="000000" w:themeColor="text1"/>
          <w:lang w:eastAsia="en-ID"/>
        </w:rPr>
      </w:pPr>
      <w:r>
        <w:rPr>
          <w:color w:val="000000" w:themeColor="text1"/>
          <w:lang w:eastAsia="en-ID"/>
        </w:rPr>
        <w:t>Pompa Otot</w:t>
      </w:r>
    </w:p>
    <w:p w14:paraId="1973C370" w14:textId="28377DA7" w:rsidR="00552E65" w:rsidRPr="00164E55" w:rsidRDefault="005A1520" w:rsidP="00F1681D">
      <w:pPr>
        <w:pStyle w:val="ListParagraph"/>
        <w:spacing w:line="360" w:lineRule="auto"/>
        <w:ind w:left="2268" w:firstLine="612"/>
        <w:jc w:val="both"/>
        <w:rPr>
          <w:color w:val="000000" w:themeColor="text1"/>
          <w:lang w:eastAsia="en-ID"/>
        </w:rPr>
      </w:pPr>
      <w:r>
        <w:rPr>
          <w:color w:val="000000" w:themeColor="text1"/>
          <w:lang w:eastAsia="en-ID"/>
        </w:rPr>
        <w:t>Kontraksi dan relaksasi otot ini memungkinkan aliran darah vena kembali ke jantung, meningkatkan sirkulasi secara keseluruhan.</w:t>
      </w:r>
    </w:p>
    <w:p w14:paraId="6FA596A9" w14:textId="77777777" w:rsidR="00251C62" w:rsidRPr="00164E55" w:rsidRDefault="00251C62" w:rsidP="00F1681D">
      <w:pPr>
        <w:pStyle w:val="ListParagraph"/>
        <w:spacing w:line="360" w:lineRule="auto"/>
        <w:ind w:left="2268" w:firstLine="612"/>
        <w:jc w:val="both"/>
        <w:rPr>
          <w:color w:val="000000" w:themeColor="text1"/>
          <w:lang w:eastAsia="en-ID"/>
        </w:rPr>
      </w:pPr>
    </w:p>
    <w:p w14:paraId="4B9C5913" w14:textId="77777777" w:rsidR="00F1681D" w:rsidRPr="00164E55" w:rsidRDefault="00F1681D">
      <w:pPr>
        <w:pStyle w:val="ListParagraph"/>
        <w:numPr>
          <w:ilvl w:val="0"/>
          <w:numId w:val="25"/>
        </w:numPr>
        <w:spacing w:line="360" w:lineRule="auto"/>
        <w:ind w:left="2268"/>
        <w:jc w:val="both"/>
        <w:rPr>
          <w:color w:val="000000" w:themeColor="text1"/>
          <w:lang w:eastAsia="en-ID"/>
        </w:rPr>
      </w:pPr>
      <w:r>
        <w:rPr>
          <w:color w:val="000000" w:themeColor="text1"/>
          <w:lang w:eastAsia="en-ID"/>
        </w:rPr>
        <w:t>Peningkatan Metabolisme Lokal</w:t>
      </w:r>
    </w:p>
    <w:p w14:paraId="091D6B4B" w14:textId="559B8DD0" w:rsidR="005A1520" w:rsidRPr="00164E55" w:rsidRDefault="005A1520" w:rsidP="00F1681D">
      <w:pPr>
        <w:pStyle w:val="ListParagraph"/>
        <w:spacing w:line="360" w:lineRule="auto"/>
        <w:ind w:left="2268" w:firstLine="612"/>
        <w:jc w:val="both"/>
        <w:rPr>
          <w:color w:val="000000" w:themeColor="text1"/>
          <w:lang w:eastAsia="en-ID"/>
        </w:rPr>
      </w:pPr>
      <w:r>
        <w:rPr>
          <w:color w:val="000000" w:themeColor="text1"/>
          <w:lang w:eastAsia="en-ID"/>
        </w:rPr>
        <w:lastRenderedPageBreak/>
        <w:t>Aktivitas otot yang lebih besar dapat meningkatkan metabolisme di daerah tersebut. Ini juga membutuhkan pasokan darah dan oksigen yang lebih banyak untuk mendukung efek vasodilatasi.</w:t>
      </w:r>
    </w:p>
    <w:p w14:paraId="48A9DA49" w14:textId="77777777" w:rsidR="005A1520" w:rsidRPr="00164E55" w:rsidRDefault="005A1520">
      <w:pPr>
        <w:pStyle w:val="ListParagraph"/>
        <w:numPr>
          <w:ilvl w:val="0"/>
          <w:numId w:val="21"/>
        </w:numPr>
        <w:spacing w:line="360" w:lineRule="auto"/>
        <w:ind w:left="1418"/>
        <w:jc w:val="both"/>
        <w:rPr>
          <w:b/>
          <w:color w:val="000000" w:themeColor="text1"/>
          <w:lang w:eastAsia="en-ID"/>
        </w:rPr>
      </w:pPr>
      <w:r>
        <w:rPr>
          <w:b/>
          <w:color w:val="000000" w:themeColor="text1"/>
          <w:lang w:eastAsia="en-ID"/>
        </w:rPr>
        <w:t xml:space="preserve">Efek vibrasi pada vaskularisasi kaki </w:t>
      </w:r>
    </w:p>
    <w:p w14:paraId="37280BA5" w14:textId="77777777" w:rsidR="00552E65" w:rsidRPr="00164E55" w:rsidRDefault="005A1520">
      <w:pPr>
        <w:pStyle w:val="ListParagraph"/>
        <w:numPr>
          <w:ilvl w:val="0"/>
          <w:numId w:val="26"/>
        </w:numPr>
        <w:spacing w:line="360" w:lineRule="auto"/>
        <w:ind w:left="1701" w:hanging="283"/>
        <w:jc w:val="both"/>
        <w:rPr>
          <w:color w:val="000000" w:themeColor="text1"/>
          <w:lang w:eastAsia="en-ID"/>
        </w:rPr>
      </w:pPr>
      <w:r>
        <w:rPr>
          <w:color w:val="000000" w:themeColor="text1"/>
          <w:lang w:eastAsia="en-ID"/>
        </w:rPr>
        <w:t xml:space="preserve">Peningkatan aliran darah </w:t>
      </w:r>
    </w:p>
    <w:p w14:paraId="16538CB7" w14:textId="6AB56AF0" w:rsidR="005A1520" w:rsidRPr="00164E55" w:rsidRDefault="005A1520" w:rsidP="00F1681D">
      <w:pPr>
        <w:pStyle w:val="ListParagraph"/>
        <w:spacing w:line="360" w:lineRule="auto"/>
        <w:ind w:left="1701" w:firstLine="426"/>
        <w:jc w:val="both"/>
        <w:rPr>
          <w:color w:val="000000" w:themeColor="text1"/>
          <w:lang w:eastAsia="en-ID"/>
        </w:rPr>
      </w:pPr>
      <w:r>
        <w:rPr>
          <w:color w:val="000000" w:themeColor="text1"/>
          <w:lang w:eastAsia="en-ID"/>
        </w:rPr>
        <w:t>Meskipun vibrasi meningkatkan aliran darah secara umum, itu melakukannya melalui mekanisme tertentu. Ketika vibrasi diterapkan pada kaki, energi mekanisnya memicu vasodilatasi, yang berarti pembuluh darah lebih lebar.</w:t>
      </w:r>
    </w:p>
    <w:p w14:paraId="2927074B" w14:textId="77777777" w:rsidR="00F1681D" w:rsidRPr="00164E55" w:rsidRDefault="005A1520">
      <w:pPr>
        <w:pStyle w:val="ListParagraph"/>
        <w:numPr>
          <w:ilvl w:val="0"/>
          <w:numId w:val="27"/>
        </w:numPr>
        <w:spacing w:line="360" w:lineRule="auto"/>
        <w:ind w:left="2127"/>
        <w:jc w:val="both"/>
        <w:rPr>
          <w:color w:val="000000" w:themeColor="text1"/>
          <w:lang w:eastAsia="en-ID"/>
        </w:rPr>
      </w:pPr>
      <w:r>
        <w:rPr>
          <w:color w:val="000000" w:themeColor="text1"/>
          <w:lang w:eastAsia="en-ID"/>
        </w:rPr>
        <w:t>Pembuluh Darah Besar (Makrosirkulasi)</w:t>
      </w:r>
    </w:p>
    <w:p w14:paraId="1E49FECE" w14:textId="5A0C690D" w:rsidR="00552E65" w:rsidRPr="00164E55" w:rsidRDefault="005A1520" w:rsidP="00F1681D">
      <w:pPr>
        <w:pStyle w:val="ListParagraph"/>
        <w:spacing w:line="360" w:lineRule="auto"/>
        <w:ind w:left="2160" w:firstLine="720"/>
        <w:jc w:val="both"/>
        <w:rPr>
          <w:color w:val="000000" w:themeColor="text1"/>
          <w:lang w:eastAsia="en-ID"/>
        </w:rPr>
      </w:pPr>
      <w:r>
        <w:rPr>
          <w:color w:val="000000" w:themeColor="text1"/>
          <w:lang w:eastAsia="en-ID"/>
        </w:rPr>
        <w:t>Dinding pembuluh darah mengalami tegangan geser (shear stress) sebagai akibat dari vibrasi. NO adalah vasodilator kuat yang merangsang sel-sel endotel (lapisan terdalam pembuluh darah) untuk melepaskan nitric oxide (NO). Rileksnya otot polos di dinding pembuluh darah menyebabkan pembuluh darah melebar. Pelebaran ini meningkatkan aliran darah dan volume darah yang mengalir ke seluruh kaki. Untuk menjaga sirkulasi arteri besar yang mungkin menyempit pada pasien diabetes, ini sangat penting.</w:t>
      </w:r>
    </w:p>
    <w:p w14:paraId="21BD80DD" w14:textId="77777777" w:rsidR="00F1681D" w:rsidRPr="00164E55" w:rsidRDefault="005A1520">
      <w:pPr>
        <w:pStyle w:val="ListParagraph"/>
        <w:numPr>
          <w:ilvl w:val="0"/>
          <w:numId w:val="27"/>
        </w:numPr>
        <w:spacing w:line="360" w:lineRule="auto"/>
        <w:ind w:left="2127"/>
        <w:jc w:val="both"/>
        <w:rPr>
          <w:color w:val="000000" w:themeColor="text1"/>
          <w:lang w:eastAsia="en-ID"/>
        </w:rPr>
      </w:pPr>
      <w:r>
        <w:rPr>
          <w:color w:val="000000" w:themeColor="text1"/>
          <w:lang w:eastAsia="en-ID"/>
        </w:rPr>
        <w:t>Pembuluh Darah Kecil (Mikrosirkulasi)</w:t>
      </w:r>
    </w:p>
    <w:p w14:paraId="17C0F2C4" w14:textId="2FA6815C" w:rsidR="005A1520" w:rsidRPr="00164E55" w:rsidRDefault="005A1520" w:rsidP="00F1681D">
      <w:pPr>
        <w:pStyle w:val="ListParagraph"/>
        <w:spacing w:line="360" w:lineRule="auto"/>
        <w:ind w:left="2160" w:firstLine="720"/>
        <w:jc w:val="both"/>
        <w:rPr>
          <w:color w:val="000000" w:themeColor="text1"/>
          <w:lang w:eastAsia="en-ID"/>
        </w:rPr>
      </w:pPr>
      <w:r>
        <w:rPr>
          <w:color w:val="000000" w:themeColor="text1"/>
          <w:lang w:eastAsia="en-ID"/>
        </w:rPr>
        <w:t>Vibrasi meningkatkan aliran darah di arteriol dan kapiler, pembuluh darah terkecil, selain berdampak pada pembuluh besar. Peningkatan aliran darah ini sangat penting untuk mencegah kerusakan jaringan dan komplikasi seperti neuropati perifer karena membantu mendistribusikan nutrisi dan oksigen secara lebih efisien ke setiap jaringan dan sel.</w:t>
      </w:r>
    </w:p>
    <w:p w14:paraId="75DEB9B7" w14:textId="77777777" w:rsidR="00F1681D" w:rsidRPr="00164E55" w:rsidRDefault="005A1520" w:rsidP="00F1681D">
      <w:pPr>
        <w:pStyle w:val="ListParagraph"/>
        <w:numPr>
          <w:ilvl w:val="0"/>
          <w:numId w:val="26"/>
        </w:numPr>
        <w:spacing w:line="360" w:lineRule="auto"/>
        <w:ind w:left="1843"/>
        <w:jc w:val="both"/>
        <w:rPr>
          <w:color w:val="000000" w:themeColor="text1"/>
          <w:lang w:eastAsia="en-ID"/>
        </w:rPr>
      </w:pPr>
      <w:r>
        <w:rPr>
          <w:color w:val="000000" w:themeColor="text1"/>
          <w:lang w:eastAsia="en-ID"/>
        </w:rPr>
        <w:t xml:space="preserve">Perbaikan fungsi endotel </w:t>
      </w:r>
    </w:p>
    <w:p w14:paraId="5EB97717" w14:textId="65F151DF" w:rsidR="005A1520" w:rsidRPr="00164E55" w:rsidRDefault="005A1520" w:rsidP="00F1681D">
      <w:pPr>
        <w:pStyle w:val="ListParagraph"/>
        <w:spacing w:line="360" w:lineRule="auto"/>
        <w:ind w:left="1843" w:firstLine="317"/>
        <w:jc w:val="both"/>
        <w:rPr>
          <w:color w:val="000000" w:themeColor="text1"/>
          <w:lang w:eastAsia="en-ID"/>
        </w:rPr>
      </w:pPr>
      <w:r>
        <w:rPr>
          <w:color w:val="000000" w:themeColor="text1"/>
          <w:lang w:eastAsia="en-ID"/>
        </w:rPr>
        <w:t xml:space="preserve">Salah satu masalah yang sering terjadi pada pasien diabetes adalah disfungsi endotel, di mana sel-sel endotel tidak berfungsi dengan baik, menyebabkan pembuluh darah tidak dapat melebar </w:t>
        <w:lastRenderedPageBreak/>
        <w:t>atau menyempit dengan benar. Kondisi ini diperbaiki melalui terapi vibrasi.</w:t>
      </w:r>
    </w:p>
    <w:p w14:paraId="310BE837" w14:textId="77777777" w:rsidR="00F1681D" w:rsidRPr="00164E55" w:rsidRDefault="005A1520">
      <w:pPr>
        <w:pStyle w:val="ListParagraph"/>
        <w:numPr>
          <w:ilvl w:val="0"/>
          <w:numId w:val="28"/>
        </w:numPr>
        <w:spacing w:line="360" w:lineRule="auto"/>
        <w:jc w:val="both"/>
        <w:rPr>
          <w:color w:val="000000" w:themeColor="text1"/>
          <w:lang w:eastAsia="en-ID"/>
        </w:rPr>
      </w:pPr>
      <w:r>
        <w:rPr>
          <w:color w:val="000000" w:themeColor="text1"/>
          <w:lang w:eastAsia="en-ID"/>
        </w:rPr>
        <w:t>Peningkatan Bioavailabilitas NO</w:t>
      </w:r>
    </w:p>
    <w:p w14:paraId="0C1A8CBE" w14:textId="66D5BEF7" w:rsidR="005A1520" w:rsidRPr="00164E55" w:rsidRDefault="005A1520" w:rsidP="00F1681D">
      <w:pPr>
        <w:pStyle w:val="ListParagraph"/>
        <w:spacing w:line="360" w:lineRule="auto"/>
        <w:ind w:left="2160" w:firstLine="720"/>
        <w:jc w:val="both"/>
        <w:rPr>
          <w:color w:val="000000" w:themeColor="text1"/>
          <w:lang w:eastAsia="en-ID"/>
        </w:rPr>
      </w:pPr>
      <w:r>
        <w:rPr>
          <w:color w:val="000000" w:themeColor="text1"/>
          <w:lang w:eastAsia="en-ID"/>
        </w:rPr>
        <w:t>Produksi dan pelepasan nitric oxide distimulasi oleh vibrasi berulang-ulang. Pada pasien diabetes, produksi NO seringkali berkurang. Namun, dengan stimulasi vibrasi yang konsisten, kemampuan endotel untuk menghasilkan NO dapat ditingkatkan, yang berarti fungsi pembuluh darahnya kembali baik.</w:t>
      </w:r>
    </w:p>
    <w:p w14:paraId="5D503F02" w14:textId="77777777" w:rsidR="00F1681D" w:rsidRPr="00164E55" w:rsidRDefault="005A1520">
      <w:pPr>
        <w:pStyle w:val="ListParagraph"/>
        <w:numPr>
          <w:ilvl w:val="0"/>
          <w:numId w:val="28"/>
        </w:numPr>
        <w:spacing w:line="360" w:lineRule="auto"/>
        <w:jc w:val="both"/>
        <w:rPr>
          <w:color w:val="000000" w:themeColor="text1"/>
          <w:lang w:eastAsia="en-ID"/>
        </w:rPr>
      </w:pPr>
      <w:r>
        <w:rPr>
          <w:color w:val="000000" w:themeColor="text1"/>
          <w:lang w:eastAsia="en-ID"/>
        </w:rPr>
        <w:t>Mengurangi Peradangan</w:t>
      </w:r>
    </w:p>
    <w:p w14:paraId="71961143" w14:textId="7E6A694C" w:rsidR="005A1520" w:rsidRPr="00164E55" w:rsidRDefault="005A1520" w:rsidP="00F1681D">
      <w:pPr>
        <w:pStyle w:val="ListParagraph"/>
        <w:spacing w:line="360" w:lineRule="auto"/>
        <w:ind w:left="2160" w:firstLine="720"/>
        <w:jc w:val="both"/>
        <w:rPr>
          <w:color w:val="000000" w:themeColor="text1"/>
          <w:lang w:eastAsia="en-ID"/>
        </w:rPr>
      </w:pPr>
      <w:r>
        <w:rPr>
          <w:color w:val="000000" w:themeColor="text1"/>
          <w:lang w:eastAsia="en-ID"/>
        </w:rPr>
        <w:t xml:space="preserve">Vibrasi juga dapat memiliki efek anti-inflamasi pada dinding pembuluh darah. Dengan mengurangi peradangan, kerusakan pada sel-sel endotel dapat dikurangi, yang memungkinkan sel-sel tersebut bekerja lebih baik dalam mengatur aliran darah.</w:t>
      </w:r>
    </w:p>
    <w:p w14:paraId="2521390B" w14:textId="77777777" w:rsidR="005A1520" w:rsidRPr="00164E55" w:rsidRDefault="005A1520">
      <w:pPr>
        <w:pStyle w:val="ListParagraph"/>
        <w:numPr>
          <w:ilvl w:val="0"/>
          <w:numId w:val="26"/>
        </w:numPr>
        <w:spacing w:line="360" w:lineRule="auto"/>
        <w:jc w:val="both"/>
        <w:rPr>
          <w:color w:val="000000" w:themeColor="text1"/>
          <w:lang w:eastAsia="en-ID"/>
        </w:rPr>
      </w:pPr>
      <w:r>
        <w:rPr>
          <w:color w:val="000000" w:themeColor="text1"/>
          <w:lang w:eastAsia="en-ID"/>
        </w:rPr>
        <w:t xml:space="preserve">Peningkatan oksigeniasi jaringan </w:t>
      </w:r>
    </w:p>
    <w:p w14:paraId="06961EA9" w14:textId="77777777" w:rsidR="005A1520" w:rsidRPr="00164E55" w:rsidRDefault="005A1520" w:rsidP="007321CC">
      <w:pPr>
        <w:pStyle w:val="ListParagraph"/>
        <w:spacing w:line="360" w:lineRule="auto"/>
        <w:ind w:left="1636" w:firstLine="360"/>
        <w:jc w:val="both"/>
        <w:rPr>
          <w:color w:val="000000" w:themeColor="text1"/>
          <w:lang w:eastAsia="en-ID"/>
        </w:rPr>
      </w:pPr>
      <w:r>
        <w:rPr>
          <w:color w:val="000000" w:themeColor="text1"/>
          <w:lang w:eastAsia="en-ID"/>
        </w:rPr>
        <w:t>Vibrasi meningkatkan aliran darah jaringan secara langsung meningkatkan oksigenasi jaringan.</w:t>
      </w:r>
    </w:p>
    <w:p w14:paraId="1C6D7F69" w14:textId="77777777" w:rsidR="00F1681D" w:rsidRPr="00164E55" w:rsidRDefault="00F1681D">
      <w:pPr>
        <w:pStyle w:val="ListParagraph"/>
        <w:numPr>
          <w:ilvl w:val="0"/>
          <w:numId w:val="29"/>
        </w:numPr>
        <w:spacing w:line="360" w:lineRule="auto"/>
        <w:jc w:val="both"/>
        <w:rPr>
          <w:color w:val="000000" w:themeColor="text1"/>
          <w:lang w:eastAsia="en-ID"/>
        </w:rPr>
      </w:pPr>
      <w:r>
        <w:rPr>
          <w:color w:val="000000" w:themeColor="text1"/>
          <w:lang w:eastAsia="en-ID"/>
        </w:rPr>
        <w:t>Suplai Oksigen</w:t>
      </w:r>
    </w:p>
    <w:p w14:paraId="4822EDB2" w14:textId="45F67EDB" w:rsidR="005A1520" w:rsidRPr="00164E55" w:rsidRDefault="005A1520" w:rsidP="00251C62">
      <w:pPr>
        <w:pStyle w:val="ListParagraph"/>
        <w:spacing w:line="360" w:lineRule="auto"/>
        <w:ind w:left="1996" w:firstLine="556"/>
        <w:jc w:val="both"/>
        <w:rPr>
          <w:color w:val="000000" w:themeColor="text1"/>
          <w:lang w:eastAsia="en-ID"/>
        </w:rPr>
      </w:pPr>
      <w:r>
        <w:rPr>
          <w:color w:val="000000" w:themeColor="text1"/>
          <w:lang w:eastAsia="en-ID"/>
        </w:rPr>
        <w:t>Seiring dengan peningkatan aliran darah, jaringan kaki menerima lebih banyak oksigen dan nutrisi yang sangat dibutuhkan oleh sel-sel untuk metabolisme dan bertahan hidup.</w:t>
      </w:r>
    </w:p>
    <w:p w14:paraId="78CC5816" w14:textId="77777777" w:rsidR="00F1681D" w:rsidRPr="00164E55" w:rsidRDefault="005A1520">
      <w:pPr>
        <w:pStyle w:val="ListParagraph"/>
        <w:numPr>
          <w:ilvl w:val="0"/>
          <w:numId w:val="29"/>
        </w:numPr>
        <w:spacing w:line="360" w:lineRule="auto"/>
        <w:jc w:val="both"/>
        <w:rPr>
          <w:color w:val="000000" w:themeColor="text1"/>
          <w:lang w:eastAsia="en-ID"/>
        </w:rPr>
      </w:pPr>
      <w:r>
        <w:rPr>
          <w:color w:val="000000" w:themeColor="text1"/>
          <w:lang w:eastAsia="en-ID"/>
        </w:rPr>
        <w:t>Pentingnya untuk Penyembuhan Luka</w:t>
      </w:r>
    </w:p>
    <w:p w14:paraId="7F059742" w14:textId="69FBB7F0" w:rsidR="005A1520" w:rsidRPr="00164E55" w:rsidRDefault="005A1520" w:rsidP="00251C62">
      <w:pPr>
        <w:pStyle w:val="ListParagraph"/>
        <w:spacing w:line="360" w:lineRule="auto"/>
        <w:ind w:left="1996" w:firstLine="556"/>
        <w:jc w:val="both"/>
        <w:rPr>
          <w:color w:val="000000" w:themeColor="text1"/>
          <w:lang w:eastAsia="en-ID"/>
        </w:rPr>
      </w:pPr>
      <w:r>
        <w:rPr>
          <w:color w:val="000000" w:themeColor="text1"/>
          <w:lang w:eastAsia="en-ID"/>
        </w:rPr>
        <w:t>Untuk pasien diabetes, luka di kaki sering sulit sembuh karena sirkulasi yang buruk dan kekurangan oksigen. Vibrasi untuk meningkatkan oksigenasi dapat mempercepat penyembuhan, mengurangi risiko infeksi, dan mencegah komplikasi serius seperti gangren atau amputasi.</w:t>
      </w:r>
    </w:p>
    <w:p w14:paraId="77DCD52A" w14:textId="77777777" w:rsidR="00F1681D" w:rsidRPr="00164E55" w:rsidRDefault="00F1681D">
      <w:pPr>
        <w:pStyle w:val="ListParagraph"/>
        <w:numPr>
          <w:ilvl w:val="0"/>
          <w:numId w:val="29"/>
        </w:numPr>
        <w:spacing w:line="360" w:lineRule="auto"/>
        <w:jc w:val="both"/>
        <w:rPr>
          <w:color w:val="000000" w:themeColor="text1"/>
          <w:lang w:eastAsia="en-ID"/>
        </w:rPr>
      </w:pPr>
      <w:r>
        <w:rPr>
          <w:color w:val="000000" w:themeColor="text1"/>
        </w:rPr>
        <w:t>Penurunan Kadar Laktat Darah</w:t>
      </w:r>
    </w:p>
    <w:p w14:paraId="1488B7C4" w14:textId="39B1DFA0" w:rsidR="005A1520" w:rsidRPr="00164E55" w:rsidRDefault="005A1520" w:rsidP="00251C62">
      <w:pPr>
        <w:pStyle w:val="ListParagraph"/>
        <w:spacing w:line="360" w:lineRule="auto"/>
        <w:ind w:left="1996" w:firstLine="556"/>
        <w:jc w:val="both"/>
        <w:rPr>
          <w:color w:val="000000" w:themeColor="text1"/>
          <w:lang w:eastAsia="en-ID"/>
        </w:rPr>
      </w:pPr>
      <w:r>
        <w:rPr>
          <w:color w:val="000000" w:themeColor="text1"/>
        </w:rPr>
        <w:t xml:space="preserve">Karena sirkulasi yang buruk, jaringan kekurangan oksigen, sehingga sel-sel beralih ke metabolisme anaerobik yang menghasilkan laktat. Dengan terapi vibrasi yang meningkatkan </w:t>
        <w:lastRenderedPageBreak/>
        <w:t>oksigenasi, sel-sel dapat kembali ke metabolisme aerobik dengan lebih efisien. Akibatnya, produksi laktat menurun, sehingga laktat yang sudah ada dapat dibersihkan dengan lebih cepat. Penurunan kadar laktat darah dapat berfungsi sebagai sinyal langsung dari peningkatan sirkulasi dan oksigenasi jaringan.</w:t>
      </w:r>
    </w:p>
    <w:p w14:paraId="78BAA409" w14:textId="77777777" w:rsidR="00DF4941" w:rsidRPr="00164E55" w:rsidRDefault="005A1520" w:rsidP="00DF4941">
      <w:pPr>
        <w:pStyle w:val="ListParagraph"/>
        <w:numPr>
          <w:ilvl w:val="0"/>
          <w:numId w:val="16"/>
        </w:numPr>
        <w:spacing w:line="360" w:lineRule="auto"/>
        <w:ind w:left="993"/>
        <w:jc w:val="both"/>
        <w:rPr>
          <w:b/>
          <w:color w:val="000000" w:themeColor="text1"/>
          <w:lang w:eastAsia="en-ID"/>
        </w:rPr>
      </w:pPr>
      <w:r>
        <w:rPr>
          <w:b/>
          <w:color w:val="000000" w:themeColor="text1"/>
          <w:lang w:eastAsia="en-ID"/>
        </w:rPr>
        <w:t xml:space="preserve">Warm / Panas </w:t>
      </w:r>
    </w:p>
    <w:p w14:paraId="7F181166" w14:textId="77777777" w:rsidR="00DF4941" w:rsidRPr="00164E55" w:rsidRDefault="00DF4941" w:rsidP="00DF4941">
      <w:pPr>
        <w:pStyle w:val="ListParagraph"/>
        <w:spacing w:line="360" w:lineRule="auto"/>
        <w:ind w:left="993" w:firstLine="447"/>
        <w:jc w:val="both"/>
        <w:rPr>
          <w:b/>
          <w:color w:val="000000" w:themeColor="text1"/>
          <w:shd w:val="clear" w:color="auto" w:fill="FFFFFF"/>
        </w:rPr>
      </w:pPr>
      <w:r>
        <w:rPr>
          <w:color w:val="000000" w:themeColor="text1"/>
        </w:rPr>
        <w:t>Warm mengacu pada aplikasi termal terkendali pada permukaan kaki, yang pada SWAVINA dihasilkan oleh elemen pemanas digital dengan rentang suhu 34–40°C. Berbeda dari modalitas panas konvensional seperti rendam air hangat atau kaus kaki termal pasif, panas pada SWAVINA dikendalikan secara digital sehingga suhu dapat dipertahankan pada rentang yang aman dan konsisten sepanjang sesi terapi, dengan tujuan meningkatkan vasodilatasi perifer, aliran darah lokal, oksigenasi jaringan, serta kenyamanan termal pasien diabetes mellitus.</w:t>
      </w:r>
    </w:p>
    <w:p w14:paraId="75578F40" w14:textId="77777777" w:rsidR="00552E65" w:rsidRPr="00164E55" w:rsidRDefault="005A1520" w:rsidP="00D41A2B">
      <w:pPr>
        <w:pStyle w:val="ListParagraph"/>
        <w:numPr>
          <w:ilvl w:val="0"/>
          <w:numId w:val="47"/>
        </w:numPr>
        <w:spacing w:line="360" w:lineRule="auto"/>
        <w:ind w:left="1418"/>
        <w:jc w:val="both"/>
        <w:rPr>
          <w:b/>
          <w:color w:val="000000" w:themeColor="text1"/>
          <w:lang w:eastAsia="en-ID"/>
        </w:rPr>
      </w:pPr>
      <w:r>
        <w:rPr>
          <w:b/>
          <w:color w:val="000000" w:themeColor="text1"/>
        </w:rPr>
        <w:t>Dasar Teori Termoterapi pada Vaskularisasi Perifer</w:t>
      </w:r>
    </w:p>
    <w:p w14:paraId="3B1F84FC" w14:textId="77777777" w:rsidR="005A1520" w:rsidRPr="00164E55" w:rsidRDefault="005A1520" w:rsidP="00D25272">
      <w:pPr>
        <w:pStyle w:val="ListParagraph"/>
        <w:spacing w:line="360" w:lineRule="auto"/>
        <w:ind w:left="1440" w:firstLine="720"/>
        <w:jc w:val="both"/>
        <w:rPr>
          <w:color w:val="000000" w:themeColor="text1"/>
          <w:lang w:eastAsia="en-ID"/>
        </w:rPr>
      </w:pPr>
      <w:r>
        <w:rPr>
          <w:color w:val="000000" w:themeColor="text1"/>
        </w:rPr>
        <w:t>Kulit memiliki termoreseptor perifer yang peka terhadap perubahan suhu lokal maupun sistemik. Ketika suhu jaringan meningkat, terjadi rangkaian respons neurovaskular yang bertujuan mendisipasi panas sekaligus mempertahankan homeostasis termal, salah satunya melalui vasodilatasi pembuluh darah kutan. Prinsip inilah yang mendasari penggunaan termoterapi lokal sebagai modalitas untuk meningkatkan perfusi jaringan perifer, termasuk pada kaki pasien diabetes mellitus yang mengalami gangguan mikrosirkulasi.</w:t>
      </w:r>
    </w:p>
    <w:p w14:paraId="433D7F41" w14:textId="77777777" w:rsidR="00552E65" w:rsidRPr="00164E55" w:rsidRDefault="005A1520" w:rsidP="00D41A2B">
      <w:pPr>
        <w:pStyle w:val="ListParagraph"/>
        <w:numPr>
          <w:ilvl w:val="0"/>
          <w:numId w:val="47"/>
        </w:numPr>
        <w:spacing w:line="360" w:lineRule="auto"/>
        <w:ind w:left="1418"/>
        <w:jc w:val="both"/>
        <w:rPr>
          <w:b/>
          <w:color w:val="000000" w:themeColor="text1"/>
          <w:lang w:eastAsia="en-ID"/>
        </w:rPr>
      </w:pPr>
      <w:r>
        <w:rPr>
          <w:b/>
          <w:color w:val="000000" w:themeColor="text1"/>
        </w:rPr>
        <w:t>Mekanisme Fisiologis Termoterapi (Warm)</w:t>
      </w:r>
    </w:p>
    <w:p w14:paraId="2947B3EF" w14:textId="77777777" w:rsidR="005A1520" w:rsidRPr="00164E55" w:rsidRDefault="005A1520" w:rsidP="00D25272">
      <w:pPr>
        <w:pStyle w:val="ListParagraph"/>
        <w:spacing w:line="360" w:lineRule="auto"/>
        <w:ind w:left="1440" w:firstLine="720"/>
        <w:jc w:val="both"/>
        <w:rPr>
          <w:color w:val="000000" w:themeColor="text1"/>
          <w:lang w:eastAsia="en-ID"/>
        </w:rPr>
      </w:pPr>
      <w:r>
        <w:rPr>
          <w:color w:val="000000" w:themeColor="text1"/>
        </w:rPr>
        <w:t>Aplikasi panas lokal pada kaki menimbulkan beberapa reaksi fisiologis yang saling berurutan. Reaksi tersebut dapat dibagi menjadi beberapa rute utama:</w:t>
      </w:r>
    </w:p>
    <w:p w14:paraId="3ECEB110" w14:textId="77777777" w:rsidR="00552E65" w:rsidRPr="00164E55" w:rsidRDefault="005A1520" w:rsidP="00D41A2B">
      <w:pPr>
        <w:pStyle w:val="ListParagraph"/>
        <w:numPr>
          <w:ilvl w:val="0"/>
          <w:numId w:val="48"/>
        </w:numPr>
        <w:spacing w:line="360" w:lineRule="auto"/>
        <w:ind w:left="1843"/>
        <w:jc w:val="both"/>
        <w:rPr>
          <w:color w:val="000000" w:themeColor="text1"/>
          <w:lang w:eastAsia="en-ID"/>
        </w:rPr>
      </w:pPr>
      <w:r>
        <w:rPr>
          <w:color w:val="000000" w:themeColor="text1"/>
        </w:rPr>
        <w:t>Vasodilatasi Termal Bifasik</w:t>
      </w:r>
    </w:p>
    <w:p w14:paraId="1A6B9978" w14:textId="5B4A0579" w:rsidR="005A1520" w:rsidRPr="00164E55" w:rsidRDefault="005A1520" w:rsidP="00F1681D">
      <w:pPr>
        <w:pStyle w:val="ListParagraph"/>
        <w:spacing w:line="360" w:lineRule="auto"/>
        <w:ind w:left="1843" w:firstLine="317"/>
        <w:jc w:val="both"/>
        <w:rPr>
          <w:color w:val="000000" w:themeColor="text1"/>
          <w:lang w:eastAsia="en-ID"/>
        </w:rPr>
      </w:pPr>
      <w:r>
        <w:rPr>
          <w:color w:val="000000" w:themeColor="text1"/>
        </w:rPr>
        <w:t xml:space="preserve">Aplikasi panas lokal pada kulit menimbulkan respons vasodilatasi kutan yang berlangsung dalam dua fase. Fase pertama muncul cepat dalam beberapa menit pertama pemanasan dan diperantarai oleh refleks akson pada saraf sensorik aferen kulit, </w:t>
        <w:lastRenderedPageBreak/>
        <w:t xml:space="preserve">sedangkan fase kedua berupa plateau yang lebih stabil dan bertahan selama pemanasan berlangsung, yang sebagian besar bergantung pada pelepasan nitric oxide (NO) dari endotel pembuluh darah </w:t>
      </w:r>
      <w:sdt>
        <w:sdtPr>
          <w:rPr>
            <w:color w:val="000000" w:themeColor="text1"/>
          </w:rPr>
          <w:tag w:val="MENDELEY_CITATION_v3_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"/>
          <w:id w:val="1711538787"/>
          <w:placeholder>
            <w:docPart w:val="DefaultPlaceholder_-1854013440"/>
          </w:placeholder>
        </w:sdtPr>
        <w:sdtContent>
          <w:r>
            <w:rPr>
              <w:color w:val="000000" w:themeColor="text1"/>
            </w:rPr>
            <w:t>(Kellogg et al., 1999)</w:t>
          </w:r>
        </w:sdtContent>
      </w:sdt>
    </w:p>
    <w:p w14:paraId="74BBC937" w14:textId="77777777" w:rsidR="00F1681D" w:rsidRPr="00164E55" w:rsidRDefault="005A1520" w:rsidP="00D41A2B">
      <w:pPr>
        <w:pStyle w:val="ListParagraph"/>
        <w:numPr>
          <w:ilvl w:val="0"/>
          <w:numId w:val="48"/>
        </w:numPr>
        <w:spacing w:line="360" w:lineRule="auto"/>
        <w:ind w:left="1843"/>
        <w:jc w:val="both"/>
        <w:rPr>
          <w:color w:val="000000" w:themeColor="text1"/>
          <w:lang w:eastAsia="en-ID"/>
        </w:rPr>
      </w:pPr>
      <w:r>
        <w:rPr>
          <w:color w:val="000000" w:themeColor="text1"/>
        </w:rPr>
        <w:t>Peran Nitric Oxide (NO)</w:t>
      </w:r>
    </w:p>
    <w:p w14:paraId="0DF685FF" w14:textId="5097FF76" w:rsidR="00F1681D" w:rsidRPr="00164E55" w:rsidRDefault="00000000" w:rsidP="00F1681D">
      <w:pPr>
        <w:pStyle w:val="ListParagraph"/>
        <w:spacing w:line="360" w:lineRule="auto"/>
        <w:ind w:left="1843" w:firstLine="317"/>
        <w:jc w:val="both"/>
        <w:rPr>
          <w:color w:val="000000" w:themeColor="text1"/>
          <w:lang w:eastAsia="en-ID"/>
        </w:rPr>
      </w:pPr>
      <w:sdt>
        <w:sdtPr>
          <w:rPr>
            <w:color w:val="000000" w:themeColor="text1"/>
          </w:rPr>
          <w:tag w:val="MENDELEY_CITATION_v3_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"/>
          <w:id w:val="842600470"/>
          <w:placeholder>
            <w:docPart w:val="DefaultPlaceholder_-1854013440"/>
          </w:placeholder>
        </w:sdtPr>
        <w:sdtContent>
          <w:r>
            <w:rPr>
              <w:color w:val="000000" w:themeColor="text1"/>
            </w:rPr>
            <w:t>(Kellogg et al., 1999)</w:t>
          </w:r>
        </w:sdtContent>
      </w:sdt>
      <w:r>
        <w:rPr>
          <w:color w:val="000000" w:themeColor="text1"/>
        </w:rPr>
        <w:t xml:space="preserve"> menunjukkan bahwa inhibisi nitric oxide synthase (NOS) secara signifikan mengurangi besarnya vasodilatasi kutan pada fase plateau pemanasan lokal, membuktikan bahwa NO berperan sentral dalam mempertahankan vasodilatasi selama pemanasan berlangsung. Panas meningkatkan aktivitas endothelial nitric oxide synthase (eNOS) sehingga produksi NO meningkat, memicu relaksasi otot polos vaskular dan pelebaran lumen pembuluh darah.</w:t>
      </w:r>
    </w:p>
    <w:p w14:paraId="33B98F7D" w14:textId="77777777" w:rsidR="00F1681D" w:rsidRPr="00164E55" w:rsidRDefault="005A1520" w:rsidP="00D41A2B">
      <w:pPr>
        <w:pStyle w:val="ListParagraph"/>
        <w:numPr>
          <w:ilvl w:val="0"/>
          <w:numId w:val="48"/>
        </w:numPr>
        <w:spacing w:line="360" w:lineRule="auto"/>
        <w:ind w:left="1843"/>
        <w:jc w:val="both"/>
        <w:rPr>
          <w:color w:val="000000" w:themeColor="text1"/>
          <w:lang w:eastAsia="en-ID"/>
        </w:rPr>
      </w:pPr>
      <w:r>
        <w:rPr>
          <w:color w:val="000000" w:themeColor="text1"/>
        </w:rPr>
        <w:t>Refleks Neurogenik dan Penurunan Tonus Simpatis</w:t>
      </w:r>
    </w:p>
    <w:p w14:paraId="75893022" w14:textId="553D8238" w:rsidR="005A1520" w:rsidRPr="00164E55" w:rsidRDefault="005A1520" w:rsidP="00F1681D">
      <w:pPr>
        <w:pStyle w:val="ListParagraph"/>
        <w:spacing w:line="360" w:lineRule="auto"/>
        <w:ind w:left="1843" w:firstLine="317"/>
        <w:jc w:val="both"/>
        <w:rPr>
          <w:color w:val="000000" w:themeColor="text1"/>
          <w:lang w:eastAsia="en-ID"/>
        </w:rPr>
      </w:pPr>
      <w:r>
        <w:rPr>
          <w:color w:val="000000" w:themeColor="text1"/>
        </w:rPr>
        <w:t>Selain jalur endotel, panas lokal juga menurunkan tonus vasokonstriktor simpatis pada pembuluh darah kutan. Penurunan aktivitas simpatis ini bekerja bersamaan dengan vasodilatasi aktif yang diperantarai NO, sehingga secara keseluruhan resistensi vaskular perifer menurun dan aliran darah ke jaringan perifer, termasuk kaki, meningkat.</w:t>
      </w:r>
    </w:p>
    <w:p w14:paraId="2B08809D" w14:textId="77777777" w:rsidR="00552E65" w:rsidRPr="00164E55" w:rsidRDefault="005A1520" w:rsidP="00D41A2B">
      <w:pPr>
        <w:pStyle w:val="ListParagraph"/>
        <w:numPr>
          <w:ilvl w:val="0"/>
          <w:numId w:val="47"/>
        </w:numPr>
        <w:spacing w:line="360" w:lineRule="auto"/>
        <w:ind w:left="1418"/>
        <w:jc w:val="both"/>
        <w:rPr>
          <w:b/>
          <w:color w:val="000000" w:themeColor="text1"/>
          <w:lang w:eastAsia="en-ID"/>
        </w:rPr>
      </w:pPr>
      <w:r>
        <w:rPr>
          <w:b/>
          <w:color w:val="000000" w:themeColor="text1"/>
        </w:rPr>
        <w:t>Efek Warm terhadap Vaskularisasi dan Metabolisme Kaki</w:t>
      </w:r>
    </w:p>
    <w:p w14:paraId="463E3C72" w14:textId="77777777" w:rsidR="00F1681D" w:rsidRPr="00164E55" w:rsidRDefault="005A1520" w:rsidP="00D41A2B">
      <w:pPr>
        <w:pStyle w:val="ListParagraph"/>
        <w:numPr>
          <w:ilvl w:val="0"/>
          <w:numId w:val="49"/>
        </w:numPr>
        <w:spacing w:line="360" w:lineRule="auto"/>
        <w:ind w:left="1701" w:hanging="283"/>
        <w:jc w:val="both"/>
        <w:rPr>
          <w:color w:val="000000" w:themeColor="text1"/>
          <w:lang w:eastAsia="en-ID"/>
        </w:rPr>
      </w:pPr>
      <w:r>
        <w:rPr>
          <w:color w:val="000000" w:themeColor="text1"/>
        </w:rPr>
        <w:t>Peningkatan Aliran Darah dan Oksigenasi Jaringan</w:t>
      </w:r>
    </w:p>
    <w:p w14:paraId="20ECB3E8" w14:textId="77777777" w:rsidR="00F1681D" w:rsidRPr="00164E55" w:rsidRDefault="005A1520" w:rsidP="00F1681D">
      <w:pPr>
        <w:pStyle w:val="ListParagraph"/>
        <w:spacing w:line="360" w:lineRule="auto"/>
        <w:ind w:left="1701" w:firstLine="459"/>
        <w:jc w:val="both"/>
        <w:rPr>
          <w:color w:val="000000" w:themeColor="text1"/>
          <w:lang w:eastAsia="en-ID"/>
        </w:rPr>
      </w:pPr>
      <w:r>
        <w:rPr>
          <w:color w:val="000000" w:themeColor="text1"/>
        </w:rPr>
        <w:t>Peningkatan aliran darah kutan akibat vasodilatasi termal secara langsung memperbaiki penghantaran oksigen dan nutrisi ke jaringan kaki. Pada kondisi mikrosirkulasi yang membaik, sel-sel jaringan dapat mempertahankan metabolisme aerobik yang lebih efisien, sehingga produksi asam laktat sebagai hasil metabolisme anaerobik menurun dan kadar laktat darah ikut menurun.</w:t>
      </w:r>
    </w:p>
    <w:p w14:paraId="1D9464FC" w14:textId="77777777" w:rsidR="00F1681D" w:rsidRPr="00164E55" w:rsidRDefault="005A1520" w:rsidP="00D41A2B">
      <w:pPr>
        <w:pStyle w:val="ListParagraph"/>
        <w:numPr>
          <w:ilvl w:val="0"/>
          <w:numId w:val="49"/>
        </w:numPr>
        <w:spacing w:line="360" w:lineRule="auto"/>
        <w:ind w:left="1701" w:hanging="283"/>
        <w:jc w:val="both"/>
        <w:rPr>
          <w:color w:val="000000" w:themeColor="text1"/>
          <w:lang w:eastAsia="en-ID"/>
        </w:rPr>
      </w:pPr>
      <w:r>
        <w:rPr>
          <w:color w:val="000000" w:themeColor="text1"/>
        </w:rPr>
        <w:t>Keterbatasan Respons Termal pada Pasien Diabetes</w:t>
      </w:r>
    </w:p>
    <w:p w14:paraId="1EB01E08" w14:textId="1018B574" w:rsidR="005A1520" w:rsidRPr="00164E55" w:rsidRDefault="005A1520" w:rsidP="00F1681D">
      <w:pPr>
        <w:pStyle w:val="ListParagraph"/>
        <w:spacing w:line="360" w:lineRule="auto"/>
        <w:ind w:left="1701" w:firstLine="459"/>
        <w:jc w:val="both"/>
        <w:rPr>
          <w:color w:val="000000" w:themeColor="text1"/>
          <w:lang w:eastAsia="en-ID"/>
        </w:rPr>
      </w:pPr>
      <w:r>
        <w:rPr>
          <w:color w:val="000000" w:themeColor="text1"/>
        </w:rPr>
        <w:t xml:space="preserve">Penelitian oleh </w:t>
      </w:r>
      <w:sdt>
        <w:sdtPr>
          <w:rPr>
            <w:color w:val="000000" w:themeColor="text1"/>
          </w:rPr>
          <w:tag w:val="MENDELEY_CITATION_v3_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"/>
          <w:id w:val="-1906598367"/>
          <w:placeholder>
            <w:docPart w:val="DefaultPlaceholder_-1854013440"/>
          </w:placeholder>
        </w:sdtPr>
        <w:sdtContent>
          <w:r>
            <w:rPr>
              <w:color w:val="000000" w:themeColor="text1"/>
            </w:rPr>
            <w:t>(Sokolnicki et al., 2009)</w:t>
          </w:r>
        </w:sdtContent>
      </w:sdt>
      <w:r>
        <w:rPr>
          <w:color w:val="000000" w:themeColor="text1"/>
        </w:rPr>
        <w:t xml:space="preserve"> menunjukkan bahwa respons vasodilatasi kutan terhadap pemanasan tubuh pada pasien diabetes mellitus tipe 2 secara signifikan lebih rendah dibandingkan </w:t>
        <w:lastRenderedPageBreak/>
        <w:t>individu non-diabetes, sebagai akibat disfungsi endotel dan penurunan bioavailabilitas NO. Temuan ini menjadi dasar rasional pentingnya kombinasi stimulus panas dengan modalitas lain, seperti vibrasi mekanis, untuk mengoptimalkan efek vasodilatasi pada populasi dengan gangguan mikrovaskular seperti pasien DM tipe 2.</w:t>
      </w:r>
    </w:p>
    <w:p w14:paraId="49858997" w14:textId="77777777" w:rsidR="00F1681D" w:rsidRPr="00164E55" w:rsidRDefault="005A1520" w:rsidP="00D41A2B">
      <w:pPr>
        <w:pStyle w:val="ListParagraph"/>
        <w:numPr>
          <w:ilvl w:val="0"/>
          <w:numId w:val="49"/>
        </w:numPr>
        <w:spacing w:line="360" w:lineRule="auto"/>
        <w:jc w:val="both"/>
        <w:rPr>
          <w:color w:val="000000" w:themeColor="text1"/>
          <w:lang w:eastAsia="en-ID"/>
        </w:rPr>
      </w:pPr>
      <w:r>
        <w:rPr>
          <w:color w:val="000000" w:themeColor="text1"/>
        </w:rPr>
        <w:t>Efek Sinergis Warm dan Vibrasi</w:t>
      </w:r>
    </w:p>
    <w:p w14:paraId="00B971C5" w14:textId="719A5A42" w:rsidR="005A1520" w:rsidRPr="00164E55" w:rsidRDefault="005A1520" w:rsidP="00F1681D">
      <w:pPr>
        <w:pStyle w:val="ListParagraph"/>
        <w:spacing w:line="360" w:lineRule="auto"/>
        <w:ind w:left="1636" w:firstLine="524"/>
        <w:jc w:val="both"/>
        <w:rPr>
          <w:color w:val="000000" w:themeColor="text1"/>
          <w:lang w:eastAsia="en-ID"/>
        </w:rPr>
      </w:pPr>
      <w:r>
        <w:rPr>
          <w:color w:val="000000" w:themeColor="text1"/>
        </w:rPr>
        <w:t>Ketika kehangatan dan vibrasi digabungkan dalam satu perangkat seperti SWAVINA, kedua stimulus tersebut bekerja melalui jalur yang saling melengkapi. Panas secara pasif mengaktifkan pelepasan NO dari endotel dan menurunkan tonus simpatis, sementara vibrasi secara aktif meningkatkan shear stress pada dinding pembuluh darah yang turut memicu pelepasan NO serta bekerja melalui pompa otot mekanis. Kombinasi kedua mekanisme ini diperkirakan menghasilkan efek vasodilatasi dan peningkatan perfusi yang lebih besar dibandingkan pemberian salah satu modalitas saja, sehingga berpotensi lebih efektif dalam memperbaiki vaskularisasi kaki dan menurunkan laktat darah pada pasien diabetes mellitus.</w:t>
      </w:r>
    </w:p>
    <w:p w14:paraId="072126D7" w14:textId="06A69CC9" w:rsidR="00DF4941" w:rsidRPr="00164E55" w:rsidRDefault="00DF4941">
      <w:pPr>
        <w:pStyle w:val="ListParagraph"/>
        <w:numPr>
          <w:ilvl w:val="0"/>
          <w:numId w:val="16"/>
        </w:numPr>
        <w:spacing w:line="360" w:lineRule="auto"/>
        <w:jc w:val="both"/>
        <w:rPr>
          <w:b/>
          <w:color w:val="000000" w:themeColor="text1"/>
          <w:lang w:eastAsia="en-ID"/>
        </w:rPr>
      </w:pPr>
      <w:r>
        <w:rPr>
          <w:b/>
          <w:color w:val="000000" w:themeColor="text1"/>
          <w:lang w:eastAsia="en-ID"/>
        </w:rPr>
        <w:t xml:space="preserve">Smart </w:t>
      </w:r>
    </w:p>
    <w:p w14:paraId="0A75A207" w14:textId="77777777" w:rsidR="00172D91" w:rsidRPr="00164E55" w:rsidRDefault="00DF4941" w:rsidP="00172D91">
      <w:pPr>
        <w:pStyle w:val="ListParagraph"/>
        <w:spacing w:line="360" w:lineRule="auto"/>
        <w:ind w:firstLine="338"/>
        <w:jc w:val="both"/>
        <w:rPr>
          <w:color w:val="000000" w:themeColor="text1"/>
        </w:rPr>
      </w:pPr>
      <w:r>
        <w:rPr>
          <w:color w:val="000000" w:themeColor="text1"/>
        </w:rPr>
        <w:t>Smart merujuk pada komponen kecerdasan digital pada SWAVINA, yaitu integrasi sensor, mikrokontroler, dan konektivitas nirkabel (Bluetooth/WiFi) yang memungkinkan pemantauan parameter terapi (suhu dan frekuensi vibrasi) secara real-time serta pengendalian perangkat melalui aplikasi mobile. Berbeda dengan kaus kaki termal atau alat vibrasi konvensional yang bekerja secara statis dan manual, komponen smart pada SWAVINA memungkinkan penyesuaian dosis terapi secara adaptif berdasarkan data yang terekam selama penggunaan.</w:t>
      </w:r>
    </w:p>
    <w:p w14:paraId="654E3016" w14:textId="194602EB" w:rsidR="00552E65" w:rsidRPr="00164E55" w:rsidRDefault="005A1520" w:rsidP="00251C62">
      <w:pPr>
        <w:pStyle w:val="ListParagraph"/>
        <w:numPr>
          <w:ilvl w:val="1"/>
          <w:numId w:val="23"/>
        </w:numPr>
        <w:spacing w:line="360" w:lineRule="auto"/>
        <w:ind w:left="1080"/>
        <w:jc w:val="both"/>
        <w:rPr>
          <w:color w:val="000000" w:themeColor="text1"/>
          <w:lang w:eastAsia="en-ID"/>
        </w:rPr>
      </w:pPr>
      <w:r>
        <w:rPr>
          <w:b/>
          <w:color w:val="000000" w:themeColor="text1"/>
        </w:rPr>
        <w:t>Dasar Teori Sistem Smart (</w:t>
      </w:r>
      <w:r>
        <w:rPr>
          <w:b/>
          <w:i/>
          <w:color w:val="000000" w:themeColor="text1"/>
        </w:rPr>
        <w:t>Internet of Things</w:t>
      </w:r>
      <w:r>
        <w:rPr>
          <w:b/>
          <w:color w:val="000000" w:themeColor="text1"/>
        </w:rPr>
        <w:t xml:space="preserve"> dalam Layanan Kesehatan)</w:t>
      </w:r>
    </w:p>
    <w:p w14:paraId="0397AB91" w14:textId="7AD7FA94" w:rsidR="005A1520" w:rsidRPr="00164E55" w:rsidRDefault="005A1520" w:rsidP="00251C62">
      <w:pPr>
        <w:pStyle w:val="ListParagraph"/>
        <w:spacing w:line="360" w:lineRule="auto"/>
        <w:ind w:left="1080" w:firstLine="720"/>
        <w:jc w:val="both"/>
        <w:rPr>
          <w:color w:val="000000" w:themeColor="text1"/>
          <w:lang w:eastAsia="en-ID"/>
        </w:rPr>
      </w:pPr>
      <w:r>
        <w:rPr>
          <w:color w:val="000000" w:themeColor="text1"/>
        </w:rPr>
        <w:t xml:space="preserve">Konsep smart pada SWAVINA berlandaskan pada kerangka Internet of Things (IoT) dalam layanan kesehatan, yaitu integrasi objek fisik (perangkat wearable) dengan sensor, perangkat lunak, dan </w:t>
        <w:lastRenderedPageBreak/>
        <w:t xml:space="preserve">konektivitas jaringan sehingga data fisiologis dapat dikumpulkan, ditransmisikan, dan dianalisis secara berkelanjutan </w:t>
      </w:r>
      <w:sdt>
        <w:sdtPr>
          <w:rPr>
            <w:color w:val="000000" w:themeColor="text1"/>
          </w:rPr>
          <w:tag w:val="MENDELEY_CITATION_v3_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"/>
          <w:id w:val="-510450229"/>
          <w:placeholder>
            <w:docPart w:val="DefaultPlaceholder_-1854013440"/>
          </w:placeholder>
        </w:sdtPr>
        <w:sdtContent>
          <w:r>
            <w:rPr>
              <w:color w:val="000000" w:themeColor="text1"/>
            </w:rPr>
            <w:t>(Islam et al., 2015)</w:t>
          </w:r>
        </w:sdtContent>
      </w:sdt>
      <w:r>
        <w:rPr>
          <w:color w:val="000000" w:themeColor="text1"/>
        </w:rPr>
        <w:t xml:space="preserve">. </w:t>
      </w:r>
      <w:sdt>
        <w:sdtPr>
          <w:rPr>
            <w:color w:val="000000" w:themeColor="text1"/>
          </w:rPr>
          <w:tag w:val="MENDELEY_CITATION_v3_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"/>
          <w:id w:val="-1823109068"/>
          <w:placeholder>
            <w:docPart w:val="DefaultPlaceholder_-1854013440"/>
          </w:placeholder>
        </w:sdtPr>
        <w:sdtContent>
          <w:r>
            <w:rPr>
              <w:color w:val="000000" w:themeColor="text1"/>
            </w:rPr>
            <w:t>(Islam et al., 2015)</w:t>
          </w:r>
        </w:sdtContent>
      </w:sdt>
      <w:r>
        <w:rPr>
          <w:color w:val="000000" w:themeColor="text1"/>
        </w:rPr>
        <w:t xml:space="preserve"> menguraikan arsitektur IoT layanan kesehatan dalam tiga lapisan utama, yaitu lapisan persepsi (sensor yang mengambil data fisiologis), lapisan jaringan (transmisi data melalui protokol nirkabel), dan lapisan aplikasi (platform yang mengolah data menjadi informasi klinis yang bermakna). Ketiga lapisan ini menjadi kerangka rujukan dalam merancang sistem smart pada SWAVINA.</w:t>
      </w:r>
    </w:p>
    <w:p w14:paraId="39ACE981" w14:textId="77777777" w:rsidR="00172D91" w:rsidRPr="00164E55" w:rsidRDefault="005A1520" w:rsidP="00251C62">
      <w:pPr>
        <w:pStyle w:val="ListParagraph"/>
        <w:spacing w:line="360" w:lineRule="auto"/>
        <w:ind w:left="1080" w:firstLine="720"/>
        <w:jc w:val="both"/>
        <w:rPr>
          <w:color w:val="000000" w:themeColor="text1"/>
        </w:rPr>
      </w:pPr>
      <w:r>
        <w:rPr>
          <w:color w:val="000000" w:themeColor="text1"/>
        </w:rPr>
        <w:t xml:space="preserve">Selain kerangka IoT, penerimaan dan keberlanjutan penggunaan komponen smart oleh pasien dan tenaga kesehatan turut dijelaskan melalui Technology Acceptance Model </w:t>
      </w:r>
      <w:sdt>
        <w:sdtPr>
          <w:rPr>
            <w:color w:val="000000" w:themeColor="text1"/>
          </w:rPr>
          <w:tag w:val="MENDELEY_CITATION_v3_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"/>
          <w:id w:val="952600384"/>
          <w:placeholder>
            <w:docPart w:val="DefaultPlaceholder_-1854013440"/>
          </w:placeholder>
        </w:sdtPr>
        <w:sdtContent>
          <w:r>
            <w:rPr>
              <w:color w:val="000000" w:themeColor="text1"/>
            </w:rPr>
            <w:t>(Davis, 1989)</w:t>
          </w:r>
        </w:sdtContent>
      </w:sdt>
      <w:r>
        <w:rPr>
          <w:color w:val="000000" w:themeColor="text1"/>
        </w:rPr>
        <w:t xml:space="preserve"> yang diuraikan lebih rinci pada bagian Teori Model. Kemudahan penggunaan aplikasi dan persepsi manfaat pemantauan digital menjadi determinan penting keberhasilan intervensi berbasis teknologi seperti SWAVINA.</w:t>
      </w:r>
    </w:p>
    <w:p w14:paraId="71DE329D" w14:textId="5186D742" w:rsidR="00552E65" w:rsidRPr="00164E55" w:rsidRDefault="005A1520" w:rsidP="00251C62">
      <w:pPr>
        <w:pStyle w:val="ListParagraph"/>
        <w:numPr>
          <w:ilvl w:val="1"/>
          <w:numId w:val="23"/>
        </w:numPr>
        <w:spacing w:line="360" w:lineRule="auto"/>
        <w:ind w:left="1080"/>
        <w:jc w:val="both"/>
        <w:rPr>
          <w:color w:val="000000" w:themeColor="text1"/>
          <w:lang w:eastAsia="en-ID"/>
        </w:rPr>
      </w:pPr>
      <w:r>
        <w:rPr>
          <w:b/>
          <w:color w:val="000000" w:themeColor="text1"/>
        </w:rPr>
        <w:t>Sistem Kerja Smart pada SWAVINA</w:t>
      </w:r>
    </w:p>
    <w:p w14:paraId="7A2CB896" w14:textId="77777777" w:rsidR="00F1681D" w:rsidRPr="00164E55" w:rsidRDefault="005A1520" w:rsidP="00AC3751">
      <w:pPr>
        <w:pStyle w:val="ListParagraph"/>
        <w:numPr>
          <w:ilvl w:val="0"/>
          <w:numId w:val="51"/>
        </w:numPr>
        <w:spacing w:line="360" w:lineRule="auto"/>
        <w:ind w:left="1440"/>
        <w:jc w:val="both"/>
        <w:rPr>
          <w:color w:val="000000" w:themeColor="text1"/>
          <w:lang w:eastAsia="en-ID"/>
        </w:rPr>
      </w:pPr>
      <w:r>
        <w:rPr>
          <w:color w:val="000000" w:themeColor="text1"/>
        </w:rPr>
        <w:t>Lapisan Sensor</w:t>
      </w:r>
    </w:p>
    <w:p w14:paraId="277AE43C" w14:textId="77777777" w:rsidR="00F1681D" w:rsidRPr="00164E55" w:rsidRDefault="005A1520" w:rsidP="00AC3751">
      <w:pPr>
        <w:pStyle w:val="ListParagraph"/>
        <w:spacing w:line="360" w:lineRule="auto"/>
        <w:ind w:left="1440" w:firstLine="317"/>
        <w:jc w:val="both"/>
        <w:rPr>
          <w:color w:val="000000" w:themeColor="text1"/>
          <w:lang w:eastAsia="en-ID"/>
        </w:rPr>
      </w:pPr>
      <w:r>
        <w:rPr>
          <w:color w:val="000000" w:themeColor="text1"/>
        </w:rPr>
        <w:t>Pada lapisan persepsi, SWAVINA dilengkapi sensor suhu (thermistor/NTC) yang membaca suhu permukaan kaki secara kontinu dan sensor vibrasi/akselerometer yang memantau frekuensi getaran yang dihasilkan aktuator. Data mentah dari kedua sensor ini menjadi dasar pengendalian umpan balik (feedback control) agar parameter terapi tetap berada pada rentang yang ditetapkan, yaitu suhu 34–40°C dan frekuensi vibrasi 35–50 Hz.</w:t>
      </w:r>
    </w:p>
    <w:p w14:paraId="18B682F7" w14:textId="77777777" w:rsidR="00F1681D" w:rsidRPr="00164E55" w:rsidRDefault="005A1520" w:rsidP="00AC3751">
      <w:pPr>
        <w:pStyle w:val="ListParagraph"/>
        <w:numPr>
          <w:ilvl w:val="0"/>
          <w:numId w:val="51"/>
        </w:numPr>
        <w:spacing w:line="360" w:lineRule="auto"/>
        <w:ind w:left="1440"/>
        <w:jc w:val="both"/>
        <w:rPr>
          <w:color w:val="000000" w:themeColor="text1"/>
          <w:lang w:eastAsia="en-ID"/>
        </w:rPr>
      </w:pPr>
      <w:r>
        <w:rPr>
          <w:color w:val="000000" w:themeColor="text1"/>
        </w:rPr>
        <w:t>Lapisan Mikrokontroler dan Pemrosesan Data</w:t>
      </w:r>
    </w:p>
    <w:p w14:paraId="43175F55" w14:textId="77777777" w:rsidR="00F1681D" w:rsidRPr="00164E55" w:rsidRDefault="005A1520" w:rsidP="00AC3751">
      <w:pPr>
        <w:pStyle w:val="ListParagraph"/>
        <w:spacing w:line="360" w:lineRule="auto"/>
        <w:ind w:left="1440" w:firstLine="317"/>
        <w:jc w:val="both"/>
        <w:rPr>
          <w:color w:val="000000" w:themeColor="text1"/>
          <w:lang w:eastAsia="en-ID"/>
        </w:rPr>
      </w:pPr>
      <w:r>
        <w:rPr>
          <w:color w:val="000000" w:themeColor="text1"/>
        </w:rPr>
        <w:t>Data dari sensor diproses oleh mikrokontroler yang membandingkan nilai terbaca dengan ambang batas (threshold) yang telah ditentukan. Apabila suhu mendekati batas atas yang berisiko menimbulkan cedera termal, terutama pada pasien dengan gangguan sensasi akibat neuropati, sistem akan menurunkan daya pemanas secara otomatis sehingga keamanan penggunaan tetap terjaga meskipun pasien tidak dapat mengandalkan sensasi nyeri atau panas untuk mendeteksi risiko tersebut.</w:t>
      </w:r>
    </w:p>
    <w:p w14:paraId="628F7AD6" w14:textId="77777777" w:rsidR="00F1681D" w:rsidRPr="00164E55" w:rsidRDefault="005A1520" w:rsidP="00AC3751">
      <w:pPr>
        <w:pStyle w:val="ListParagraph"/>
        <w:numPr>
          <w:ilvl w:val="0"/>
          <w:numId w:val="51"/>
        </w:numPr>
        <w:spacing w:line="360" w:lineRule="auto"/>
        <w:ind w:left="1440"/>
        <w:jc w:val="both"/>
        <w:rPr>
          <w:color w:val="000000" w:themeColor="text1"/>
          <w:lang w:eastAsia="en-ID"/>
        </w:rPr>
      </w:pPr>
      <w:r>
        <w:rPr>
          <w:color w:val="000000" w:themeColor="text1"/>
        </w:rPr>
        <w:lastRenderedPageBreak/>
        <w:t>Lapisan Konektivitas dan Aplikasi Mobile</w:t>
      </w:r>
    </w:p>
    <w:p w14:paraId="52043770" w14:textId="77777777" w:rsidR="00172D91" w:rsidRPr="00164E55" w:rsidRDefault="005A1520" w:rsidP="00AC3751">
      <w:pPr>
        <w:pStyle w:val="ListParagraph"/>
        <w:spacing w:line="360" w:lineRule="auto"/>
        <w:ind w:left="1440" w:firstLine="317"/>
        <w:jc w:val="both"/>
        <w:rPr>
          <w:color w:val="000000" w:themeColor="text1"/>
        </w:rPr>
      </w:pPr>
      <w:r>
        <w:rPr>
          <w:color w:val="000000" w:themeColor="text1"/>
        </w:rPr>
        <w:t>Data yang telah diproses ditransmisikan melalui Bluetooth atau WiFi ke aplikasi mobile, yang menampilkan riwayat suhu, durasi, dan frekuensi vibrasi kepada pengguna maupun tenaga kesehatan. Aplikasi ini juga memungkinkan penyesuaian parameter terapi dari jarak jauh, pengaturan pengingat jadwal terapi, serta pemberian peringatan (alert) apabila ditemukan pola suhu yang mengindikasikan potensi cedera kaki.</w:t>
      </w:r>
    </w:p>
    <w:p w14:paraId="2A8A08E5" w14:textId="1AA922D6" w:rsidR="00552E65" w:rsidRPr="00164E55" w:rsidRDefault="005A1520" w:rsidP="00AC3751">
      <w:pPr>
        <w:pStyle w:val="ListParagraph"/>
        <w:numPr>
          <w:ilvl w:val="1"/>
          <w:numId w:val="23"/>
        </w:numPr>
        <w:spacing w:line="360" w:lineRule="auto"/>
        <w:ind w:left="1080"/>
        <w:jc w:val="both"/>
        <w:rPr>
          <w:color w:val="000000" w:themeColor="text1"/>
          <w:lang w:eastAsia="en-ID"/>
        </w:rPr>
      </w:pPr>
      <w:r>
        <w:rPr>
          <w:b/>
          <w:color w:val="000000" w:themeColor="text1"/>
        </w:rPr>
        <w:t>Efek Smart terhadap Efektivitas dan Keamanan Terapi</w:t>
      </w:r>
    </w:p>
    <w:p w14:paraId="6BE317BD" w14:textId="77777777" w:rsidR="00F1681D" w:rsidRPr="00164E55" w:rsidRDefault="005A1520" w:rsidP="00AC3751">
      <w:pPr>
        <w:pStyle w:val="ListParagraph"/>
        <w:numPr>
          <w:ilvl w:val="0"/>
          <w:numId w:val="52"/>
        </w:numPr>
        <w:spacing w:line="360" w:lineRule="auto"/>
        <w:ind w:left="1440"/>
        <w:jc w:val="both"/>
        <w:rPr>
          <w:color w:val="000000" w:themeColor="text1"/>
          <w:lang w:eastAsia="en-ID"/>
        </w:rPr>
      </w:pPr>
      <w:r>
        <w:rPr>
          <w:color w:val="000000" w:themeColor="text1"/>
        </w:rPr>
        <w:t>Deteksi Dini Komplikasi Kaki Diabetik</w:t>
      </w:r>
    </w:p>
    <w:p w14:paraId="47DEF313" w14:textId="37529816" w:rsidR="00F1681D" w:rsidRPr="00164E55" w:rsidRDefault="005A1520" w:rsidP="00AC3751">
      <w:pPr>
        <w:pStyle w:val="ListParagraph"/>
        <w:spacing w:line="360" w:lineRule="auto"/>
        <w:ind w:left="1440" w:firstLine="317"/>
        <w:jc w:val="both"/>
        <w:rPr>
          <w:color w:val="000000" w:themeColor="text1"/>
          <w:lang w:eastAsia="en-ID"/>
        </w:rPr>
      </w:pPr>
      <w:r>
        <w:rPr>
          <w:color w:val="000000" w:themeColor="text1"/>
        </w:rPr>
        <w:t xml:space="preserve">Beberapa penelitian menunjukkan manfaat pemantauan suhu kaki secara kontinu dalam mendeteksi dini komplikasi kaki diabetik. </w:t>
      </w:r>
      <w:sdt>
        <w:sdtPr>
          <w:rPr>
            <w:color w:val="000000" w:themeColor="text1"/>
          </w:rPr>
          <w:tag w:val="MENDELEY_CITATION_v3_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"/>
          <w:id w:val="1418134768"/>
          <w:placeholder>
            <w:docPart w:val="DefaultPlaceholder_-1854013440"/>
          </w:placeholder>
        </w:sdtPr>
        <w:sdtContent>
          <w:r>
            <w:rPr>
              <w:color w:val="000000" w:themeColor="text1"/>
            </w:rPr>
            <w:t>(Lavery et al., 2004)</w:t>
          </w:r>
        </w:sdtContent>
      </w:sdt>
      <w:r>
        <w:rPr>
          <w:color w:val="000000" w:themeColor="text1"/>
        </w:rPr>
        <w:t xml:space="preserve"> dalam uji klinis acak terkontrol menemukan bahwa pasien yang melakukan pemantauan suhu kulit kaki di rumah memiliki risiko ulserasi kaki yang jauh lebih rendah dibandingkan kelompok perawatan standar, karena peningkatan suhu asimetris antara kedua kaki dapat menjadi tanda awal inflamasi sebelum ulkus terbentuk secara klinis. </w:t>
      </w:r>
      <w:sdt>
        <w:sdtPr>
          <w:rPr>
            <w:color w:val="000000" w:themeColor="text1"/>
          </w:rPr>
          <w:tag w:val="MENDELEY_CITATION_v3_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"/>
          <w:id w:val="998618052"/>
          <w:placeholder>
            <w:docPart w:val="DefaultPlaceholder_-1854013440"/>
          </w:placeholder>
        </w:sdtPr>
        <w:sdtContent>
          <w:r>
            <w:rPr>
              <w:color w:val="000000" w:themeColor="text1"/>
            </w:rPr>
            <w:t>(Reyzelman et al., 2018)</w:t>
          </w:r>
        </w:sdtContent>
      </w:sdt>
      <w:r>
        <w:rPr>
          <w:color w:val="000000" w:themeColor="text1"/>
        </w:rPr>
        <w:t xml:space="preserve"> juga membuktikan bahwa kaus kaki dengan sensor suhu tertanam dapat dipakai sehari-hari dengan tingkat kenyamanan tinggi dan menghasilkan data suhu yang konsisten dengan temuan klinis, sementara Billings et al. (2024) mengembangkan smart compression sock yang mampu mendeteksi tanda awal ulkus kaki diabetik melalui pemantauan suhu dan tekanan secara simultan.</w:t>
      </w:r>
    </w:p>
    <w:p w14:paraId="071048B7" w14:textId="77777777" w:rsidR="00F1681D" w:rsidRPr="00164E55" w:rsidRDefault="005A1520" w:rsidP="00AC3751">
      <w:pPr>
        <w:pStyle w:val="ListParagraph"/>
        <w:numPr>
          <w:ilvl w:val="0"/>
          <w:numId w:val="52"/>
        </w:numPr>
        <w:spacing w:line="360" w:lineRule="auto"/>
        <w:ind w:left="1440"/>
        <w:jc w:val="both"/>
        <w:rPr>
          <w:color w:val="000000" w:themeColor="text1"/>
          <w:lang w:eastAsia="en-ID"/>
        </w:rPr>
      </w:pPr>
      <w:r>
        <w:rPr>
          <w:color w:val="000000" w:themeColor="text1"/>
        </w:rPr>
        <w:t>Personalisasi Terapi</w:t>
      </w:r>
    </w:p>
    <w:p w14:paraId="705277D8" w14:textId="77777777" w:rsidR="00F1681D" w:rsidRPr="00164E55" w:rsidRDefault="005A1520" w:rsidP="00AC3751">
      <w:pPr>
        <w:pStyle w:val="ListParagraph"/>
        <w:spacing w:line="360" w:lineRule="auto"/>
        <w:ind w:left="1440" w:firstLine="317"/>
        <w:jc w:val="both"/>
        <w:rPr>
          <w:color w:val="000000" w:themeColor="text1"/>
          <w:lang w:eastAsia="en-ID"/>
        </w:rPr>
      </w:pPr>
      <w:r>
        <w:rPr>
          <w:color w:val="000000" w:themeColor="text1"/>
        </w:rPr>
        <w:t>Dengan tersedianya data longitudinal dari sensor, dosis terapi SWAVINA (kombinasi suhu dan frekuensi vibrasi) dapat disesuaikan secara personal berdasarkan respons fisiologis dan toleransi masing-masing pasien, alih-alih menggunakan pengaturan tunggal yang seragam untuk seluruh populasi pasien.</w:t>
      </w:r>
    </w:p>
    <w:p w14:paraId="6DB5643E" w14:textId="5F7D988E" w:rsidR="005A1520" w:rsidRPr="00164E55" w:rsidRDefault="005A1520" w:rsidP="00AC3751">
      <w:pPr>
        <w:pStyle w:val="ListParagraph"/>
        <w:numPr>
          <w:ilvl w:val="0"/>
          <w:numId w:val="52"/>
        </w:numPr>
        <w:spacing w:line="360" w:lineRule="auto"/>
        <w:ind w:left="1440"/>
        <w:jc w:val="both"/>
        <w:rPr>
          <w:color w:val="000000" w:themeColor="text1"/>
          <w:lang w:eastAsia="en-ID"/>
        </w:rPr>
      </w:pPr>
      <w:r>
        <w:rPr>
          <w:color w:val="000000" w:themeColor="text1"/>
        </w:rPr>
        <w:t>Peningkatan Kepatuhan dan Dukungan Keputusan Klinis</w:t>
      </w:r>
    </w:p>
    <w:p w14:paraId="62D3A2EC" w14:textId="77777777" w:rsidR="005A1520" w:rsidRPr="00164E55" w:rsidRDefault="005A1520" w:rsidP="00AC3751">
      <w:pPr>
        <w:pStyle w:val="ListParagraph"/>
        <w:spacing w:line="360" w:lineRule="auto"/>
        <w:ind w:left="1440" w:firstLine="317"/>
        <w:jc w:val="both"/>
        <w:rPr>
          <w:color w:val="000000" w:themeColor="text1"/>
          <w:lang w:eastAsia="en-ID"/>
        </w:rPr>
      </w:pPr>
      <w:r>
        <w:rPr>
          <w:color w:val="000000" w:themeColor="text1"/>
        </w:rPr>
        <w:t xml:space="preserve">Fitur pengingat dan visualisasi progres pada aplikasi mobile diharapkan meningkatkan kepatuhan pasien terhadap jadwal terapi, </w:t>
        <w:lastRenderedPageBreak/>
        <w:t>sementara riwayat data yang terekam memberikan dasar objektif bagi tenaga kesehatan untuk mengevaluasi efektivitas terapi serta mendeteksi dini perubahan kondisi kaki pasien tanpa harus menunggu kunjungan klinis berikutnya.</w:t>
      </w:r>
    </w:p>
    <w:p w14:paraId="6C12DADA" w14:textId="125CA48B" w:rsidR="0096030F" w:rsidRPr="00164E55" w:rsidRDefault="0096030F">
      <w:pPr>
        <w:pStyle w:val="ListParagraph"/>
        <w:numPr>
          <w:ilvl w:val="0"/>
          <w:numId w:val="16"/>
        </w:numPr>
        <w:spacing w:line="360" w:lineRule="auto"/>
        <w:jc w:val="both"/>
        <w:rPr>
          <w:b/>
          <w:color w:val="000000" w:themeColor="text1"/>
          <w:lang w:eastAsia="en-ID"/>
        </w:rPr>
      </w:pPr>
      <w:r>
        <w:rPr>
          <w:b/>
          <w:color w:val="000000" w:themeColor="text1"/>
        </w:rPr>
        <w:t>Teori Model</w:t>
      </w:r>
    </w:p>
    <w:p w14:paraId="2A62C473" w14:textId="55CC9854" w:rsidR="0096030F" w:rsidRPr="00164E55" w:rsidRDefault="0096030F" w:rsidP="00D25272">
      <w:pPr>
        <w:pStyle w:val="ListParagraph"/>
        <w:spacing w:line="360" w:lineRule="auto"/>
        <w:ind w:firstLine="338"/>
        <w:jc w:val="both"/>
        <w:rPr>
          <w:color w:val="000000" w:themeColor="text1"/>
          <w:lang w:eastAsia="en-ID"/>
        </w:rPr>
      </w:pPr>
      <w:r>
        <w:rPr>
          <w:color w:val="000000" w:themeColor="text1"/>
        </w:rPr>
        <w:t xml:space="preserve">Beberapa teori dan konsep utama yang saling terkait membentuk dasar penelitian ini. Teori-teori ini membentuk landasan ilmiah untuk pengembangan dan penggunaan Sock Warm and Vibration berbasis digital, yang berfungsi untuk mengurangi vaskularisasi kaki dan kadar glukosa dalam plasma pasien yang menderita diabetes mellitus </w:t>
      </w:r>
      <w:sdt>
        <w:sdtPr>
          <w:rPr>
            <w:color w:val="000000" w:themeColor="text1"/>
          </w:rPr>
          <w:tag w:val="MENDELEY_CITATION_v3_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"/>
          <w:id w:val="-151056302"/>
          <w:placeholder>
            <w:docPart w:val="C86A247D7C8945E1AA48E13ABD03647A"/>
          </w:placeholder>
        </w:sdtPr>
        <w:sdtContent>
          <w:r>
            <w:rPr>
              <w:color w:val="000000" w:themeColor="text1"/>
            </w:rPr>
            <w:t>(Ennion &amp; Hijmans, 2024).</w:t>
          </w:r>
        </w:sdtContent>
      </w:sdt>
    </w:p>
    <w:p w14:paraId="2A172ECB" w14:textId="77777777" w:rsidR="0096030F" w:rsidRPr="00164E55" w:rsidRDefault="0096030F">
      <w:pPr>
        <w:pStyle w:val="ListParagraph"/>
        <w:numPr>
          <w:ilvl w:val="0"/>
          <w:numId w:val="33"/>
        </w:numPr>
        <w:spacing w:line="360" w:lineRule="auto"/>
        <w:ind w:left="1080"/>
        <w:jc w:val="both"/>
        <w:rPr>
          <w:b/>
          <w:iCs/>
          <w:color w:val="000000" w:themeColor="text1"/>
        </w:rPr>
      </w:pPr>
      <w:r>
        <w:rPr>
          <w:b/>
          <w:color w:val="000000" w:themeColor="text1"/>
        </w:rPr>
        <w:t>Teori Orem</w:t>
      </w:r>
      <w:r>
        <w:rPr>
          <w:b/>
          <w:iCs/>
          <w:color w:val="000000" w:themeColor="text1"/>
        </w:rPr>
        <w:t xml:space="preserve"> – Self-Care Deficit Nursing Theory</w:t>
      </w:r>
    </w:p>
    <w:p w14:paraId="566AF25E" w14:textId="503C6575" w:rsidR="0096030F" w:rsidRPr="00164E55" w:rsidRDefault="0096030F" w:rsidP="00D25272">
      <w:pPr>
        <w:pStyle w:val="ListParagraph"/>
        <w:spacing w:line="360" w:lineRule="auto"/>
        <w:ind w:left="1080" w:firstLine="338"/>
        <w:jc w:val="both"/>
        <w:rPr>
          <w:color w:val="000000" w:themeColor="text1"/>
        </w:rPr>
      </w:pPr>
      <w:r>
        <w:rPr>
          <w:color w:val="000000" w:themeColor="text1"/>
        </w:rPr>
        <w:t>Menurut teori Orem, perawat bertanggung jawab untuk memberikan dukungan atau bantuan kepada individu yang mengalami keterbatasan perawatan diri (</w:t>
      </w:r>
      <w:r>
        <w:rPr>
          <w:iCs/>
          <w:color w:val="000000" w:themeColor="text1"/>
        </w:rPr>
        <w:t>self-care deficit</w:t>
      </w:r>
      <w:r>
        <w:rPr>
          <w:color w:val="000000" w:themeColor="text1"/>
        </w:rPr>
        <w:t xml:space="preserve">). Diabetes memiliki gangguan vaskular atau neuropati perifer sering kali tidak dapat memberikan perawatan kaki yang optimal. SWAVINA adalah alat bantu self-care yang memungkinkan pasien menjaga kesehatan kaki mereka sendiri di rumah dengan dukungan pemantauan digital dari tenaga kesehatan.</w:t>
      </w:r>
    </w:p>
    <w:p w14:paraId="5FE0EB12" w14:textId="35833BA9" w:rsidR="0096030F" w:rsidRPr="00164E55" w:rsidRDefault="0096030F" w:rsidP="00D25272">
      <w:pPr>
        <w:pStyle w:val="ListParagraph"/>
        <w:spacing w:line="360" w:lineRule="auto"/>
        <w:ind w:left="1080" w:firstLine="338"/>
        <w:jc w:val="both"/>
        <w:rPr>
          <w:color w:val="000000" w:themeColor="text1"/>
        </w:rPr>
      </w:pPr>
      <w:r>
        <w:rPr>
          <w:color w:val="000000" w:themeColor="text1"/>
        </w:rPr>
        <w:t xml:space="preserve">Kaitan teori ini dengan penelitian yaitu untuk mencegah komplikasi, pasien DM tipe 2 dengan neuropati atau gangguan sirkulasi kaki memiliki risiko ulkus kaki. Salah satu bagian </w:t>
      </w:r>
      <w:r>
        <w:rPr>
          <w:iCs/>
          <w:color w:val="000000" w:themeColor="text1"/>
        </w:rPr>
        <w:t>self-care</w:t>
      </w:r>
      <w:r>
        <w:rPr>
          <w:color w:val="000000" w:themeColor="text1"/>
        </w:rPr>
        <w:t xml:space="preserve"> mereka adalah melakukan perawatan kaki rutin. </w:t>
      </w:r>
      <w:r>
        <w:rPr>
          <w:iCs/>
          <w:color w:val="000000" w:themeColor="text1"/>
        </w:rPr>
        <w:t xml:space="preserve">SWAVINA </w:t>
      </w:r>
      <w:r>
        <w:rPr>
          <w:color w:val="000000" w:themeColor="text1"/>
        </w:rPr>
        <w:t xml:space="preserve">memungkinkan pasien untuk menggunakannya setiap hari untuk meningkatkan aliran darah dan mencegah kerusakan jaringan. Pasien dapat melihat suhu, durasi, dan frekuensi getar dengan integrasi digital, meningkatkan partisipasi pasien dalam perawatan. Secara teoritis, SWAVINA intervensi membantu pasien mengatasi kekurangan perawatan diri yang disebabkan oleh keterbatasan fisik (perubahan sensasi, gangguan vaskular).</w:t>
      </w:r>
    </w:p>
    <w:p w14:paraId="52A6F318" w14:textId="77777777" w:rsidR="0096030F" w:rsidRPr="00164E55" w:rsidRDefault="0096030F">
      <w:pPr>
        <w:pStyle w:val="ListParagraph"/>
        <w:numPr>
          <w:ilvl w:val="0"/>
          <w:numId w:val="33"/>
        </w:numPr>
        <w:spacing w:line="360" w:lineRule="auto"/>
        <w:ind w:left="993"/>
        <w:jc w:val="both"/>
        <w:rPr>
          <w:b/>
          <w:iCs/>
          <w:color w:val="000000" w:themeColor="text1"/>
        </w:rPr>
      </w:pPr>
      <w:r>
        <w:rPr>
          <w:b/>
          <w:color w:val="000000" w:themeColor="text1"/>
        </w:rPr>
        <w:t>Teori Adaptasi Roy</w:t>
      </w:r>
    </w:p>
    <w:p w14:paraId="69C8CC96" w14:textId="77777777" w:rsidR="0096030F" w:rsidRPr="00164E55" w:rsidRDefault="0096030F" w:rsidP="00D25272">
      <w:pPr>
        <w:pStyle w:val="ListParagraph"/>
        <w:spacing w:line="360" w:lineRule="auto"/>
        <w:ind w:left="993" w:firstLine="447"/>
        <w:jc w:val="both"/>
        <w:rPr>
          <w:color w:val="000000" w:themeColor="text1"/>
        </w:rPr>
      </w:pPr>
      <w:r>
        <w:rPr>
          <w:color w:val="000000" w:themeColor="text1"/>
        </w:rPr>
        <w:t xml:space="preserve">Roy menganggap manusia sebagai sistem adaptif yang menggunakan mekanisme adaptasi untuk menanggapi stimulus dari dalam dan dari luar. Fokus stimulus Vasa Socks adalah rangsangan panas dan getaran yang </w:t>
        <w:lastRenderedPageBreak/>
        <w:t>memicu respons fisiologis, terutama pada sistem sirkulasi perifer. Diharapkan respons adaptif ini meningkatkan vasodilatasi, memperbaiki mikrosirkulasi, dan mempengaruhi metabolisme, yang mengakibatkan penurunan kadar laktat darah. Adaptasi fisiologis yang berhasil ini akan membantu pasien menyesuaikan diri dengan diabetes mellitus yang bertahan lama.</w:t>
      </w:r>
    </w:p>
    <w:p w14:paraId="575D93C5" w14:textId="77777777" w:rsidR="0096030F" w:rsidRPr="00164E55" w:rsidRDefault="0096030F" w:rsidP="00D25272">
      <w:pPr>
        <w:pStyle w:val="ListParagraph"/>
        <w:spacing w:line="360" w:lineRule="auto"/>
        <w:ind w:left="993" w:firstLine="447"/>
        <w:jc w:val="both"/>
        <w:rPr>
          <w:iCs/>
          <w:color w:val="000000" w:themeColor="text1"/>
        </w:rPr>
      </w:pPr>
      <w:r>
        <w:rPr>
          <w:color w:val="000000" w:themeColor="text1"/>
        </w:rPr>
        <w:t>Teori ini berkaitan dengan penelitian karena stimulus fisiologis adalah panas (panas) dan getaran (getaran) dari SWAVINA . Respon adaptif terdiri dari peningkatan vasodilatasi, perbaikan mikrosirkulasi, dan penurunan kadar laktat, yang merupakan bukti metabolisme aerob yang lebih baik. Kaki yang tepat akan meningkatkan kapasitas fungsional dan mengurangi risiko luka. Menunjukkan bahwa SWAVINA  adalah stimulus utama yang memicu respons adaptif fisiologis pada pasien dengan diabetes mellitus, yang dapat diukur dengan parameter vaskularisasi dan kadar glukosa plasma.</w:t>
      </w:r>
    </w:p>
    <w:p w14:paraId="3BFAE161" w14:textId="77777777" w:rsidR="0096030F" w:rsidRPr="00164E55" w:rsidRDefault="0096030F">
      <w:pPr>
        <w:pStyle w:val="ListParagraph"/>
        <w:numPr>
          <w:ilvl w:val="0"/>
          <w:numId w:val="33"/>
        </w:numPr>
        <w:spacing w:line="360" w:lineRule="auto"/>
        <w:ind w:left="993"/>
        <w:jc w:val="both"/>
        <w:rPr>
          <w:b/>
          <w:color w:val="000000" w:themeColor="text1"/>
          <w:lang w:eastAsia="en-ID"/>
        </w:rPr>
      </w:pPr>
      <w:r>
        <w:rPr>
          <w:b/>
          <w:color w:val="000000" w:themeColor="text1"/>
          <w:lang w:eastAsia="en-ID"/>
        </w:rPr>
        <w:t>Teori Kolcaba – Comfort Theory (Teori Kenyamanan)</w:t>
      </w:r>
    </w:p>
    <w:p w14:paraId="22A526E6" w14:textId="630B0C13" w:rsidR="0096030F" w:rsidRPr="00164E55" w:rsidRDefault="0096030F" w:rsidP="00D25272">
      <w:pPr>
        <w:pStyle w:val="ListParagraph"/>
        <w:spacing w:line="360" w:lineRule="auto"/>
        <w:ind w:left="993" w:firstLine="447"/>
        <w:jc w:val="both"/>
        <w:rPr>
          <w:color w:val="000000" w:themeColor="text1"/>
        </w:rPr>
      </w:pPr>
      <w:r>
        <w:rPr>
          <w:color w:val="000000" w:themeColor="text1"/>
        </w:rPr>
        <w:t xml:space="preserve">Comfort Theory yang dikembangkan oleh Katharine </w:t>
      </w:r>
      <w:sdt>
        <w:sdtPr>
          <w:rPr>
            <w:color w:val="000000" w:themeColor="text1"/>
          </w:rPr>
          <w:tag w:val="MENDELEY_CITATION_v3_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"/>
          <w:id w:val="-378556104"/>
          <w:placeholder>
            <w:docPart w:val="DefaultPlaceholder_-1854013440"/>
          </w:placeholder>
        </w:sdtPr>
        <w:sdtContent>
          <w:r>
            <w:rPr>
              <w:color w:val="000000" w:themeColor="text1"/>
            </w:rPr>
            <w:t>(Kolcaba &amp; Student, 1994)</w:t>
          </w:r>
        </w:sdtContent>
      </w:sdt>
      <w:r>
        <w:rPr>
          <w:color w:val="000000" w:themeColor="text1"/>
        </w:rPr>
        <w:t xml:space="preserve"> mendefinisikan kenyamanan sebagai keadaan terpenuhinya kebutuhan dasar manusia dalam tiga tipe relief (kelegaan), ease (ketenangan), dan transcendence (mengatasi masalah) – serta dalam empat konteks: fisik, psikospiritual, lingkungan, dan sosiokultural. Dalam teori ini, perawat berperan menyediakan comfort measures yang mendorong health-seeking behaviors pasien. Pada pasien DM dengan gangguan mikrosirkulasi, discomfort fisik berupa nyeri neuropatik, rasa baal, dan kesemutan kaki merupakan manifestasi utama yang menghambat kepatuhan perawatan mandiri.</w:t>
      </w:r>
    </w:p>
    <w:p w14:paraId="34D2052B" w14:textId="47F0091D" w:rsidR="0096030F" w:rsidRPr="00164E55" w:rsidRDefault="00000000" w:rsidP="00D25272">
      <w:pPr>
        <w:pStyle w:val="ListParagraph"/>
        <w:spacing w:line="360" w:lineRule="auto"/>
        <w:ind w:left="993" w:firstLine="447"/>
        <w:jc w:val="both"/>
        <w:rPr>
          <w:color w:val="000000" w:themeColor="text1"/>
          <w:lang w:eastAsia="en-ID"/>
        </w:rPr>
      </w:pPr>
      <w:sdt>
        <w:sdtPr>
          <w:rPr>
            <w:color w:val="000000" w:themeColor="text1"/>
          </w:rPr>
          <w:tag w:val="MENDELEY_CITATION_v3_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"/>
          <w:id w:val="-68735268"/>
          <w:placeholder>
            <w:docPart w:val="DefaultPlaceholder_-1854013440"/>
          </w:placeholder>
        </w:sdtPr>
        <w:sdtContent>
          <w:r>
            <w:rPr>
              <w:color w:val="000000" w:themeColor="text1"/>
            </w:rPr>
            <w:t>(Kolcaba &amp; Student, 1994)</w:t>
          </w:r>
        </w:sdtContent>
      </w:sdt>
      <w:sdt>
        <w:sdtPr>
          <w:rPr>
            <w:color w:val="000000" w:themeColor="text1"/>
          </w:rPr>
          <w:tag w:val="MENDELEY_CITATION_v3_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"/>
          <w:id w:val="1167605328"/>
          <w:placeholder>
            <w:docPart w:val="DefaultPlaceholder_-1854013440"/>
          </w:placeholder>
        </w:sdtPr>
        <w:sdtContent>
          <w:r>
            <w:rPr>
              <w:color w:val="000000" w:themeColor="text1"/>
            </w:rPr>
            <w:t>(March, 2009)</w:t>
          </w:r>
        </w:sdtContent>
      </w:sdt>
      <w:r>
        <w:rPr>
          <w:color w:val="000000" w:themeColor="text1"/>
        </w:rPr>
        <w:t xml:space="preserve">Kaitan Comfort Theory dengan penelitian ini: SWAVINA memberikan comfort measures fisik berupa kehangatan terkontrol (34–40°C) dan stimulasi vibrasi ritmis (35–50 Hz) yang secara langsung menciptakan relief dari rasa tidak nyaman akibat gangguan mikrosirkulasi dan neuropati perifer. Kondisi ease (ketenangan fisik) tercapai melalui perbaikan perfusi kaki dan penurunan kadar laktat </w:t>
        <w:lastRenderedPageBreak/>
        <w:t>darah yang merupakan biomarker iskemia jaringan. Dimensi transcendence ditopang oleh desain wearable yang memampukan pasien menjalani terapi secara mandiri dan melampaui keterbatasan fisik akibat penyakit kronis. Dengan demikian, SWAVINA bukan sekadar perangkat terapeutik, melainkan comfort intervention yang secara holistik meningkatkan kualitas hidup pasien DM ; .</w:t>
      </w:r>
    </w:p>
    <w:p w14:paraId="781D24A0" w14:textId="77777777" w:rsidR="0096030F" w:rsidRPr="00164E55" w:rsidRDefault="0096030F">
      <w:pPr>
        <w:pStyle w:val="ListParagraph"/>
        <w:numPr>
          <w:ilvl w:val="0"/>
          <w:numId w:val="33"/>
        </w:numPr>
        <w:spacing w:line="360" w:lineRule="auto"/>
        <w:ind w:left="993"/>
        <w:jc w:val="both"/>
        <w:rPr>
          <w:b/>
          <w:bCs/>
          <w:color w:val="000000" w:themeColor="text1"/>
        </w:rPr>
      </w:pPr>
      <w:r>
        <w:rPr>
          <w:b/>
          <w:color w:val="000000" w:themeColor="text1"/>
        </w:rPr>
        <w:t>Technology Acceptance Model (TAM)</w:t>
      </w:r>
    </w:p>
    <w:p w14:paraId="1112FE72" w14:textId="0234FCFA" w:rsidR="0096030F" w:rsidRPr="00164E55" w:rsidRDefault="0096030F" w:rsidP="00D25272">
      <w:pPr>
        <w:pStyle w:val="ListParagraph"/>
        <w:spacing w:line="360" w:lineRule="auto"/>
        <w:ind w:left="993" w:firstLine="447"/>
        <w:jc w:val="both"/>
        <w:rPr>
          <w:color w:val="000000" w:themeColor="text1"/>
        </w:rPr>
      </w:pPr>
      <w:r>
        <w:rPr>
          <w:color w:val="000000" w:themeColor="text1"/>
        </w:rPr>
        <w:t xml:space="preserve">Technology Acceptance Model (TAM) yang diperkenalkan oleh </w:t>
      </w:r>
      <w:sdt>
        <w:sdtPr>
          <w:rPr>
            <w:color w:val="000000" w:themeColor="text1"/>
          </w:rPr>
          <w:tag w:val="MENDELEY_CITATION_v3_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"/>
          <w:id w:val="-1661078572"/>
          <w:placeholder>
            <w:docPart w:val="DefaultPlaceholder_-1854013440"/>
          </w:placeholder>
        </w:sdtPr>
        <w:sdtContent>
          <w:r>
            <w:rPr>
              <w:color w:val="000000" w:themeColor="text1"/>
            </w:rPr>
            <w:t>(Davis, 1989)</w:t>
          </w:r>
        </w:sdtContent>
      </w:sdt>
      <w:r>
        <w:rPr>
          <w:color w:val="000000" w:themeColor="text1"/>
        </w:rPr>
        <w:t xml:space="preserve"> menjelaskan faktor-faktor yang menentukan penerimaan dan penggunaan teknologi oleh individu. Dua konstruk utama TAM adalah Perceived Usefulness (PU) persepsi bahwa teknologi meningkatkan kinerja dan Perceived Ease of Use (PEoU) persepsi kemudahan penggunaan. Kedua konstruk ini menentukan Behavioral Intention dan actual use suatu teknologi. TAM telah banyak divalidasi dalam konteks teknologi kesehatan (mHealth) dan wearable devices, termasuk pada populasi pasien penyakit kronis </w:t>
      </w:r>
      <w:sdt>
        <w:sdtPr>
          <w:rPr>
            <w:color w:val="000000" w:themeColor="text1"/>
          </w:rPr>
          <w:tag w:val="MENDELEY_CITATION_v3_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"/>
          <w:id w:val="-1766150525"/>
          <w:placeholder>
            <w:docPart w:val="DefaultPlaceholder_-1854013440"/>
          </w:placeholder>
        </w:sdtPr>
        <w:sdtContent>
          <w:r>
            <w:rPr>
              <w:color w:val="000000" w:themeColor="text1"/>
            </w:rPr>
            <w:t>(Venkatesh et al., 2003)</w:t>
          </w:r>
        </w:sdtContent>
      </w:sdt>
      <w:r>
        <w:rPr>
          <w:color w:val="000000" w:themeColor="text1"/>
        </w:rPr>
        <w:t xml:space="preserve">; </w:t>
      </w:r>
      <w:sdt>
        <w:sdtPr>
          <w:rPr>
            <w:color w:val="000000" w:themeColor="text1"/>
          </w:rPr>
          <w:tag w:val="MENDELEY_CITATION_v3_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"/>
          <w:id w:val="-4365629"/>
          <w:placeholder>
            <w:docPart w:val="DefaultPlaceholder_-1854013440"/>
          </w:placeholder>
        </w:sdtPr>
        <w:sdtContent>
          <w:r>
            <w:rPr>
              <w:color w:val="000000" w:themeColor="text1"/>
            </w:rPr>
            <w:t>(Holden &amp; Karsh, 2010)</w:t>
          </w:r>
        </w:sdtContent>
      </w:sdt>
    </w:p>
    <w:p w14:paraId="20B819AF" w14:textId="43745E98" w:rsidR="0096030F" w:rsidRPr="00164E55" w:rsidRDefault="0096030F" w:rsidP="00D25272">
      <w:pPr>
        <w:pStyle w:val="ListParagraph"/>
        <w:spacing w:line="360" w:lineRule="auto"/>
        <w:ind w:left="993" w:firstLine="447"/>
        <w:jc w:val="both"/>
        <w:rPr>
          <w:color w:val="000000" w:themeColor="text1"/>
        </w:rPr>
      </w:pPr>
      <w:r>
        <w:rPr>
          <w:color w:val="000000" w:themeColor="text1"/>
        </w:rPr>
        <w:t xml:space="preserve">TAM dengan penelitian ini: keberhasilan intervensi SWAVINA tidak hanya ditentukan oleh efektivitas klinis tetapi juga oleh tingkat penerimaan pasien dan tenaga kesehatan terhadap perangkat ini. TAM menjadi kerangka untuk mengevaluasi apakah pasien DM mempersepsikan SWAVINA sebagai perangkat yang berguna (PU: meningkatkan vaskularisasi, mencegah UKD) dan mudah digunakan (PEoU: desain ergonomis, aplikasi intuitif). Uji kelayakan menggunakan USE Questionnaire dalam penelitian ini secara substantif mengukur dimensi TAM, khususnya usefulness, ease of use, dan satisfaction. Tingginya penerimaan teknologi (TAM) akan mendorong kepatuhan penggunaan jangka panjang, yang merupakan prasyarat tercapainya outcome klinis yang optimal </w:t>
      </w:r>
      <w:sdt>
        <w:sdtPr>
          <w:rPr>
            <w:color w:val="000000" w:themeColor="text1"/>
          </w:rPr>
          <w:tag w:val="MENDELEY_CITATION_v3_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"/>
          <w:id w:val="240075173"/>
          <w:placeholder>
            <w:docPart w:val="DefaultPlaceholder_-1854013440"/>
          </w:placeholder>
        </w:sdtPr>
        <w:sdtContent>
          <w:r>
            <w:rPr>
              <w:color w:val="000000" w:themeColor="text1"/>
            </w:rPr>
            <w:t>(Davis, 1989)</w:t>
          </w:r>
        </w:sdtContent>
      </w:sdt>
      <w:r>
        <w:rPr>
          <w:color w:val="000000" w:themeColor="text1"/>
        </w:rPr>
        <w:t xml:space="preserve">; </w:t>
      </w:r>
      <w:sdt>
        <w:sdtPr>
          <w:rPr>
            <w:color w:val="000000" w:themeColor="text1"/>
          </w:rPr>
          <w:tag w:val="MENDELEY_CITATION_v3_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"/>
          <w:id w:val="-1169934458"/>
          <w:placeholder>
            <w:docPart w:val="DefaultPlaceholder_-1854013440"/>
          </w:placeholder>
        </w:sdtPr>
        <w:sdtContent>
          <w:r>
            <w:rPr>
              <w:color w:val="000000" w:themeColor="text1"/>
            </w:rPr>
            <w:t>(Or &amp; Tao, 2012)</w:t>
          </w:r>
        </w:sdtContent>
      </w:sdt>
      <w:r>
        <w:rPr>
          <w:color w:val="000000" w:themeColor="text1"/>
        </w:rPr>
        <w:t>.venk</w:t>
      </w:r>
    </w:p>
    <w:p w14:paraId="7ED6F2D1" w14:textId="77777777" w:rsidR="00F1681D" w:rsidRPr="00164E55" w:rsidRDefault="00F1681D" w:rsidP="00D25272">
      <w:pPr>
        <w:pStyle w:val="ListParagraph"/>
        <w:spacing w:line="360" w:lineRule="auto"/>
        <w:ind w:left="993" w:firstLine="447"/>
        <w:jc w:val="both"/>
        <w:rPr>
          <w:color w:val="000000" w:themeColor="text1"/>
          <w:lang w:eastAsia="en-ID"/>
        </w:rPr>
      </w:pPr>
    </w:p>
    <w:p w14:paraId="7E8468FA" w14:textId="77777777" w:rsidR="004505FA" w:rsidRPr="00164E55" w:rsidRDefault="004505FA" w:rsidP="00D25272">
      <w:pPr>
        <w:pStyle w:val="ListParagraph"/>
        <w:spacing w:line="360" w:lineRule="auto"/>
        <w:ind w:left="993" w:firstLine="447"/>
        <w:jc w:val="both"/>
        <w:rPr>
          <w:color w:val="000000" w:themeColor="text1"/>
          <w:lang w:eastAsia="en-ID"/>
        </w:rPr>
      </w:pPr>
    </w:p>
    <w:p w14:paraId="38BC294B" w14:textId="77777777" w:rsidR="004505FA" w:rsidRPr="00164E55" w:rsidRDefault="004505FA" w:rsidP="00D25272">
      <w:pPr>
        <w:pStyle w:val="ListParagraph"/>
        <w:spacing w:line="360" w:lineRule="auto"/>
        <w:ind w:left="993" w:firstLine="447"/>
        <w:jc w:val="both"/>
        <w:rPr>
          <w:color w:val="000000" w:themeColor="text1"/>
          <w:lang w:eastAsia="en-ID"/>
        </w:rPr>
      </w:pPr>
    </w:p>
    <w:p w14:paraId="2589006F" w14:textId="77777777" w:rsidR="004505FA" w:rsidRPr="00164E55" w:rsidRDefault="004505FA" w:rsidP="00D25272">
      <w:pPr>
        <w:pStyle w:val="ListParagraph"/>
        <w:spacing w:line="360" w:lineRule="auto"/>
        <w:ind w:left="993" w:firstLine="447"/>
        <w:jc w:val="both"/>
        <w:rPr>
          <w:color w:val="000000" w:themeColor="text1"/>
          <w:lang w:eastAsia="en-ID"/>
        </w:rPr>
      </w:pPr>
    </w:p>
    <w:p w14:paraId="126BF02B" w14:textId="77777777" w:rsidR="00F1681D" w:rsidRPr="00164E55" w:rsidRDefault="00F30E9B" w:rsidP="004505FA">
      <w:pPr>
        <w:pStyle w:val="ListParagraph"/>
        <w:numPr>
          <w:ilvl w:val="0"/>
          <w:numId w:val="7"/>
        </w:numPr>
        <w:spacing w:line="336" w:lineRule="auto"/>
        <w:jc w:val="both"/>
        <w:rPr>
          <w:b/>
          <w:color w:val="000000" w:themeColor="text1"/>
        </w:rPr>
      </w:pPr>
      <w:r>
        <w:rPr>
          <w:b/>
          <w:color w:val="000000" w:themeColor="text1"/>
        </w:rPr>
        <w:lastRenderedPageBreak/>
        <w:t>Kerangka Teori dan Kerangka Konseptual</w:t>
      </w:r>
    </w:p>
    <w:p w14:paraId="2BA766D3" w14:textId="77777777" w:rsidR="00F1681D" w:rsidRPr="00164E55" w:rsidRDefault="00F30E9B" w:rsidP="004505FA">
      <w:pPr>
        <w:pStyle w:val="ListParagraph"/>
        <w:numPr>
          <w:ilvl w:val="0"/>
          <w:numId w:val="53"/>
        </w:numPr>
        <w:spacing w:line="336" w:lineRule="auto"/>
        <w:jc w:val="both"/>
        <w:rPr>
          <w:b/>
          <w:color w:val="000000" w:themeColor="text1"/>
        </w:rPr>
      </w:pPr>
      <w:r>
        <w:rPr>
          <w:b/>
          <w:color w:val="000000" w:themeColor="text1"/>
        </w:rPr>
        <w:t>Kerangka Teori</w:t>
      </w:r>
    </w:p>
    <w:p w14:paraId="71B5BD53" w14:textId="77777777" w:rsidR="00F1681D" w:rsidRPr="00164E55" w:rsidRDefault="00F30E9B" w:rsidP="004505FA">
      <w:pPr>
        <w:pStyle w:val="ListParagraph"/>
        <w:spacing w:line="336" w:lineRule="auto"/>
        <w:ind w:left="1004" w:firstLine="556"/>
        <w:jc w:val="both"/>
        <w:rPr>
          <w:color w:val="000000" w:themeColor="text1"/>
        </w:rPr>
      </w:pPr>
      <w:r>
        <w:rPr>
          <w:color w:val="000000" w:themeColor="text1"/>
        </w:rPr>
        <w:t>Kerangka teori penelitian ini disusun melalui sintesis empat teori yang saling melengkapi, yaitu Self-Care Deficit Nursing Theory dari Orem, Roy Adaptation Model, Comfort Theory dari Kolcaba, dan Technology Acceptance Model (TAM) dari Davis. Integrasi tersebut menjelaskan secara berurutan alasan kebutuhan intervensi mandiri, proses adaptasi fisiologis, pencapaian kenyamanan, serta penerimaan teknologi yang menentukan kepatuhan penggunaan SWAVINA.</w:t>
      </w:r>
    </w:p>
    <w:p w14:paraId="56037648" w14:textId="77777777" w:rsidR="00F1681D" w:rsidRPr="00164E55" w:rsidRDefault="00F30E9B" w:rsidP="004505FA">
      <w:pPr>
        <w:pStyle w:val="ListParagraph"/>
        <w:numPr>
          <w:ilvl w:val="0"/>
          <w:numId w:val="54"/>
        </w:numPr>
        <w:spacing w:line="336" w:lineRule="auto"/>
        <w:jc w:val="both"/>
        <w:rPr>
          <w:color w:val="000000" w:themeColor="text1"/>
        </w:rPr>
      </w:pPr>
      <w:r>
        <w:rPr>
          <w:b/>
          <w:color w:val="000000" w:themeColor="text1"/>
        </w:rPr>
        <w:t>Sintesis dan Integrasi Teori</w:t>
      </w:r>
    </w:p>
    <w:p w14:paraId="2E95C342" w14:textId="77777777" w:rsidR="00F1681D" w:rsidRPr="00164E55" w:rsidRDefault="00F30E9B" w:rsidP="004505FA">
      <w:pPr>
        <w:pStyle w:val="ListParagraph"/>
        <w:spacing w:line="336" w:lineRule="auto"/>
        <w:ind w:left="1440" w:firstLine="545"/>
        <w:jc w:val="both"/>
        <w:rPr>
          <w:color w:val="000000" w:themeColor="text1"/>
        </w:rPr>
      </w:pPr>
      <w:r>
        <w:rPr>
          <w:color w:val="000000" w:themeColor="text1"/>
        </w:rPr>
        <w:t>Self-Care Deficit Nursing Theory menjadi landasan filosofis penelitian. Pasien diabetes mellitus tipe 2 dengan gangguan vaskularisasi dan neuropati perifer dapat mengalami keterbatasan dalam melakukan perawatan kaki secara mandiri. Dalam sistem supportive-educative, perawat memfasilitasi self-care agency melalui edukasi, pendampingan, dan teknologi. SWAVINA diposisikan sebagai perangkat terapeutik digital yang memungkinkan pasien menjalani perawatan kaki secara teratur di rumah dengan pemantauan tenaga kesehatan (Orem, 1971).</w:t>
      </w:r>
    </w:p>
    <w:p w14:paraId="7470723E" w14:textId="77777777" w:rsidR="00F1681D" w:rsidRPr="00164E55" w:rsidRDefault="00F30E9B" w:rsidP="004505FA">
      <w:pPr>
        <w:pStyle w:val="ListParagraph"/>
        <w:spacing w:line="336" w:lineRule="auto"/>
        <w:ind w:left="1440" w:firstLine="545"/>
        <w:jc w:val="both"/>
        <w:rPr>
          <w:color w:val="000000" w:themeColor="text1"/>
        </w:rPr>
      </w:pPr>
      <w:r>
        <w:rPr>
          <w:color w:val="000000" w:themeColor="text1"/>
        </w:rPr>
        <w:t>Roy Adaptation Model menjelaskan respons pasien terhadap SWAVINA. Panas terkontrol dan vibrasi ritmis merupakan stimulus terapeutik yang diarahkan pada mode adaptasi fisiologis. Stimulus tersebut diharapkan meningkatkan pelepasan nitric oxide, vasodilatasi, mikrosirkulasi, dan oksigenasi jaringan. Respons adaptif kemudian terlihat sebagai peningkatan vaskularisasi kaki dan penurunan kadar laktat darah akibat berkurangnya metabolisme anaerobik (Roy, 1970).</w:t>
      </w:r>
    </w:p>
    <w:p w14:paraId="552F5675" w14:textId="29449D2F" w:rsidR="00F1681D" w:rsidRPr="00164E55" w:rsidRDefault="00F30E9B" w:rsidP="004505FA">
      <w:pPr>
        <w:pStyle w:val="ListParagraph"/>
        <w:spacing w:line="336" w:lineRule="auto"/>
        <w:ind w:left="1440" w:firstLine="545"/>
        <w:jc w:val="both"/>
        <w:rPr>
          <w:color w:val="000000" w:themeColor="text1"/>
        </w:rPr>
      </w:pPr>
      <w:r>
        <w:rPr>
          <w:color w:val="000000" w:themeColor="text1"/>
        </w:rPr>
        <w:t xml:space="preserve">Comfort Theory melengkapi kerangka dengan menjelaskan bahwa intervensi keperawatan perlu menghasilkan relief, ease, dan transcendence. Kehangatan dan vibrasi SWAVINA diharapkan memberikan kelegaan terhadap rasa baal, nyeri, dan kesemutan, menciptakan ketenangan fisik melalui perbaikan perfusi, serta meningkatkan kemampuan pasien menjalani terapi secara mandiri </w:t>
      </w:r>
      <w:sdt>
        <w:sdtPr>
          <w:rPr>
            <w:color w:val="000000" w:themeColor="text1"/>
          </w:rPr>
          <w:tag w:val="MENDELEY_CITATION_v3_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"/>
          <w:id w:val="834112435"/>
          <w:placeholder>
            <w:docPart w:val="DefaultPlaceholder_-1854013440"/>
          </w:placeholder>
        </w:sdtPr>
        <w:sdtContent>
          <w:r>
            <w:rPr>
              <w:color w:val="000000" w:themeColor="text1"/>
            </w:rPr>
            <w:t>(Kolcaba &amp; Student, 1994)</w:t>
          </w:r>
        </w:sdtContent>
      </w:sdt>
      <w:r>
        <w:rPr>
          <w:color w:val="000000" w:themeColor="text1"/>
        </w:rPr>
        <w:t>.</w:t>
      </w:r>
    </w:p>
    <w:p w14:paraId="5EDFD8A8" w14:textId="6AC7F26B" w:rsidR="00F1681D" w:rsidRPr="00164E55" w:rsidRDefault="00F30E9B" w:rsidP="004505FA">
      <w:pPr>
        <w:pStyle w:val="ListParagraph"/>
        <w:spacing w:line="360" w:lineRule="auto"/>
        <w:ind w:left="1440" w:firstLine="545"/>
        <w:jc w:val="both"/>
        <w:rPr>
          <w:color w:val="000000" w:themeColor="text1"/>
        </w:rPr>
      </w:pPr>
      <w:r>
        <w:rPr>
          <w:color w:val="000000" w:themeColor="text1"/>
        </w:rPr>
        <w:lastRenderedPageBreak/>
        <w:t xml:space="preserve">Technology Acceptance Model menjelaskan keberlanjutan penggunaan perangkat. Perceived usefulness dan perceived ease of use membentuk niat serta penggunaan aktual SWAVINA. Penerimaan yang baik meningkatkan kepatuhan terhadap dosis terapi, sehingga paparan panas dan vibrasi berlangsung memadai untuk menghasilkan perubahan klinis </w:t>
      </w:r>
      <w:sdt>
        <w:sdtPr>
          <w:rPr>
            <w:color w:val="000000" w:themeColor="text1"/>
          </w:rPr>
          <w:tag w:val="MENDELEY_CITATION_v3_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"/>
          <w:id w:val="860326740"/>
          <w:placeholder>
            <w:docPart w:val="DefaultPlaceholder_-1854013440"/>
          </w:placeholder>
        </w:sdtPr>
        <w:sdtContent>
          <w:r>
            <w:rPr>
              <w:color w:val="000000" w:themeColor="text1"/>
            </w:rPr>
            <w:t>(Davis, 1989)</w:t>
          </w:r>
        </w:sdtContent>
      </w:sdt>
      <w:r>
        <w:rPr>
          <w:color w:val="000000" w:themeColor="text1"/>
        </w:rPr>
        <w:t>. Dengan demikian, TAM berfungsi sebagai penghubung antara kelayakan teknologi dan efektivitas intervensi.</w:t>
      </w:r>
    </w:p>
    <w:p w14:paraId="3E0825F9" w14:textId="77777777" w:rsidR="007321CC" w:rsidRPr="00164E55" w:rsidRDefault="00F30E9B" w:rsidP="004505FA">
      <w:pPr>
        <w:pStyle w:val="ListParagraph"/>
        <w:spacing w:line="360" w:lineRule="auto"/>
        <w:ind w:left="1440" w:firstLine="545"/>
        <w:jc w:val="both"/>
        <w:rPr>
          <w:color w:val="000000" w:themeColor="text1"/>
        </w:rPr>
      </w:pPr>
      <w:r>
        <w:rPr>
          <w:color w:val="000000" w:themeColor="text1"/>
        </w:rPr>
        <w:t>Keempat teori membentuk alur yang utuh: keterbatasan self-care diatasi melalui sistem supportive-educative berbasis SWAVINA; stimulus panas dan vibrasi memicu adaptasi fisiologis; kenyamanan memperkuat health-seeking behavior; dan penerimaan teknologi menjaga kepatuhan penggunaan. Sintesis tersebut dirangkum pada Tabel 2.1.</w:t>
      </w:r>
    </w:p>
    <w:p w14:paraId="23CD9976" w14:textId="10418E98" w:rsidR="003E3FB9" w:rsidRPr="00164E55" w:rsidRDefault="00F30E9B" w:rsidP="007321CC">
      <w:pPr>
        <w:pStyle w:val="ListParagraph"/>
        <w:spacing w:line="360" w:lineRule="auto"/>
        <w:ind w:left="1440" w:firstLine="720"/>
        <w:jc w:val="both"/>
        <w:rPr>
          <w:color w:val="000000" w:themeColor="text1"/>
        </w:rPr>
      </w:pPr>
      <w:r>
        <w:rPr>
          <w:i/>
          <w:color w:val="000000" w:themeColor="text1"/>
        </w:rPr>
        <w:t>Tabel 2.1 Sintesis Integrasi Teori dalam Penelitian</w:t>
      </w:r>
    </w:p>
    <w:tbl>
      <w:tblPr>
        <w:tblStyle w:val="TableGrid"/>
        <w:tblW w:w="9209" w:type="dxa"/>
        <w:tblLayout w:type="fixed"/>
        <w:tblLook w:val="04A0" w:firstRow="1" w:lastRow="0" w:firstColumn="1" w:lastColumn="0" w:noHBand="0" w:noVBand="1"/>
      </w:tblPr>
      <w:tblGrid>
        <w:gridCol w:w="1413"/>
        <w:gridCol w:w="1843"/>
        <w:gridCol w:w="2835"/>
        <w:gridCol w:w="3118"/>
      </w:tblGrid>
      <w:tr w:rsidR="003E3FB9" w:rsidRPr="00164E55" w14:paraId="644D18B0" w14:textId="77777777" w:rsidTr="004505FA">
        <w:trPr>
          <w:trHeight w:val="170"/>
          <w:tblHeader/>
        </w:trPr>
        <w:tc>
          <w:tcPr>
            <w:tcW w:w="1413" w:type="dxa"/>
            <w:shd w:val="clear" w:color="auto" w:fill="D9EAF7"/>
            <w:tcMar>
              <w:top w:w="90" w:type="dxa"/>
              <w:left w:w="100" w:type="dxa"/>
              <w:bottom w:w="90" w:type="dxa"/>
              <w:right w:w="100" w:type="dxa"/>
            </w:tcMar>
            <w:vAlign w:val="center"/>
          </w:tcPr>
          <w:p w14:paraId="21851192" w14:textId="77777777" w:rsidR="003E3FB9" w:rsidRPr="00164E55" w:rsidRDefault="00F30E9B" w:rsidP="004505FA">
            <w:pPr>
              <w:jc w:val="center"/>
              <w:rPr>
                <w:color w:val="000000" w:themeColor="text1"/>
                <w:sz w:val="20"/>
                <w:szCs w:val="20"/>
              </w:rPr>
            </w:pPr>
            <w:r>
              <w:rPr>
                <w:b/>
                <w:color w:val="000000" w:themeColor="text1"/>
                <w:sz w:val="20"/>
                <w:szCs w:val="20"/>
              </w:rPr>
              <w:t>Teori</w:t>
            </w:r>
          </w:p>
        </w:tc>
        <w:tc>
          <w:tcPr>
            <w:tcW w:w="1843" w:type="dxa"/>
            <w:shd w:val="clear" w:color="auto" w:fill="D9EAF7"/>
            <w:tcMar>
              <w:top w:w="90" w:type="dxa"/>
              <w:left w:w="100" w:type="dxa"/>
              <w:bottom w:w="90" w:type="dxa"/>
              <w:right w:w="100" w:type="dxa"/>
            </w:tcMar>
            <w:vAlign w:val="center"/>
          </w:tcPr>
          <w:p w14:paraId="08FFCF61" w14:textId="77777777" w:rsidR="003E3FB9" w:rsidRPr="00164E55" w:rsidRDefault="00F30E9B" w:rsidP="004505FA">
            <w:pPr>
              <w:jc w:val="center"/>
              <w:rPr>
                <w:color w:val="000000" w:themeColor="text1"/>
                <w:sz w:val="20"/>
                <w:szCs w:val="20"/>
              </w:rPr>
            </w:pPr>
            <w:r>
              <w:rPr>
                <w:b/>
                <w:color w:val="000000" w:themeColor="text1"/>
                <w:sz w:val="20"/>
                <w:szCs w:val="20"/>
              </w:rPr>
              <w:t>Konstruk Utama</w:t>
            </w:r>
          </w:p>
        </w:tc>
        <w:tc>
          <w:tcPr>
            <w:tcW w:w="2835" w:type="dxa"/>
            <w:shd w:val="clear" w:color="auto" w:fill="D9EAF7"/>
            <w:tcMar>
              <w:top w:w="90" w:type="dxa"/>
              <w:left w:w="100" w:type="dxa"/>
              <w:bottom w:w="90" w:type="dxa"/>
              <w:right w:w="100" w:type="dxa"/>
            </w:tcMar>
            <w:vAlign w:val="center"/>
          </w:tcPr>
          <w:p w14:paraId="58C37EB3" w14:textId="77777777" w:rsidR="003E3FB9" w:rsidRPr="00164E55" w:rsidRDefault="00F30E9B" w:rsidP="004505FA">
            <w:pPr>
              <w:jc w:val="center"/>
              <w:rPr>
                <w:color w:val="000000" w:themeColor="text1"/>
                <w:sz w:val="20"/>
                <w:szCs w:val="20"/>
              </w:rPr>
            </w:pPr>
            <w:r>
              <w:rPr>
                <w:b/>
                <w:color w:val="000000" w:themeColor="text1"/>
                <w:sz w:val="20"/>
                <w:szCs w:val="20"/>
              </w:rPr>
              <w:t>Fungsi dalam Penelitian</w:t>
            </w:r>
          </w:p>
        </w:tc>
        <w:tc>
          <w:tcPr>
            <w:tcW w:w="3118" w:type="dxa"/>
            <w:shd w:val="clear" w:color="auto" w:fill="D9EAF7"/>
            <w:tcMar>
              <w:top w:w="90" w:type="dxa"/>
              <w:left w:w="100" w:type="dxa"/>
              <w:bottom w:w="90" w:type="dxa"/>
              <w:right w:w="100" w:type="dxa"/>
            </w:tcMar>
            <w:vAlign w:val="center"/>
          </w:tcPr>
          <w:p w14:paraId="5EE07749" w14:textId="77777777" w:rsidR="003E3FB9" w:rsidRPr="00164E55" w:rsidRDefault="00F30E9B" w:rsidP="004505FA">
            <w:pPr>
              <w:jc w:val="center"/>
              <w:rPr>
                <w:color w:val="000000" w:themeColor="text1"/>
                <w:sz w:val="20"/>
                <w:szCs w:val="20"/>
              </w:rPr>
            </w:pPr>
            <w:r>
              <w:rPr>
                <w:b/>
                <w:color w:val="000000" w:themeColor="text1"/>
                <w:sz w:val="20"/>
                <w:szCs w:val="20"/>
              </w:rPr>
              <w:t>Operasionalisasi pada SWAVINA</w:t>
            </w:r>
          </w:p>
        </w:tc>
      </w:tr>
      <w:tr w:rsidR="003E3FB9" w:rsidRPr="00164E55" w14:paraId="2E7752EE" w14:textId="77777777" w:rsidTr="004505FA">
        <w:trPr>
          <w:trHeight w:val="170"/>
        </w:trPr>
        <w:tc>
          <w:tcPr>
            <w:tcW w:w="1413" w:type="dxa"/>
            <w:tcMar>
              <w:top w:w="90" w:type="dxa"/>
              <w:left w:w="100" w:type="dxa"/>
              <w:bottom w:w="90" w:type="dxa"/>
              <w:right w:w="100" w:type="dxa"/>
            </w:tcMar>
            <w:vAlign w:val="center"/>
          </w:tcPr>
          <w:p w14:paraId="7CB90AB9" w14:textId="77777777" w:rsidR="003E3FB9" w:rsidRPr="00164E55" w:rsidRDefault="00F30E9B" w:rsidP="004505FA">
            <w:pPr>
              <w:jc w:val="both"/>
              <w:rPr>
                <w:color w:val="000000" w:themeColor="text1"/>
                <w:sz w:val="20"/>
                <w:szCs w:val="20"/>
              </w:rPr>
            </w:pPr>
            <w:r>
              <w:rPr>
                <w:color w:val="000000" w:themeColor="text1"/>
                <w:sz w:val="20"/>
                <w:szCs w:val="20"/>
              </w:rPr>
              <w:t>Orem: Self-Care Deficit Nursing Theory</w:t>
            </w:r>
          </w:p>
        </w:tc>
        <w:tc>
          <w:tcPr>
            <w:tcW w:w="1843" w:type="dxa"/>
            <w:tcMar>
              <w:top w:w="90" w:type="dxa"/>
              <w:left w:w="100" w:type="dxa"/>
              <w:bottom w:w="90" w:type="dxa"/>
              <w:right w:w="100" w:type="dxa"/>
            </w:tcMar>
            <w:vAlign w:val="center"/>
          </w:tcPr>
          <w:p w14:paraId="61DD65E6" w14:textId="77777777" w:rsidR="003E3FB9" w:rsidRPr="00164E55" w:rsidRDefault="00F30E9B" w:rsidP="004505FA">
            <w:pPr>
              <w:jc w:val="both"/>
              <w:rPr>
                <w:color w:val="000000" w:themeColor="text1"/>
                <w:sz w:val="20"/>
                <w:szCs w:val="20"/>
              </w:rPr>
            </w:pPr>
            <w:r>
              <w:rPr>
                <w:color w:val="000000" w:themeColor="text1"/>
                <w:sz w:val="20"/>
                <w:szCs w:val="20"/>
              </w:rPr>
              <w:t>Self-care agency, self-care deficit, supportive-educative system</w:t>
            </w:r>
          </w:p>
        </w:tc>
        <w:tc>
          <w:tcPr>
            <w:tcW w:w="2835" w:type="dxa"/>
            <w:tcMar>
              <w:top w:w="90" w:type="dxa"/>
              <w:left w:w="100" w:type="dxa"/>
              <w:bottom w:w="90" w:type="dxa"/>
              <w:right w:w="100" w:type="dxa"/>
            </w:tcMar>
            <w:vAlign w:val="center"/>
          </w:tcPr>
          <w:p w14:paraId="059B0ACA" w14:textId="77777777" w:rsidR="003E3FB9" w:rsidRPr="00164E55" w:rsidRDefault="00F30E9B" w:rsidP="004505FA">
            <w:pPr>
              <w:jc w:val="both"/>
              <w:rPr>
                <w:color w:val="000000" w:themeColor="text1"/>
                <w:sz w:val="20"/>
                <w:szCs w:val="20"/>
              </w:rPr>
            </w:pPr>
            <w:r>
              <w:rPr>
                <w:color w:val="000000" w:themeColor="text1"/>
                <w:sz w:val="20"/>
                <w:szCs w:val="20"/>
              </w:rPr>
              <w:t>Menjelaskan kebutuhan dukungan perawat agar pasien mampu melakukan perawatan kaki mandiri.</w:t>
            </w:r>
          </w:p>
        </w:tc>
        <w:tc>
          <w:tcPr>
            <w:tcW w:w="3118" w:type="dxa"/>
            <w:tcMar>
              <w:top w:w="90" w:type="dxa"/>
              <w:left w:w="100" w:type="dxa"/>
              <w:bottom w:w="90" w:type="dxa"/>
              <w:right w:w="100" w:type="dxa"/>
            </w:tcMar>
            <w:vAlign w:val="center"/>
          </w:tcPr>
          <w:p w14:paraId="27F99FE1" w14:textId="77777777" w:rsidR="003E3FB9" w:rsidRPr="00164E55" w:rsidRDefault="00F30E9B" w:rsidP="004505FA">
            <w:pPr>
              <w:jc w:val="both"/>
              <w:rPr>
                <w:color w:val="000000" w:themeColor="text1"/>
                <w:sz w:val="20"/>
                <w:szCs w:val="20"/>
              </w:rPr>
            </w:pPr>
            <w:r>
              <w:rPr>
                <w:color w:val="000000" w:themeColor="text1"/>
                <w:sz w:val="20"/>
                <w:szCs w:val="20"/>
              </w:rPr>
              <w:t>SWAVINA sebagai alat bantu terapi mandiri di rumah, disertai edukasi dan pemantauan digital.</w:t>
            </w:r>
          </w:p>
        </w:tc>
      </w:tr>
      <w:tr w:rsidR="003E3FB9" w:rsidRPr="00164E55" w14:paraId="5BC03214" w14:textId="77777777" w:rsidTr="004505FA">
        <w:trPr>
          <w:trHeight w:val="170"/>
        </w:trPr>
        <w:tc>
          <w:tcPr>
            <w:tcW w:w="1413" w:type="dxa"/>
            <w:tcMar>
              <w:top w:w="90" w:type="dxa"/>
              <w:left w:w="100" w:type="dxa"/>
              <w:bottom w:w="90" w:type="dxa"/>
              <w:right w:w="100" w:type="dxa"/>
            </w:tcMar>
            <w:vAlign w:val="center"/>
          </w:tcPr>
          <w:p w14:paraId="32B54649" w14:textId="77777777" w:rsidR="003E3FB9" w:rsidRPr="00164E55" w:rsidRDefault="00F30E9B" w:rsidP="004505FA">
            <w:pPr>
              <w:jc w:val="both"/>
              <w:rPr>
                <w:color w:val="000000" w:themeColor="text1"/>
                <w:sz w:val="20"/>
                <w:szCs w:val="20"/>
              </w:rPr>
            </w:pPr>
            <w:r>
              <w:rPr>
                <w:color w:val="000000" w:themeColor="text1"/>
                <w:sz w:val="20"/>
                <w:szCs w:val="20"/>
              </w:rPr>
              <w:t>Roy Adaptation Model</w:t>
            </w:r>
          </w:p>
        </w:tc>
        <w:tc>
          <w:tcPr>
            <w:tcW w:w="1843" w:type="dxa"/>
            <w:tcMar>
              <w:top w:w="90" w:type="dxa"/>
              <w:left w:w="100" w:type="dxa"/>
              <w:bottom w:w="90" w:type="dxa"/>
              <w:right w:w="100" w:type="dxa"/>
            </w:tcMar>
            <w:vAlign w:val="center"/>
          </w:tcPr>
          <w:p w14:paraId="6F561F7B" w14:textId="77777777" w:rsidR="003E3FB9" w:rsidRPr="00164E55" w:rsidRDefault="00F30E9B" w:rsidP="004505FA">
            <w:pPr>
              <w:jc w:val="both"/>
              <w:rPr>
                <w:color w:val="000000" w:themeColor="text1"/>
                <w:sz w:val="20"/>
                <w:szCs w:val="20"/>
              </w:rPr>
            </w:pPr>
            <w:r>
              <w:rPr>
                <w:color w:val="000000" w:themeColor="text1"/>
                <w:sz w:val="20"/>
                <w:szCs w:val="20"/>
              </w:rPr>
              <w:t>Stimulus, mekanisme koping, mode adaptasi fisiologis, respons adaptif</w:t>
            </w:r>
          </w:p>
        </w:tc>
        <w:tc>
          <w:tcPr>
            <w:tcW w:w="2835" w:type="dxa"/>
            <w:tcMar>
              <w:top w:w="90" w:type="dxa"/>
              <w:left w:w="100" w:type="dxa"/>
              <w:bottom w:w="90" w:type="dxa"/>
              <w:right w:w="100" w:type="dxa"/>
            </w:tcMar>
            <w:vAlign w:val="center"/>
          </w:tcPr>
          <w:p w14:paraId="56029E07" w14:textId="77777777" w:rsidR="003E3FB9" w:rsidRPr="00164E55" w:rsidRDefault="00F30E9B" w:rsidP="004505FA">
            <w:pPr>
              <w:jc w:val="both"/>
              <w:rPr>
                <w:color w:val="000000" w:themeColor="text1"/>
                <w:sz w:val="20"/>
                <w:szCs w:val="20"/>
              </w:rPr>
            </w:pPr>
            <w:r>
              <w:rPr>
                <w:color w:val="000000" w:themeColor="text1"/>
                <w:sz w:val="20"/>
                <w:szCs w:val="20"/>
              </w:rPr>
              <w:t>Menjelaskan mekanisme perubahan fisiologis akibat stimulus panas dan vibrasi.</w:t>
            </w:r>
          </w:p>
        </w:tc>
        <w:tc>
          <w:tcPr>
            <w:tcW w:w="3118" w:type="dxa"/>
            <w:tcMar>
              <w:top w:w="90" w:type="dxa"/>
              <w:left w:w="100" w:type="dxa"/>
              <w:bottom w:w="90" w:type="dxa"/>
              <w:right w:w="100" w:type="dxa"/>
            </w:tcMar>
            <w:vAlign w:val="center"/>
          </w:tcPr>
          <w:p w14:paraId="3D756569" w14:textId="77777777" w:rsidR="003E3FB9" w:rsidRPr="00164E55" w:rsidRDefault="00F30E9B" w:rsidP="004505FA">
            <w:pPr>
              <w:jc w:val="both"/>
              <w:rPr>
                <w:color w:val="000000" w:themeColor="text1"/>
                <w:sz w:val="20"/>
                <w:szCs w:val="20"/>
              </w:rPr>
            </w:pPr>
            <w:r>
              <w:rPr>
                <w:color w:val="000000" w:themeColor="text1"/>
                <w:sz w:val="20"/>
                <w:szCs w:val="20"/>
              </w:rPr>
              <w:t>Panas dan vibrasi → vasodilatasi, perfusi dan oksigenasi meningkat → vaskularisasi membaik dan laktat menurun.</w:t>
            </w:r>
          </w:p>
        </w:tc>
      </w:tr>
      <w:tr w:rsidR="003E3FB9" w:rsidRPr="00164E55" w14:paraId="5653D167" w14:textId="77777777" w:rsidTr="004505FA">
        <w:trPr>
          <w:trHeight w:val="170"/>
        </w:trPr>
        <w:tc>
          <w:tcPr>
            <w:tcW w:w="1413" w:type="dxa"/>
            <w:tcMar>
              <w:top w:w="90" w:type="dxa"/>
              <w:left w:w="100" w:type="dxa"/>
              <w:bottom w:w="90" w:type="dxa"/>
              <w:right w:w="100" w:type="dxa"/>
            </w:tcMar>
            <w:vAlign w:val="center"/>
          </w:tcPr>
          <w:p w14:paraId="774E074C" w14:textId="77777777" w:rsidR="003E3FB9" w:rsidRPr="00164E55" w:rsidRDefault="00F30E9B" w:rsidP="004505FA">
            <w:pPr>
              <w:jc w:val="both"/>
              <w:rPr>
                <w:color w:val="000000" w:themeColor="text1"/>
                <w:sz w:val="20"/>
                <w:szCs w:val="20"/>
              </w:rPr>
            </w:pPr>
            <w:r>
              <w:rPr>
                <w:color w:val="000000" w:themeColor="text1"/>
                <w:sz w:val="20"/>
                <w:szCs w:val="20"/>
              </w:rPr>
              <w:t>Kolcaba: Comfort Theory</w:t>
            </w:r>
          </w:p>
        </w:tc>
        <w:tc>
          <w:tcPr>
            <w:tcW w:w="1843" w:type="dxa"/>
            <w:tcMar>
              <w:top w:w="90" w:type="dxa"/>
              <w:left w:w="100" w:type="dxa"/>
              <w:bottom w:w="90" w:type="dxa"/>
              <w:right w:w="100" w:type="dxa"/>
            </w:tcMar>
            <w:vAlign w:val="center"/>
          </w:tcPr>
          <w:p w14:paraId="077AED3E" w14:textId="77777777" w:rsidR="003E3FB9" w:rsidRPr="00164E55" w:rsidRDefault="00F30E9B" w:rsidP="004505FA">
            <w:pPr>
              <w:jc w:val="both"/>
              <w:rPr>
                <w:color w:val="000000" w:themeColor="text1"/>
                <w:sz w:val="20"/>
                <w:szCs w:val="20"/>
              </w:rPr>
            </w:pPr>
            <w:r>
              <w:rPr>
                <w:color w:val="000000" w:themeColor="text1"/>
                <w:sz w:val="20"/>
                <w:szCs w:val="20"/>
              </w:rPr>
              <w:t>Relief, ease, transcendence; comfort measures</w:t>
            </w:r>
          </w:p>
        </w:tc>
        <w:tc>
          <w:tcPr>
            <w:tcW w:w="2835" w:type="dxa"/>
            <w:tcMar>
              <w:top w:w="90" w:type="dxa"/>
              <w:left w:w="100" w:type="dxa"/>
              <w:bottom w:w="90" w:type="dxa"/>
              <w:right w:w="100" w:type="dxa"/>
            </w:tcMar>
            <w:vAlign w:val="center"/>
          </w:tcPr>
          <w:p w14:paraId="11EC15F4" w14:textId="77777777" w:rsidR="003E3FB9" w:rsidRPr="00164E55" w:rsidRDefault="00F30E9B" w:rsidP="004505FA">
            <w:pPr>
              <w:jc w:val="both"/>
              <w:rPr>
                <w:color w:val="000000" w:themeColor="text1"/>
                <w:sz w:val="20"/>
                <w:szCs w:val="20"/>
              </w:rPr>
            </w:pPr>
            <w:r>
              <w:rPr>
                <w:color w:val="000000" w:themeColor="text1"/>
                <w:sz w:val="20"/>
                <w:szCs w:val="20"/>
              </w:rPr>
              <w:t>Menjelaskan outcome kenyamanan dan dorongan untuk mempertahankan perilaku kesehatan.</w:t>
            </w:r>
          </w:p>
        </w:tc>
        <w:tc>
          <w:tcPr>
            <w:tcW w:w="3118" w:type="dxa"/>
            <w:tcMar>
              <w:top w:w="90" w:type="dxa"/>
              <w:left w:w="100" w:type="dxa"/>
              <w:bottom w:w="90" w:type="dxa"/>
              <w:right w:w="100" w:type="dxa"/>
            </w:tcMar>
            <w:vAlign w:val="center"/>
          </w:tcPr>
          <w:p w14:paraId="2912EE7C" w14:textId="77777777" w:rsidR="003E3FB9" w:rsidRPr="00164E55" w:rsidRDefault="00F30E9B" w:rsidP="004505FA">
            <w:pPr>
              <w:jc w:val="both"/>
              <w:rPr>
                <w:color w:val="000000" w:themeColor="text1"/>
                <w:sz w:val="20"/>
                <w:szCs w:val="20"/>
              </w:rPr>
            </w:pPr>
            <w:r>
              <w:rPr>
                <w:color w:val="000000" w:themeColor="text1"/>
                <w:sz w:val="20"/>
                <w:szCs w:val="20"/>
              </w:rPr>
              <w:t>Kehangatan dan vibrasi mengurangi ketidaknyamanan kaki serta mendukung kemandirian penggunaan.</w:t>
            </w:r>
          </w:p>
        </w:tc>
      </w:tr>
      <w:tr w:rsidR="003E3FB9" w:rsidRPr="00164E55" w14:paraId="128B9B7D" w14:textId="77777777" w:rsidTr="004505FA">
        <w:trPr>
          <w:trHeight w:val="170"/>
        </w:trPr>
        <w:tc>
          <w:tcPr>
            <w:tcW w:w="1413" w:type="dxa"/>
            <w:tcMar>
              <w:top w:w="90" w:type="dxa"/>
              <w:left w:w="100" w:type="dxa"/>
              <w:bottom w:w="90" w:type="dxa"/>
              <w:right w:w="100" w:type="dxa"/>
            </w:tcMar>
            <w:vAlign w:val="center"/>
          </w:tcPr>
          <w:p w14:paraId="68954BC2" w14:textId="77777777" w:rsidR="003E3FB9" w:rsidRPr="00164E55" w:rsidRDefault="00F30E9B" w:rsidP="004505FA">
            <w:pPr>
              <w:jc w:val="both"/>
              <w:rPr>
                <w:color w:val="000000" w:themeColor="text1"/>
                <w:sz w:val="20"/>
                <w:szCs w:val="20"/>
              </w:rPr>
            </w:pPr>
            <w:r>
              <w:rPr>
                <w:color w:val="000000" w:themeColor="text1"/>
                <w:sz w:val="20"/>
                <w:szCs w:val="20"/>
              </w:rPr>
              <w:t>Davis: Technology Acceptance Model</w:t>
            </w:r>
          </w:p>
        </w:tc>
        <w:tc>
          <w:tcPr>
            <w:tcW w:w="1843" w:type="dxa"/>
            <w:tcMar>
              <w:top w:w="90" w:type="dxa"/>
              <w:left w:w="100" w:type="dxa"/>
              <w:bottom w:w="90" w:type="dxa"/>
              <w:right w:w="100" w:type="dxa"/>
            </w:tcMar>
            <w:vAlign w:val="center"/>
          </w:tcPr>
          <w:p w14:paraId="42884E88" w14:textId="77777777" w:rsidR="003E3FB9" w:rsidRPr="00164E55" w:rsidRDefault="00F30E9B" w:rsidP="004505FA">
            <w:pPr>
              <w:jc w:val="both"/>
              <w:rPr>
                <w:color w:val="000000" w:themeColor="text1"/>
                <w:sz w:val="20"/>
                <w:szCs w:val="20"/>
              </w:rPr>
            </w:pPr>
            <w:r>
              <w:rPr>
                <w:color w:val="000000" w:themeColor="text1"/>
                <w:sz w:val="20"/>
                <w:szCs w:val="20"/>
              </w:rPr>
              <w:t>Perceived usefulness, perceived ease of use, behavioral intention, actual use</w:t>
            </w:r>
          </w:p>
        </w:tc>
        <w:tc>
          <w:tcPr>
            <w:tcW w:w="2835" w:type="dxa"/>
            <w:tcMar>
              <w:top w:w="90" w:type="dxa"/>
              <w:left w:w="100" w:type="dxa"/>
              <w:bottom w:w="90" w:type="dxa"/>
              <w:right w:w="100" w:type="dxa"/>
            </w:tcMar>
            <w:vAlign w:val="center"/>
          </w:tcPr>
          <w:p w14:paraId="02399752" w14:textId="77777777" w:rsidR="003E3FB9" w:rsidRPr="00164E55" w:rsidRDefault="00F30E9B" w:rsidP="004505FA">
            <w:pPr>
              <w:jc w:val="both"/>
              <w:rPr>
                <w:color w:val="000000" w:themeColor="text1"/>
                <w:sz w:val="20"/>
                <w:szCs w:val="20"/>
              </w:rPr>
            </w:pPr>
            <w:r>
              <w:rPr>
                <w:color w:val="000000" w:themeColor="text1"/>
                <w:sz w:val="20"/>
                <w:szCs w:val="20"/>
              </w:rPr>
              <w:t>Menjelaskan penerimaan, kepatuhan, dan kesinambungan penggunaan teknologi.</w:t>
            </w:r>
          </w:p>
        </w:tc>
        <w:tc>
          <w:tcPr>
            <w:tcW w:w="3118" w:type="dxa"/>
            <w:tcMar>
              <w:top w:w="90" w:type="dxa"/>
              <w:left w:w="100" w:type="dxa"/>
              <w:bottom w:w="90" w:type="dxa"/>
              <w:right w:w="100" w:type="dxa"/>
            </w:tcMar>
            <w:vAlign w:val="center"/>
          </w:tcPr>
          <w:p w14:paraId="766EC515" w14:textId="77777777" w:rsidR="003E3FB9" w:rsidRPr="00164E55" w:rsidRDefault="00F30E9B" w:rsidP="004505FA">
            <w:pPr>
              <w:jc w:val="both"/>
              <w:rPr>
                <w:color w:val="000000" w:themeColor="text1"/>
                <w:sz w:val="20"/>
                <w:szCs w:val="20"/>
              </w:rPr>
            </w:pPr>
            <w:r>
              <w:rPr>
                <w:color w:val="000000" w:themeColor="text1"/>
                <w:sz w:val="20"/>
                <w:szCs w:val="20"/>
              </w:rPr>
              <w:t>Usabilitas, kemanfaatan, kemudahan, kepuasan, dan kepatuhan penggunaan SWAVINA.</w:t>
            </w:r>
          </w:p>
        </w:tc>
      </w:tr>
    </w:tbl>
    <w:p w14:paraId="2EF91C09" w14:textId="71AA692A" w:rsidR="00F1681D" w:rsidRPr="00164E55" w:rsidRDefault="00F30E9B" w:rsidP="007321CC">
      <w:pPr>
        <w:keepNext/>
        <w:spacing w:line="360" w:lineRule="auto"/>
        <w:jc w:val="both"/>
        <w:rPr>
          <w:i/>
          <w:color w:val="000000" w:themeColor="text1"/>
        </w:rPr>
      </w:pPr>
      <w:r>
        <w:rPr>
          <w:i/>
          <w:color w:val="000000" w:themeColor="text1"/>
        </w:rPr>
        <w:t>Sumber: Disintesis dari Orem (1971), Roy (1970), Kolcaba (1994, 2003), dan Davis (1989).</w:t>
      </w:r>
    </w:p>
    <w:p w14:paraId="38878AF1" w14:textId="77777777" w:rsidR="004505FA" w:rsidRPr="00164E55" w:rsidRDefault="004505FA">
      <w:pPr>
        <w:jc w:val="both"/>
        <w:rPr>
          <w:b/>
          <w:color w:val="000000" w:themeColor="text1"/>
        </w:rPr>
      </w:pPr>
      <w:r>
        <w:rPr>
          <w:b/>
          <w:color w:val="000000" w:themeColor="text1"/>
        </w:rPr>
        <w:br w:type="page"/>
      </w:r>
    </w:p>
    <w:p w14:paraId="433D8841" w14:textId="7BF31C09" w:rsidR="007321CC" w:rsidRPr="00164E55" w:rsidRDefault="00F1681D" w:rsidP="007321CC">
      <w:pPr>
        <w:spacing w:line="360" w:lineRule="auto"/>
        <w:ind w:left="1004"/>
        <w:jc w:val="both"/>
        <w:rPr>
          <w:color w:val="000000" w:themeColor="text1"/>
        </w:rPr>
      </w:pPr>
      <w:r>
        <w:rPr>
          <w:b/>
          <w:color w:val="000000" w:themeColor="text1"/>
        </w:rPr>
        <w:lastRenderedPageBreak/>
        <w:t xml:space="preserve">b. Diagram Kerangka Teori</w:t>
      </w:r>
    </w:p>
    <w:p w14:paraId="3B9027A7" w14:textId="65AA1B3F" w:rsidR="008B0F2E" w:rsidRPr="00164E55" w:rsidRDefault="00F30E9B" w:rsidP="00172D91">
      <w:pPr>
        <w:spacing w:line="360" w:lineRule="auto"/>
        <w:ind w:left="1004" w:firstLine="436"/>
        <w:jc w:val="both"/>
        <w:rPr>
          <w:color w:val="000000" w:themeColor="text1"/>
        </w:rPr>
      </w:pPr>
      <w:r>
        <w:rPr>
          <w:color w:val="000000" w:themeColor="text1"/>
        </w:rPr>
        <w:t>Berdasarkan sintesis tersebut, hubungan antarteori dan mekanisme kerja SWAVINA digambarkan pada Gambar 2.1.</w:t>
      </w:r>
    </w:p>
    <w:p w14:paraId="1BB26AF7" w14:textId="387BD40C" w:rsidR="00A21F21" w:rsidRPr="00164E55" w:rsidRDefault="008B0F2E" w:rsidP="007321CC">
      <w:pPr>
        <w:spacing w:line="360" w:lineRule="auto"/>
        <w:ind w:left="-851" w:right="1559" w:firstLine="1571"/>
        <w:jc w:val="both"/>
        <w:rPr>
          <w:color w:val="000000" w:themeColor="text1"/>
        </w:rPr>
      </w:pPr>
      <w:r>
        <w:rPr>
          <w:noProof/>
          <w:color w:val="000000" w:themeColor="text1"/>
          <w:lang w:val="id-ID" w:eastAsia="id-ID"/>
        </w:rPr>
        <w:drawing>
          <wp:inline distT="0" distB="0" distL="0" distR="0" wp14:anchorId="7D1E7B19" wp14:editId="60AFAE54">
            <wp:extent cx="4681988" cy="3276600"/>
            <wp:effectExtent l="0" t="0" r="4445" b="0"/>
            <wp:docPr id="167370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05950" name=""/>
                    <pic:cNvPicPr/>
                  </pic:nvPicPr>
                  <pic:blipFill>
                    <a:blip r:embed="rId15"/>
                    <a:stretch>
                      <a:fillRect/>
                    </a:stretch>
                  </pic:blipFill>
                  <pic:spPr>
                    <a:xfrm>
                      <a:off x="0" y="0"/>
                      <a:ext cx="4741104" cy="3317971"/>
                    </a:xfrm>
                    <a:prstGeom prst="rect">
                      <a:avLst/>
                    </a:prstGeom>
                  </pic:spPr>
                </pic:pic>
              </a:graphicData>
            </a:graphic>
          </wp:inline>
        </w:drawing>
      </w:r>
    </w:p>
    <w:p w14:paraId="0E2A0FEA" w14:textId="3534B4AE" w:rsidR="007321CC" w:rsidRPr="00164E55" w:rsidRDefault="00172D91" w:rsidP="007321CC">
      <w:pPr>
        <w:keepNext/>
        <w:spacing w:line="360" w:lineRule="auto"/>
        <w:jc w:val="both"/>
        <w:rPr>
          <w:color w:val="000000" w:themeColor="text1"/>
        </w:rPr>
      </w:pPr>
      <w:r>
        <w:rPr>
          <w:i/>
          <w:color w:val="000000" w:themeColor="text1"/>
        </w:rPr>
        <w:t xml:space="preserve">                                     Gambar 2.1 Kerangka Teori Penelitian SWAVINA</w:t>
      </w:r>
    </w:p>
    <w:p w14:paraId="09ACE5B2" w14:textId="77777777" w:rsidR="007321CC" w:rsidRPr="00164E55" w:rsidRDefault="00F30E9B" w:rsidP="00D41A2B">
      <w:pPr>
        <w:pStyle w:val="ListParagraph"/>
        <w:keepNext/>
        <w:numPr>
          <w:ilvl w:val="0"/>
          <w:numId w:val="53"/>
        </w:numPr>
        <w:spacing w:before="120" w:after="60" w:line="360" w:lineRule="auto"/>
        <w:jc w:val="both"/>
        <w:rPr>
          <w:b/>
          <w:color w:val="000000" w:themeColor="text1"/>
        </w:rPr>
      </w:pPr>
      <w:r>
        <w:rPr>
          <w:b/>
          <w:color w:val="000000" w:themeColor="text1"/>
        </w:rPr>
        <w:t>Kerangka Konseptual</w:t>
      </w:r>
    </w:p>
    <w:p w14:paraId="53A59363" w14:textId="420453BF" w:rsidR="007321CC" w:rsidRPr="00164E55" w:rsidRDefault="00F30E9B" w:rsidP="007321CC">
      <w:pPr>
        <w:pStyle w:val="ListParagraph"/>
        <w:keepNext/>
        <w:spacing w:before="120" w:after="60" w:line="360" w:lineRule="auto"/>
        <w:ind w:left="1004" w:firstLine="436"/>
        <w:jc w:val="both"/>
        <w:rPr>
          <w:color w:val="000000" w:themeColor="text1"/>
        </w:rPr>
      </w:pPr>
      <w:r>
        <w:rPr>
          <w:color w:val="000000" w:themeColor="text1"/>
        </w:rPr>
        <w:t xml:space="preserve">Kerangka konseptual menerjemahkan sintesis teori menjadi hubungan antar variabel yang dapat diuji secara empiris. Variabel independen adalah penggunaan Smart Warm and Vibration Socks (SWAVINA), berupa kombinasi panas terkontrol 34–40°C, vibrasi ritmis 35–50 Hz, dan dukungan kendali atau pemantauan digital.</w:t>
      </w:r>
    </w:p>
    <w:p w14:paraId="10EA095E" w14:textId="77777777" w:rsidR="007321CC" w:rsidRPr="00164E55" w:rsidRDefault="00F30E9B" w:rsidP="007321CC">
      <w:pPr>
        <w:pStyle w:val="ListParagraph"/>
        <w:keepNext/>
        <w:spacing w:before="120" w:after="60" w:line="360" w:lineRule="auto"/>
        <w:ind w:left="1004" w:firstLine="436"/>
        <w:jc w:val="both"/>
        <w:rPr>
          <w:color w:val="000000" w:themeColor="text1"/>
        </w:rPr>
      </w:pPr>
      <w:r>
        <w:rPr>
          <w:color w:val="000000" w:themeColor="text1"/>
        </w:rPr>
        <w:t>Variabel dependen pertama adalah vaskularisasi kaki, yang dinilai melalui parameter perfusi perifer sesuai protokol penelitian, termasuk Ankle-Brachial Index (ABI), pemeriksaan Doppler vaskular, serta indikator klinis atau sensoris kaki. Variabel dependen kedua adalah kadar laktat darah sebagai biomarker metabolisme anaerobik yang berkaitan dengan hipoperfusi dan hipoksia jaringan.</w:t>
      </w:r>
    </w:p>
    <w:p w14:paraId="45594ECA" w14:textId="77777777" w:rsidR="007321CC" w:rsidRPr="00164E55" w:rsidRDefault="00F30E9B" w:rsidP="007321CC">
      <w:pPr>
        <w:pStyle w:val="ListParagraph"/>
        <w:widowControl w:val="0"/>
        <w:spacing w:before="120" w:after="60" w:line="360" w:lineRule="auto"/>
        <w:ind w:left="1004" w:firstLine="436"/>
        <w:jc w:val="both"/>
        <w:rPr>
          <w:color w:val="000000" w:themeColor="text1"/>
        </w:rPr>
      </w:pPr>
      <w:r>
        <w:rPr>
          <w:color w:val="000000" w:themeColor="text1"/>
        </w:rPr>
        <w:t xml:space="preserve">Secara fisiologis, panas dan vibrasi diperkirakan meningkatkan pelepasan nitric oxide dan menurunkan resistensi vaskular perifer, sehingga aliran darah serta oksigenasi jaringan meningkat. Perbaikan oksigenasi </w:t>
        <w:lastRenderedPageBreak/>
        <w:t>mengurangi ketergantungan pada metabolisme anaerobik dan mempercepat pembersihan laktat. Penerimaan serta kepatuhan penggunaan berperan terhadap kecukupan paparan intervensi. Faktor usia, jenis kelamin, lama menderita diabetes, kontrol glikemik, komorbiditas, terapi, dan kebiasaan merokok dipertimbangkan sebagai kovariat atau faktor perancu.</w:t>
      </w:r>
    </w:p>
    <w:p w14:paraId="6079F96F" w14:textId="7440B991" w:rsidR="003E3FB9" w:rsidRPr="00164E55" w:rsidRDefault="00F30E9B" w:rsidP="007321CC">
      <w:pPr>
        <w:pStyle w:val="ListParagraph"/>
        <w:widowControl w:val="0"/>
        <w:spacing w:before="120" w:after="60" w:line="360" w:lineRule="auto"/>
        <w:ind w:left="1004" w:firstLine="436"/>
        <w:jc w:val="both"/>
        <w:rPr>
          <w:b/>
          <w:color w:val="000000" w:themeColor="text1"/>
        </w:rPr>
      </w:pPr>
      <w:r>
        <w:rPr>
          <w:color w:val="000000" w:themeColor="text1"/>
        </w:rPr>
        <w:t>Dengan demikian, arah hubungan yang diharapkan adalah penggunaan SWAVINA meningkatkan vaskularisasi kaki dan menurunkan kadar laktat darah pada pasien diabetes mellitus tipe 2. Hubungan tersebut disajikan pada Gambar 2.2.</w:t>
      </w:r>
    </w:p>
    <w:p w14:paraId="4262F236" w14:textId="77777777" w:rsidR="003E3FB9" w:rsidRPr="00164E55" w:rsidRDefault="00F30E9B" w:rsidP="007321CC">
      <w:pPr>
        <w:widowControl w:val="0"/>
        <w:spacing w:before="80" w:after="40" w:line="360" w:lineRule="auto"/>
        <w:jc w:val="both"/>
        <w:rPr>
          <w:color w:val="000000" w:themeColor="text1"/>
        </w:rPr>
      </w:pPr>
      <w:r>
        <w:rPr>
          <w:noProof/>
          <w:color w:val="000000" w:themeColor="text1"/>
          <w:lang w:val="id-ID" w:eastAsia="id-ID"/>
        </w:rPr>
        <w:drawing>
          <wp:inline distT="0" distB="0" distL="0" distR="0" wp14:anchorId="5CD2B9B6" wp14:editId="7758813E">
            <wp:extent cx="5589651" cy="3541854"/>
            <wp:effectExtent l="0" t="0" r="0" b="1905"/>
            <wp:docPr id="2124184821" name="Picture 2124184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rangka_konseptual_swavina.png"/>
                    <pic:cNvPicPr/>
                  </pic:nvPicPr>
                  <pic:blipFill>
                    <a:blip r:embed="rId16"/>
                    <a:stretch>
                      <a:fillRect/>
                    </a:stretch>
                  </pic:blipFill>
                  <pic:spPr>
                    <a:xfrm>
                      <a:off x="0" y="0"/>
                      <a:ext cx="5666149" cy="3590326"/>
                    </a:xfrm>
                    <a:prstGeom prst="rect">
                      <a:avLst/>
                    </a:prstGeom>
                  </pic:spPr>
                </pic:pic>
              </a:graphicData>
            </a:graphic>
          </wp:inline>
        </w:drawing>
      </w:r>
    </w:p>
    <w:p w14:paraId="68F2E81E" w14:textId="7A0A3FB1" w:rsidR="003E3FB9" w:rsidRPr="00164E55" w:rsidRDefault="00172D91" w:rsidP="007321CC">
      <w:pPr>
        <w:widowControl w:val="0"/>
        <w:spacing w:line="360" w:lineRule="auto"/>
        <w:jc w:val="both"/>
        <w:rPr>
          <w:i/>
          <w:color w:val="000000" w:themeColor="text1"/>
        </w:rPr>
      </w:pPr>
      <w:r>
        <w:rPr>
          <w:i/>
          <w:color w:val="000000" w:themeColor="text1"/>
        </w:rPr>
        <w:t xml:space="preserve">                     Gambar 2.2 Kerangka Konseptual Penelitian SWAVINA</w:t>
      </w:r>
    </w:p>
    <w:p w14:paraId="36E62E87" w14:textId="77777777" w:rsidR="00172D91" w:rsidRPr="00164E55" w:rsidRDefault="00172D91" w:rsidP="007321CC">
      <w:pPr>
        <w:widowControl w:val="0"/>
        <w:spacing w:line="360" w:lineRule="auto"/>
        <w:jc w:val="both"/>
        <w:rPr>
          <w:color w:val="000000" w:themeColor="text1"/>
        </w:rPr>
      </w:pPr>
    </w:p>
    <w:p w14:paraId="0AB14BB0" w14:textId="77777777" w:rsidR="00552E65" w:rsidRPr="00164E55" w:rsidRDefault="00F4537A" w:rsidP="004505FA">
      <w:pPr>
        <w:pStyle w:val="ListParagraph"/>
        <w:numPr>
          <w:ilvl w:val="0"/>
          <w:numId w:val="7"/>
        </w:numPr>
        <w:spacing w:line="336" w:lineRule="auto"/>
        <w:ind w:left="360"/>
        <w:jc w:val="both"/>
        <w:rPr>
          <w:b/>
          <w:color w:val="000000" w:themeColor="text1"/>
        </w:rPr>
      </w:pPr>
      <w:r>
        <w:rPr>
          <w:b/>
          <w:color w:val="000000" w:themeColor="text1"/>
        </w:rPr>
        <w:t>Hipotesis</w:t>
      </w:r>
    </w:p>
    <w:p w14:paraId="4EB157CF" w14:textId="77777777" w:rsidR="00552E65" w:rsidRPr="00164E55" w:rsidRDefault="00F4537A" w:rsidP="007321CC">
      <w:pPr>
        <w:pStyle w:val="ListParagraph"/>
        <w:widowControl w:val="0"/>
        <w:spacing w:line="360" w:lineRule="auto"/>
        <w:ind w:left="426" w:firstLine="294"/>
        <w:jc w:val="both"/>
        <w:rPr>
          <w:color w:val="000000" w:themeColor="text1"/>
        </w:rPr>
      </w:pPr>
      <w:r>
        <w:rPr>
          <w:color w:val="000000" w:themeColor="text1"/>
        </w:rPr>
        <w:t>Hipotesis adalah jawaban sementara dari rumusan masalah atau pertanyaan penelitian (Nursalam, 2020). Rincian pengujian setiap hipotesis, termasuk jalur mediasi dan kovariat (H1–H8), dijabarkan pada Tabel 3.6. Secara umum, peneliti merumuskan hipotesis sebagai berikut:</w:t>
      </w:r>
    </w:p>
    <w:p w14:paraId="048274DF" w14:textId="77777777" w:rsidR="00552E65" w:rsidRPr="00164E55" w:rsidRDefault="00F4537A" w:rsidP="007321CC">
      <w:pPr>
        <w:pStyle w:val="ListParagraph"/>
        <w:widowControl w:val="0"/>
        <w:numPr>
          <w:ilvl w:val="0"/>
          <w:numId w:val="31"/>
        </w:numPr>
        <w:spacing w:line="360" w:lineRule="auto"/>
        <w:ind w:left="426" w:firstLine="0"/>
        <w:jc w:val="both"/>
        <w:rPr>
          <w:b/>
          <w:color w:val="000000" w:themeColor="text1"/>
        </w:rPr>
      </w:pPr>
      <w:r>
        <w:rPr>
          <w:b/>
          <w:color w:val="000000" w:themeColor="text1"/>
        </w:rPr>
        <w:t>Ha (Hipotesis Alternatif)</w:t>
      </w:r>
    </w:p>
    <w:p w14:paraId="0E6CD887" w14:textId="58795DCC" w:rsidR="006E3494" w:rsidRPr="00164E55" w:rsidRDefault="00F4537A" w:rsidP="007321CC">
      <w:pPr>
        <w:pStyle w:val="ListParagraph"/>
        <w:widowControl w:val="0"/>
        <w:numPr>
          <w:ilvl w:val="0"/>
          <w:numId w:val="9"/>
        </w:numPr>
        <w:spacing w:line="360" w:lineRule="auto"/>
        <w:ind w:left="993" w:hanging="284"/>
        <w:jc w:val="both"/>
        <w:rPr>
          <w:color w:val="000000" w:themeColor="text1"/>
        </w:rPr>
      </w:pPr>
      <w:r>
        <w:rPr>
          <w:color w:val="000000" w:themeColor="text1"/>
        </w:rPr>
        <w:t xml:space="preserve">Ha1: Terdapat pengaruh signifikan penggunaan SWAVINA terhadap </w:t>
        <w:lastRenderedPageBreak/>
        <w:t>perbaikan nilai Ankle-Brachial Index (ABI) pada pasien Diabetes Mellitus tipe 2 (sesuai H1, Tabel 3.6).</w:t>
      </w:r>
    </w:p>
    <w:p w14:paraId="3ADB3645" w14:textId="62847441" w:rsidR="00552E65" w:rsidRPr="00164E55" w:rsidRDefault="00923843" w:rsidP="007321CC">
      <w:pPr>
        <w:pStyle w:val="ListParagraph"/>
        <w:widowControl w:val="0"/>
        <w:numPr>
          <w:ilvl w:val="0"/>
          <w:numId w:val="9"/>
        </w:numPr>
        <w:spacing w:line="360" w:lineRule="auto"/>
        <w:ind w:left="993" w:hanging="284"/>
        <w:jc w:val="both"/>
        <w:rPr>
          <w:color w:val="000000" w:themeColor="text1"/>
        </w:rPr>
      </w:pPr>
      <w:r>
        <w:rPr>
          <w:color w:val="000000" w:themeColor="text1"/>
        </w:rPr>
        <w:t>Ha2–Ha5: Terdapat pengaruh signifikan penggunaan SWAVINA, baik secara langsung maupun melalui perbaikan ABI dan suhu kulit kaki, terhadap penurunan skor parestesia (NTSS-6), nyeri neuropatik (NRS), dan kadar laktat darah pada pasien Diabetes Mellitus tipe 2 (sesuai H2–H6, Tabel 3.6).</w:t>
      </w:r>
    </w:p>
    <w:p w14:paraId="06BDCFCF" w14:textId="77777777" w:rsidR="00552E65" w:rsidRPr="00164E55" w:rsidRDefault="00F4537A" w:rsidP="007321CC">
      <w:pPr>
        <w:pStyle w:val="ListParagraph"/>
        <w:widowControl w:val="0"/>
        <w:numPr>
          <w:ilvl w:val="0"/>
          <w:numId w:val="31"/>
        </w:numPr>
        <w:spacing w:line="360" w:lineRule="auto"/>
        <w:ind w:left="426" w:firstLine="0"/>
        <w:jc w:val="both"/>
        <w:rPr>
          <w:b/>
          <w:color w:val="000000" w:themeColor="text1"/>
        </w:rPr>
      </w:pPr>
      <w:r>
        <w:rPr>
          <w:b/>
          <w:color w:val="000000" w:themeColor="text1"/>
        </w:rPr>
        <w:t>Ho (Hipotesis Nol)</w:t>
      </w:r>
    </w:p>
    <w:p w14:paraId="3AD9EA67" w14:textId="77777777" w:rsidR="00552E65" w:rsidRPr="00164E55" w:rsidRDefault="00923843" w:rsidP="007321CC">
      <w:pPr>
        <w:pStyle w:val="ListParagraph"/>
        <w:widowControl w:val="0"/>
        <w:numPr>
          <w:ilvl w:val="0"/>
          <w:numId w:val="8"/>
        </w:numPr>
        <w:spacing w:line="360" w:lineRule="auto"/>
        <w:ind w:left="993" w:hanging="284"/>
        <w:jc w:val="both"/>
        <w:rPr>
          <w:color w:val="000000" w:themeColor="text1"/>
        </w:rPr>
      </w:pPr>
      <w:r>
        <w:rPr>
          <w:color w:val="000000" w:themeColor="text1"/>
        </w:rPr>
        <w:t>Ho1: Tidak terdapat pengaruh signifikan penggunaan SWAVINA terhadap perbaikan nilai ABI pada pasien Diabetes Mellitus tipe 2.</w:t>
      </w:r>
    </w:p>
    <w:p w14:paraId="14074B44" w14:textId="77777777" w:rsidR="00020C01" w:rsidRPr="00164E55" w:rsidRDefault="00923843" w:rsidP="00020C01">
      <w:pPr>
        <w:pStyle w:val="ListParagraph"/>
        <w:widowControl w:val="0"/>
        <w:numPr>
          <w:ilvl w:val="0"/>
          <w:numId w:val="8"/>
        </w:numPr>
        <w:spacing w:line="360" w:lineRule="auto"/>
        <w:ind w:left="993" w:hanging="284"/>
        <w:jc w:val="both"/>
        <w:rPr>
          <w:color w:val="000000" w:themeColor="text1"/>
        </w:rPr>
      </w:pPr>
      <w:r>
        <w:rPr>
          <w:color w:val="000000" w:themeColor="text1"/>
        </w:rPr>
        <w:t>Ho2–Ho5: Tidak terdapat pengaruh signifikan penggunaan SWAVINA, baik secara langsung maupun melalui perbaikan ABI dan suhu kulit kaki, terhadap parestesia, nyeri neuropatik, dan kadar laktat darah pada pasien Diabetes Mellitus tipe 2.</w:t>
      </w:r>
    </w:p>
    <w:p w14:paraId="791623F2" w14:textId="77777777" w:rsidR="00244A7B" w:rsidRPr="00164E55" w:rsidRDefault="00244A7B" w:rsidP="00020C01">
      <w:pPr>
        <w:widowControl w:val="0"/>
        <w:spacing w:line="360" w:lineRule="auto"/>
        <w:jc w:val="center"/>
        <w:rPr>
          <w:b/>
          <w:color w:val="000000" w:themeColor="text1"/>
          <w:sz w:val="28"/>
        </w:rPr>
        <w:sectPr w:rsidR="00244A7B" w:rsidRPr="00164E55" w:rsidSect="00361857">
          <w:headerReference w:type="default" r:id="rId17"/>
          <w:pgSz w:w="12191" w:h="16840" w:code="9"/>
          <w:pgMar w:top="1701" w:right="1701" w:bottom="1701" w:left="2268" w:header="680" w:footer="737" w:gutter="0"/>
          <w:cols w:space="720"/>
          <w:titlePg/>
          <w:docGrid w:linePitch="326"/>
        </w:sectPr>
      </w:pPr>
    </w:p>
    <w:p w14:paraId="5E627657" w14:textId="5C490A1F" w:rsidR="002805B7" w:rsidRPr="00164E55" w:rsidRDefault="00F30E9B" w:rsidP="005F1EF1">
      <w:pPr>
        <w:widowControl w:val="0"/>
        <w:spacing w:line="360" w:lineRule="auto"/>
        <w:jc w:val="center"/>
        <w:rPr>
          <w:color w:val="000000" w:themeColor="text1"/>
          <w:sz w:val="22"/>
        </w:rPr>
      </w:pPr>
      <w:r>
        <w:rPr>
          <w:b/>
          <w:color w:val="000000" w:themeColor="text1"/>
        </w:rPr>
        <w:lastRenderedPageBreak/>
        <w:t>BAB III</w:t>
      </w:r>
    </w:p>
    <w:p w14:paraId="26D59341" w14:textId="15BF1319" w:rsidR="00640F62" w:rsidRPr="00164E55" w:rsidRDefault="00F30E9B" w:rsidP="005F1EF1">
      <w:pPr>
        <w:spacing w:line="360" w:lineRule="auto"/>
        <w:jc w:val="center"/>
        <w:rPr>
          <w:b/>
          <w:color w:val="000000" w:themeColor="text1"/>
        </w:rPr>
      </w:pPr>
      <w:r>
        <w:rPr>
          <w:b/>
          <w:color w:val="000000" w:themeColor="text1"/>
        </w:rPr>
        <w:t>METODE PENELITIAN</w:t>
      </w:r>
    </w:p>
    <w:p w14:paraId="0C7CE81C" w14:textId="77777777" w:rsidR="005F1EF1" w:rsidRPr="00164E55" w:rsidRDefault="005F1EF1" w:rsidP="005F1EF1">
      <w:pPr>
        <w:spacing w:line="360" w:lineRule="auto"/>
        <w:jc w:val="center"/>
        <w:rPr>
          <w:b/>
          <w:color w:val="000000" w:themeColor="text1"/>
        </w:rPr>
      </w:pPr>
    </w:p>
    <w:p w14:paraId="72510FC1" w14:textId="77777777" w:rsidR="00020C01" w:rsidRPr="00164E55" w:rsidRDefault="00F30E9B" w:rsidP="005F1EF1">
      <w:pPr>
        <w:pStyle w:val="ListParagraph"/>
        <w:keepNext/>
        <w:numPr>
          <w:ilvl w:val="0"/>
          <w:numId w:val="39"/>
        </w:numPr>
        <w:spacing w:line="360" w:lineRule="auto"/>
        <w:ind w:left="0" w:hanging="426"/>
        <w:jc w:val="both"/>
        <w:rPr>
          <w:color w:val="000000" w:themeColor="text1"/>
        </w:rPr>
      </w:pPr>
      <w:r>
        <w:rPr>
          <w:b/>
          <w:color w:val="000000" w:themeColor="text1"/>
        </w:rPr>
        <w:t>Rancangan Penelitian</w:t>
      </w:r>
    </w:p>
    <w:p w14:paraId="4279B9C8" w14:textId="25C42F23" w:rsidR="000562F1" w:rsidRPr="00164E55" w:rsidRDefault="000562F1" w:rsidP="005F1EF1">
      <w:pPr>
        <w:pStyle w:val="ListParagraph"/>
        <w:keepNext/>
        <w:spacing w:line="360" w:lineRule="auto"/>
        <w:ind w:left="0" w:firstLine="720"/>
        <w:jc w:val="both"/>
        <w:rPr>
          <w:color w:val="000000" w:themeColor="text1"/>
        </w:rPr>
      </w:pPr>
      <w:r>
        <w:rPr>
          <w:color w:val="000000" w:themeColor="text1"/>
        </w:rPr>
        <w:t>Penelitian ini menggunakan desain research and development berbasis model pengembangan Plomp yang terdiri atas tiga fase utama, yaitu: (1) preliminary research, (2) prototyping phase, dan (3) assessment phase. Model Plomp dipilih karena sesuai untuk penelitian pengembangan model/intervensi yang membutuhkan proses analisis kebutuhan, perancangan prototype, evaluasi formatif, revisi, dan pengujian efektivitas secara bertahap. Tahap I menggunakan pendekatan kualitatif eksploratif untuk mengidentifikasi kebutuhan pasien dan tenaga kesehatan. Tahap II menggunakan penelitian dan pengembangan (Research and Development/R&amp;D) dengan pendekatan prototyping untuk menghasilkan SWAVINA yang layak, aman, dan mudah digunakan. Tahap III menggunakan quasi-experimental pretest–posttest with control group untuk menguji pengaruh SWAVINA terhadap vaskularisasi kaki, sensitivitas kaki, dan kadar laktat darah pada pasien Diabetes Melitus tipe 2.</w:t>
      </w:r>
    </w:p>
    <w:tbl>
      <w:tblPr>
        <w:tblStyle w:val="TableGrid"/>
        <w:tblW w:w="8364" w:type="dxa"/>
        <w:jc w:val="center"/>
        <w:tblLayout w:type="fixed"/>
        <w:tblLook w:val="04A0" w:firstRow="1" w:lastRow="0" w:firstColumn="1" w:lastColumn="0" w:noHBand="0" w:noVBand="1"/>
      </w:tblPr>
      <w:tblGrid>
        <w:gridCol w:w="846"/>
        <w:gridCol w:w="1637"/>
        <w:gridCol w:w="3456"/>
        <w:gridCol w:w="2425"/>
      </w:tblGrid>
      <w:tr w:rsidR="002805B7" w:rsidRPr="00164E55" w14:paraId="6C7A0E31" w14:textId="77777777" w:rsidTr="00FB04BF">
        <w:trPr>
          <w:tblHeader/>
          <w:jc w:val="center"/>
        </w:trPr>
        <w:tc>
          <w:tcPr>
            <w:tcW w:w="846" w:type="dxa"/>
            <w:shd w:val="clear" w:color="auto" w:fill="1F4E78"/>
            <w:tcMar>
              <w:top w:w="90" w:type="dxa"/>
              <w:left w:w="100" w:type="dxa"/>
              <w:bottom w:w="90" w:type="dxa"/>
              <w:right w:w="100" w:type="dxa"/>
            </w:tcMar>
            <w:vAlign w:val="center"/>
          </w:tcPr>
          <w:p w14:paraId="21F9E69B" w14:textId="77777777" w:rsidR="002805B7" w:rsidRPr="00164E55" w:rsidRDefault="00F30E9B" w:rsidP="00020C01">
            <w:pPr>
              <w:jc w:val="center"/>
              <w:rPr>
                <w:color w:val="000000" w:themeColor="text1"/>
                <w:sz w:val="20"/>
                <w:szCs w:val="20"/>
              </w:rPr>
            </w:pPr>
            <w:r>
              <w:rPr>
                <w:b/>
                <w:color w:val="000000" w:themeColor="text1"/>
                <w:sz w:val="20"/>
                <w:szCs w:val="20"/>
              </w:rPr>
              <w:t>Tahap</w:t>
            </w:r>
          </w:p>
        </w:tc>
        <w:tc>
          <w:tcPr>
            <w:tcW w:w="1637" w:type="dxa"/>
            <w:shd w:val="clear" w:color="auto" w:fill="1F4E78"/>
            <w:tcMar>
              <w:top w:w="90" w:type="dxa"/>
              <w:left w:w="100" w:type="dxa"/>
              <w:bottom w:w="90" w:type="dxa"/>
              <w:right w:w="100" w:type="dxa"/>
            </w:tcMar>
            <w:vAlign w:val="center"/>
          </w:tcPr>
          <w:p w14:paraId="0B109351" w14:textId="77777777" w:rsidR="002805B7" w:rsidRPr="00164E55" w:rsidRDefault="00F30E9B" w:rsidP="00020C01">
            <w:pPr>
              <w:jc w:val="center"/>
              <w:rPr>
                <w:color w:val="000000" w:themeColor="text1"/>
                <w:sz w:val="20"/>
                <w:szCs w:val="20"/>
              </w:rPr>
            </w:pPr>
            <w:r>
              <w:rPr>
                <w:b/>
                <w:color w:val="000000" w:themeColor="text1"/>
                <w:sz w:val="20"/>
                <w:szCs w:val="20"/>
              </w:rPr>
              <w:t>Rancangan</w:t>
            </w:r>
          </w:p>
        </w:tc>
        <w:tc>
          <w:tcPr>
            <w:tcW w:w="3456" w:type="dxa"/>
            <w:shd w:val="clear" w:color="auto" w:fill="1F4E78"/>
            <w:tcMar>
              <w:top w:w="90" w:type="dxa"/>
              <w:left w:w="100" w:type="dxa"/>
              <w:bottom w:w="90" w:type="dxa"/>
              <w:right w:w="100" w:type="dxa"/>
            </w:tcMar>
            <w:vAlign w:val="center"/>
          </w:tcPr>
          <w:p w14:paraId="15F03716" w14:textId="77777777" w:rsidR="002805B7" w:rsidRPr="00164E55" w:rsidRDefault="00F30E9B" w:rsidP="00020C01">
            <w:pPr>
              <w:jc w:val="center"/>
              <w:rPr>
                <w:color w:val="000000" w:themeColor="text1"/>
                <w:sz w:val="20"/>
                <w:szCs w:val="20"/>
              </w:rPr>
            </w:pPr>
            <w:r>
              <w:rPr>
                <w:b/>
                <w:color w:val="000000" w:themeColor="text1"/>
                <w:sz w:val="20"/>
                <w:szCs w:val="20"/>
              </w:rPr>
              <w:t>Tujuan utama</w:t>
            </w:r>
          </w:p>
        </w:tc>
        <w:tc>
          <w:tcPr>
            <w:tcW w:w="2425" w:type="dxa"/>
            <w:shd w:val="clear" w:color="auto" w:fill="1F4E78"/>
            <w:tcMar>
              <w:top w:w="90" w:type="dxa"/>
              <w:left w:w="100" w:type="dxa"/>
              <w:bottom w:w="90" w:type="dxa"/>
              <w:right w:w="100" w:type="dxa"/>
            </w:tcMar>
            <w:vAlign w:val="center"/>
          </w:tcPr>
          <w:p w14:paraId="3B7E045C" w14:textId="77777777" w:rsidR="002805B7" w:rsidRPr="00164E55" w:rsidRDefault="00F30E9B" w:rsidP="00020C01">
            <w:pPr>
              <w:jc w:val="center"/>
              <w:rPr>
                <w:color w:val="000000" w:themeColor="text1"/>
                <w:sz w:val="20"/>
                <w:szCs w:val="20"/>
              </w:rPr>
            </w:pPr>
            <w:r>
              <w:rPr>
                <w:b/>
                <w:color w:val="000000" w:themeColor="text1"/>
                <w:sz w:val="20"/>
                <w:szCs w:val="20"/>
              </w:rPr>
              <w:t>Luaran</w:t>
            </w:r>
          </w:p>
        </w:tc>
      </w:tr>
      <w:tr w:rsidR="002805B7" w:rsidRPr="00164E55" w14:paraId="10F9628F" w14:textId="77777777" w:rsidTr="00FB04BF">
        <w:trPr>
          <w:jc w:val="center"/>
        </w:trPr>
        <w:tc>
          <w:tcPr>
            <w:tcW w:w="846" w:type="dxa"/>
            <w:tcMar>
              <w:top w:w="90" w:type="dxa"/>
              <w:left w:w="100" w:type="dxa"/>
              <w:bottom w:w="90" w:type="dxa"/>
              <w:right w:w="100" w:type="dxa"/>
            </w:tcMar>
            <w:vAlign w:val="center"/>
          </w:tcPr>
          <w:p w14:paraId="217F66AA" w14:textId="77777777" w:rsidR="002805B7" w:rsidRPr="00164E55" w:rsidRDefault="00F30E9B" w:rsidP="00020C01">
            <w:pPr>
              <w:rPr>
                <w:color w:val="000000" w:themeColor="text1"/>
                <w:sz w:val="20"/>
                <w:szCs w:val="20"/>
              </w:rPr>
            </w:pPr>
            <w:r>
              <w:rPr>
                <w:color w:val="000000" w:themeColor="text1"/>
                <w:sz w:val="20"/>
                <w:szCs w:val="20"/>
              </w:rPr>
              <w:t>I</w:t>
            </w:r>
          </w:p>
        </w:tc>
        <w:tc>
          <w:tcPr>
            <w:tcW w:w="1637" w:type="dxa"/>
            <w:tcMar>
              <w:top w:w="90" w:type="dxa"/>
              <w:left w:w="100" w:type="dxa"/>
              <w:bottom w:w="90" w:type="dxa"/>
              <w:right w:w="100" w:type="dxa"/>
            </w:tcMar>
            <w:vAlign w:val="center"/>
          </w:tcPr>
          <w:p w14:paraId="2F923AC9" w14:textId="77777777" w:rsidR="002805B7" w:rsidRPr="00164E55" w:rsidRDefault="00F30E9B" w:rsidP="00020C01">
            <w:pPr>
              <w:rPr>
                <w:color w:val="000000" w:themeColor="text1"/>
                <w:sz w:val="20"/>
                <w:szCs w:val="20"/>
              </w:rPr>
            </w:pPr>
            <w:r>
              <w:rPr>
                <w:color w:val="000000" w:themeColor="text1"/>
                <w:sz w:val="20"/>
                <w:szCs w:val="20"/>
              </w:rPr>
              <w:t>Kualitatif eksploratif</w:t>
            </w:r>
          </w:p>
        </w:tc>
        <w:tc>
          <w:tcPr>
            <w:tcW w:w="3456" w:type="dxa"/>
            <w:tcMar>
              <w:top w:w="90" w:type="dxa"/>
              <w:left w:w="100" w:type="dxa"/>
              <w:bottom w:w="90" w:type="dxa"/>
              <w:right w:w="100" w:type="dxa"/>
            </w:tcMar>
            <w:vAlign w:val="center"/>
          </w:tcPr>
          <w:p w14:paraId="17E5FF3F" w14:textId="77777777" w:rsidR="002805B7" w:rsidRPr="00164E55" w:rsidRDefault="00F30E9B" w:rsidP="00020C01">
            <w:pPr>
              <w:rPr>
                <w:color w:val="000000" w:themeColor="text1"/>
                <w:sz w:val="20"/>
                <w:szCs w:val="20"/>
              </w:rPr>
            </w:pPr>
            <w:r>
              <w:rPr>
                <w:color w:val="000000" w:themeColor="text1"/>
                <w:sz w:val="20"/>
                <w:szCs w:val="20"/>
              </w:rPr>
              <w:t>Menggali kebutuhan, pengalaman, hambatan, dan harapan pengguna.</w:t>
            </w:r>
          </w:p>
        </w:tc>
        <w:tc>
          <w:tcPr>
            <w:tcW w:w="2425" w:type="dxa"/>
            <w:tcMar>
              <w:top w:w="90" w:type="dxa"/>
              <w:left w:w="100" w:type="dxa"/>
              <w:bottom w:w="90" w:type="dxa"/>
              <w:right w:w="100" w:type="dxa"/>
            </w:tcMar>
            <w:vAlign w:val="center"/>
          </w:tcPr>
          <w:p w14:paraId="6D7DDFA3" w14:textId="77777777" w:rsidR="002805B7" w:rsidRPr="00164E55" w:rsidRDefault="00F30E9B" w:rsidP="00020C01">
            <w:pPr>
              <w:rPr>
                <w:color w:val="000000" w:themeColor="text1"/>
                <w:sz w:val="20"/>
                <w:szCs w:val="20"/>
              </w:rPr>
            </w:pPr>
            <w:r>
              <w:rPr>
                <w:color w:val="000000" w:themeColor="text1"/>
                <w:sz w:val="20"/>
                <w:szCs w:val="20"/>
              </w:rPr>
              <w:t>Tema kebutuhan pengguna dan spesifikasi awal produk.</w:t>
            </w:r>
          </w:p>
        </w:tc>
      </w:tr>
      <w:tr w:rsidR="002805B7" w:rsidRPr="00164E55" w14:paraId="04AB4260" w14:textId="77777777" w:rsidTr="00FB04BF">
        <w:trPr>
          <w:jc w:val="center"/>
        </w:trPr>
        <w:tc>
          <w:tcPr>
            <w:tcW w:w="846" w:type="dxa"/>
            <w:tcMar>
              <w:top w:w="90" w:type="dxa"/>
              <w:left w:w="100" w:type="dxa"/>
              <w:bottom w:w="90" w:type="dxa"/>
              <w:right w:w="100" w:type="dxa"/>
            </w:tcMar>
            <w:vAlign w:val="center"/>
          </w:tcPr>
          <w:p w14:paraId="4A46C278" w14:textId="77777777" w:rsidR="002805B7" w:rsidRPr="00164E55" w:rsidRDefault="00F30E9B" w:rsidP="00020C01">
            <w:pPr>
              <w:rPr>
                <w:color w:val="000000" w:themeColor="text1"/>
                <w:sz w:val="20"/>
                <w:szCs w:val="20"/>
              </w:rPr>
            </w:pPr>
            <w:r>
              <w:rPr>
                <w:color w:val="000000" w:themeColor="text1"/>
                <w:sz w:val="20"/>
                <w:szCs w:val="20"/>
              </w:rPr>
              <w:t>II</w:t>
            </w:r>
          </w:p>
        </w:tc>
        <w:tc>
          <w:tcPr>
            <w:tcW w:w="1637" w:type="dxa"/>
            <w:tcMar>
              <w:top w:w="90" w:type="dxa"/>
              <w:left w:w="100" w:type="dxa"/>
              <w:bottom w:w="90" w:type="dxa"/>
              <w:right w:w="100" w:type="dxa"/>
            </w:tcMar>
            <w:vAlign w:val="center"/>
          </w:tcPr>
          <w:p w14:paraId="179F4A1E" w14:textId="77777777" w:rsidR="002805B7" w:rsidRPr="00164E55" w:rsidRDefault="00F30E9B" w:rsidP="00020C01">
            <w:pPr>
              <w:rPr>
                <w:color w:val="000000" w:themeColor="text1"/>
                <w:sz w:val="20"/>
                <w:szCs w:val="20"/>
              </w:rPr>
            </w:pPr>
            <w:r>
              <w:rPr>
                <w:color w:val="000000" w:themeColor="text1"/>
                <w:sz w:val="20"/>
                <w:szCs w:val="20"/>
              </w:rPr>
              <w:t>R&amp;D–prototyping</w:t>
            </w:r>
          </w:p>
        </w:tc>
        <w:tc>
          <w:tcPr>
            <w:tcW w:w="3456" w:type="dxa"/>
            <w:tcMar>
              <w:top w:w="90" w:type="dxa"/>
              <w:left w:w="100" w:type="dxa"/>
              <w:bottom w:w="90" w:type="dxa"/>
              <w:right w:w="100" w:type="dxa"/>
            </w:tcMar>
            <w:vAlign w:val="center"/>
          </w:tcPr>
          <w:p w14:paraId="54EB102D" w14:textId="77777777" w:rsidR="002805B7" w:rsidRPr="00164E55" w:rsidRDefault="00F30E9B" w:rsidP="00020C01">
            <w:pPr>
              <w:rPr>
                <w:color w:val="000000" w:themeColor="text1"/>
                <w:sz w:val="20"/>
                <w:szCs w:val="20"/>
              </w:rPr>
            </w:pPr>
            <w:r>
              <w:rPr>
                <w:color w:val="000000" w:themeColor="text1"/>
                <w:sz w:val="20"/>
                <w:szCs w:val="20"/>
              </w:rPr>
              <w:t>Merancang, memvalidasi, menguji terbatas, dan menyempurnakan SWAVINA.</w:t>
            </w:r>
          </w:p>
        </w:tc>
        <w:tc>
          <w:tcPr>
            <w:tcW w:w="2425" w:type="dxa"/>
            <w:tcMar>
              <w:top w:w="90" w:type="dxa"/>
              <w:left w:w="100" w:type="dxa"/>
              <w:bottom w:w="90" w:type="dxa"/>
              <w:right w:w="100" w:type="dxa"/>
            </w:tcMar>
            <w:vAlign w:val="center"/>
          </w:tcPr>
          <w:p w14:paraId="58D87FCA" w14:textId="77777777" w:rsidR="002805B7" w:rsidRPr="00164E55" w:rsidRDefault="00F30E9B" w:rsidP="00020C01">
            <w:pPr>
              <w:rPr>
                <w:color w:val="000000" w:themeColor="text1"/>
                <w:sz w:val="20"/>
                <w:szCs w:val="20"/>
              </w:rPr>
            </w:pPr>
            <w:r>
              <w:rPr>
                <w:color w:val="000000" w:themeColor="text1"/>
                <w:sz w:val="20"/>
                <w:szCs w:val="20"/>
              </w:rPr>
              <w:t>Prototipe final, SOP, serta bukti kelayakan dan usability.</w:t>
            </w:r>
          </w:p>
        </w:tc>
      </w:tr>
      <w:tr w:rsidR="002805B7" w:rsidRPr="00164E55" w14:paraId="0114A598" w14:textId="77777777" w:rsidTr="00FB04BF">
        <w:trPr>
          <w:jc w:val="center"/>
        </w:trPr>
        <w:tc>
          <w:tcPr>
            <w:tcW w:w="846" w:type="dxa"/>
            <w:tcMar>
              <w:top w:w="90" w:type="dxa"/>
              <w:left w:w="100" w:type="dxa"/>
              <w:bottom w:w="90" w:type="dxa"/>
              <w:right w:w="100" w:type="dxa"/>
            </w:tcMar>
            <w:vAlign w:val="center"/>
          </w:tcPr>
          <w:p w14:paraId="391E161F" w14:textId="77777777" w:rsidR="002805B7" w:rsidRPr="00164E55" w:rsidRDefault="00F30E9B" w:rsidP="00020C01">
            <w:pPr>
              <w:rPr>
                <w:color w:val="000000" w:themeColor="text1"/>
                <w:sz w:val="20"/>
                <w:szCs w:val="20"/>
              </w:rPr>
            </w:pPr>
            <w:r>
              <w:rPr>
                <w:color w:val="000000" w:themeColor="text1"/>
                <w:sz w:val="20"/>
                <w:szCs w:val="20"/>
              </w:rPr>
              <w:t>III</w:t>
            </w:r>
          </w:p>
        </w:tc>
        <w:tc>
          <w:tcPr>
            <w:tcW w:w="1637" w:type="dxa"/>
            <w:tcMar>
              <w:top w:w="90" w:type="dxa"/>
              <w:left w:w="100" w:type="dxa"/>
              <w:bottom w:w="90" w:type="dxa"/>
              <w:right w:w="100" w:type="dxa"/>
            </w:tcMar>
            <w:vAlign w:val="center"/>
          </w:tcPr>
          <w:p w14:paraId="52437469" w14:textId="77777777" w:rsidR="002805B7" w:rsidRPr="00164E55" w:rsidRDefault="00F30E9B" w:rsidP="00020C01">
            <w:pPr>
              <w:rPr>
                <w:color w:val="000000" w:themeColor="text1"/>
                <w:sz w:val="20"/>
                <w:szCs w:val="20"/>
              </w:rPr>
            </w:pPr>
            <w:r>
              <w:rPr>
                <w:color w:val="000000" w:themeColor="text1"/>
                <w:sz w:val="20"/>
                <w:szCs w:val="20"/>
              </w:rPr>
              <w:t>Quasi-experimental: pretest–posttest with control group</w:t>
            </w:r>
          </w:p>
        </w:tc>
        <w:tc>
          <w:tcPr>
            <w:tcW w:w="3456" w:type="dxa"/>
            <w:tcMar>
              <w:top w:w="90" w:type="dxa"/>
              <w:left w:w="100" w:type="dxa"/>
              <w:bottom w:w="90" w:type="dxa"/>
              <w:right w:w="100" w:type="dxa"/>
            </w:tcMar>
            <w:vAlign w:val="center"/>
          </w:tcPr>
          <w:p w14:paraId="00D5AF20" w14:textId="77777777" w:rsidR="002805B7" w:rsidRPr="00164E55" w:rsidRDefault="00F30E9B" w:rsidP="00020C01">
            <w:pPr>
              <w:rPr>
                <w:color w:val="000000" w:themeColor="text1"/>
                <w:sz w:val="20"/>
                <w:szCs w:val="20"/>
              </w:rPr>
            </w:pPr>
            <w:r>
              <w:rPr>
                <w:color w:val="000000" w:themeColor="text1"/>
                <w:sz w:val="20"/>
                <w:szCs w:val="20"/>
              </w:rPr>
              <w:t>Menilai efek klinis SWAVINA dibandingkan perawatan standar.</w:t>
            </w:r>
          </w:p>
        </w:tc>
        <w:tc>
          <w:tcPr>
            <w:tcW w:w="2425" w:type="dxa"/>
            <w:tcMar>
              <w:top w:w="90" w:type="dxa"/>
              <w:left w:w="100" w:type="dxa"/>
              <w:bottom w:w="90" w:type="dxa"/>
              <w:right w:w="100" w:type="dxa"/>
            </w:tcMar>
            <w:vAlign w:val="center"/>
          </w:tcPr>
          <w:p w14:paraId="20ABFCF9" w14:textId="77777777" w:rsidR="002805B7" w:rsidRPr="00164E55" w:rsidRDefault="00F30E9B" w:rsidP="00020C01">
            <w:pPr>
              <w:rPr>
                <w:color w:val="000000" w:themeColor="text1"/>
                <w:sz w:val="20"/>
                <w:szCs w:val="20"/>
              </w:rPr>
            </w:pPr>
            <w:r>
              <w:rPr>
                <w:color w:val="000000" w:themeColor="text1"/>
                <w:sz w:val="20"/>
                <w:szCs w:val="20"/>
              </w:rPr>
              <w:t>Estimasi efek terhadap ABI, parameter Doppler, sensitivitas kaki, dan laktat.</w:t>
            </w:r>
          </w:p>
        </w:tc>
      </w:tr>
    </w:tbl>
    <w:p w14:paraId="472D4E7D" w14:textId="77777777" w:rsidR="00020C01" w:rsidRPr="00164E55" w:rsidRDefault="00F30E9B" w:rsidP="00D41A2B">
      <w:pPr>
        <w:pStyle w:val="ListParagraph"/>
        <w:keepNext/>
        <w:numPr>
          <w:ilvl w:val="0"/>
          <w:numId w:val="55"/>
        </w:numPr>
        <w:spacing w:before="160" w:after="80" w:line="360" w:lineRule="auto"/>
        <w:ind w:left="426"/>
        <w:rPr>
          <w:color w:val="000000" w:themeColor="text1"/>
        </w:rPr>
      </w:pPr>
      <w:r>
        <w:rPr>
          <w:b/>
          <w:color w:val="000000" w:themeColor="text1"/>
        </w:rPr>
        <w:t xml:space="preserve">Tahap I: Eksplorasi Kualitatif </w:t>
      </w:r>
    </w:p>
    <w:p w14:paraId="7A24427F" w14:textId="77777777" w:rsidR="00020C01" w:rsidRPr="00164E55" w:rsidRDefault="00F30E9B" w:rsidP="00A81405">
      <w:pPr>
        <w:pStyle w:val="ListParagraph"/>
        <w:keepNext/>
        <w:spacing w:before="160" w:after="80" w:line="360" w:lineRule="auto"/>
        <w:ind w:left="426" w:firstLine="294"/>
        <w:jc w:val="both"/>
        <w:rPr>
          <w:color w:val="000000" w:themeColor="text1"/>
        </w:rPr>
      </w:pPr>
      <w:r>
        <w:rPr>
          <w:color w:val="000000" w:themeColor="text1"/>
        </w:rPr>
        <w:t xml:space="preserve">Tahap ini bertujuan memperoleh pemahaman mendalam mengenai pengalaman perawatan kaki, hambatan menjaga sirkulasi perifer, kebutuhan terapi mandiri, aspek kenyamanan, serta harapan terhadap perangkat SWAVINA. Pendekatan kualitatif eksploratif dipilih karena memungkinkan peneliti </w:t>
        <w:lastRenderedPageBreak/>
        <w:t>memahami konteks dan makna pengalaman yang tidak dapat direpresentasikan hanya dengan data numerik.</w:t>
      </w:r>
    </w:p>
    <w:p w14:paraId="23242655" w14:textId="77777777" w:rsidR="00020C01" w:rsidRPr="00164E55" w:rsidRDefault="00521165" w:rsidP="005F1EF1">
      <w:pPr>
        <w:pStyle w:val="ListParagraph"/>
        <w:keepNext/>
        <w:numPr>
          <w:ilvl w:val="0"/>
          <w:numId w:val="56"/>
        </w:numPr>
        <w:spacing w:before="160" w:after="80" w:line="360" w:lineRule="auto"/>
        <w:ind w:left="786"/>
        <w:jc w:val="both"/>
        <w:rPr>
          <w:color w:val="000000" w:themeColor="text1"/>
        </w:rPr>
      </w:pPr>
      <w:r>
        <w:rPr>
          <w:b/>
          <w:color w:val="000000" w:themeColor="text1"/>
        </w:rPr>
        <w:t xml:space="preserve">Partisipasi Penelitian Tahap I </w:t>
      </w:r>
    </w:p>
    <w:p w14:paraId="1F221524" w14:textId="77777777" w:rsidR="00A81405" w:rsidRPr="00164E55" w:rsidRDefault="0013380E" w:rsidP="005F1EF1">
      <w:pPr>
        <w:pStyle w:val="ListParagraph"/>
        <w:keepNext/>
        <w:spacing w:before="160" w:after="80" w:line="360" w:lineRule="auto"/>
        <w:ind w:left="786"/>
        <w:jc w:val="both"/>
        <w:rPr>
          <w:b/>
          <w:bCs/>
          <w:color w:val="000000" w:themeColor="text1"/>
        </w:rPr>
      </w:pPr>
      <w:r>
        <w:rPr>
          <w:b/>
          <w:bCs/>
          <w:color w:val="000000" w:themeColor="text1"/>
        </w:rPr>
        <w:t>Populasi dan Partisipan Penelitian Tahap I</w:t>
      </w:r>
    </w:p>
    <w:p w14:paraId="70167B3D" w14:textId="146A350B" w:rsidR="0013380E" w:rsidRPr="00164E55" w:rsidRDefault="0013380E" w:rsidP="005F1EF1">
      <w:pPr>
        <w:pStyle w:val="ListParagraph"/>
        <w:keepNext/>
        <w:spacing w:before="160" w:after="80" w:line="360" w:lineRule="auto"/>
        <w:ind w:left="786" w:firstLine="436"/>
        <w:jc w:val="both"/>
        <w:rPr>
          <w:color w:val="000000" w:themeColor="text1"/>
        </w:rPr>
      </w:pPr>
      <w:r>
        <w:rPr>
          <w:color w:val="000000" w:themeColor="text1"/>
        </w:rPr>
        <w:t xml:space="preserve">Populasi pada Tahap I adalah pasien Diabetes Melitus tipe 2 yang mengalami gejala neuropati perifer atau gangguan perfusi kaki serta tenaga kesehatan yang memberikan asuhan pada pasien tersebut di Puskesmas Gambirsari, Kota Surakarta. Partisipan terdiri atas dua kelompok, yaitu pasien Diabetes Melitus tipe 2 dan perawat/tenaga kesehatan yang terlibat langsung dalam perawatan kaki pasien. Penentuan partisipan menggunakan teknik non-probability sampling dengan pendekatan purposive sampling, yaitu partisipan dipilih berdasarkan kesesuaian dengan tujuan penelitian serta kemampuannya memberikan informasi yang relevan mengenai pengalaman perawatan kaki dan kebutuhan terapi mandiri. Kriteria inklusi dan eksklusi untuk kedua kelompok partisipan disajikan pada Tabel 3.1. Prinsip pengambilan sampel pada tahap ini adalah pencapaian saturasi data, yaitu pengambilan partisipan dilakukan hingga tidak ditemukan informasi atau tema baru dari hasil wawancara (Creswell, 2013). Jumlah partisipan direncanakan sekitar 15 hingga 20 orang, terdiri atas pasien dan perawat/tenaga kesehatan, dengan komposisi yang disesuaikan hingga tercapai kejenuhan data (Creswell &amp; Creswell, 2018). </w:t>
      </w:r>
    </w:p>
    <w:p w14:paraId="2982C56D" w14:textId="77777777" w:rsidR="0013380E" w:rsidRPr="00164E55" w:rsidRDefault="0013380E" w:rsidP="005F1EF1">
      <w:pPr>
        <w:pStyle w:val="Heading2"/>
        <w:spacing w:line="360" w:lineRule="auto"/>
        <w:ind w:left="786"/>
        <w:jc w:val="both"/>
        <w:rPr>
          <w:rFonts w:ascii="Times New Roman" w:hAnsi="Times New Roman" w:cs="Times New Roman"/>
          <w:b/>
          <w:bCs/>
          <w:color w:val="000000" w:themeColor="text1"/>
          <w:sz w:val="24"/>
          <w:szCs w:val="24"/>
        </w:rPr>
      </w:pPr>
      <w:r>
        <w:rPr>
          <w:rFonts w:ascii="Times New Roman" w:hAnsi="Times New Roman" w:cs="Times New Roman"/>
          <w:b/>
          <w:i/>
          <w:color w:val="000000" w:themeColor="text1"/>
          <w:sz w:val="24"/>
          <w:szCs w:val="24"/>
        </w:rPr>
        <w:t>Tabel 3.1 Kriteria Inklusi dan Eksklusi Partisipan Tahap I</w:t>
      </w:r>
    </w:p>
    <w:tbl>
      <w:tblPr>
        <w:tblStyle w:val="TableGrid"/>
        <w:tblW w:w="7234" w:type="dxa"/>
        <w:tblInd w:w="846" w:type="dxa"/>
        <w:tblLook w:val="04A0" w:firstRow="1" w:lastRow="0" w:firstColumn="1" w:lastColumn="0" w:noHBand="0" w:noVBand="1"/>
      </w:tblPr>
      <w:tblGrid>
        <w:gridCol w:w="1116"/>
        <w:gridCol w:w="3079"/>
        <w:gridCol w:w="3039"/>
      </w:tblGrid>
      <w:tr w:rsidR="0013380E" w:rsidRPr="00164E55" w14:paraId="2BBD1E32" w14:textId="77777777" w:rsidTr="005F1EF1">
        <w:tc>
          <w:tcPr>
            <w:tcW w:w="1116" w:type="dxa"/>
            <w:shd w:val="clear" w:color="auto" w:fill="D9E2F3"/>
          </w:tcPr>
          <w:p w14:paraId="18DCC097" w14:textId="77777777" w:rsidR="0013380E" w:rsidRPr="00164E55" w:rsidRDefault="0013380E" w:rsidP="00A81405">
            <w:pPr>
              <w:spacing w:after="40"/>
              <w:jc w:val="both"/>
              <w:rPr>
                <w:color w:val="000000" w:themeColor="text1"/>
                <w:sz w:val="20"/>
                <w:szCs w:val="20"/>
              </w:rPr>
            </w:pPr>
            <w:r>
              <w:rPr>
                <w:b/>
                <w:color w:val="000000" w:themeColor="text1"/>
                <w:sz w:val="20"/>
                <w:szCs w:val="20"/>
              </w:rPr>
              <w:t>Kelompok</w:t>
            </w:r>
          </w:p>
        </w:tc>
        <w:tc>
          <w:tcPr>
            <w:tcW w:w="3079" w:type="dxa"/>
            <w:shd w:val="clear" w:color="auto" w:fill="D9E2F3"/>
          </w:tcPr>
          <w:p w14:paraId="67D51A19" w14:textId="77777777" w:rsidR="0013380E" w:rsidRPr="00164E55" w:rsidRDefault="0013380E" w:rsidP="00A81405">
            <w:pPr>
              <w:spacing w:after="40"/>
              <w:jc w:val="both"/>
              <w:rPr>
                <w:color w:val="000000" w:themeColor="text1"/>
                <w:sz w:val="20"/>
                <w:szCs w:val="20"/>
              </w:rPr>
            </w:pPr>
            <w:r>
              <w:rPr>
                <w:b/>
                <w:color w:val="000000" w:themeColor="text1"/>
                <w:sz w:val="20"/>
                <w:szCs w:val="20"/>
              </w:rPr>
              <w:t>Kriteria Inklusi</w:t>
            </w:r>
          </w:p>
        </w:tc>
        <w:tc>
          <w:tcPr>
            <w:tcW w:w="3039" w:type="dxa"/>
            <w:shd w:val="clear" w:color="auto" w:fill="D9E2F3"/>
          </w:tcPr>
          <w:p w14:paraId="75572897" w14:textId="77777777" w:rsidR="0013380E" w:rsidRPr="00164E55" w:rsidRDefault="0013380E" w:rsidP="00A81405">
            <w:pPr>
              <w:spacing w:after="40"/>
              <w:jc w:val="both"/>
              <w:rPr>
                <w:color w:val="000000" w:themeColor="text1"/>
                <w:sz w:val="20"/>
                <w:szCs w:val="20"/>
              </w:rPr>
            </w:pPr>
            <w:r>
              <w:rPr>
                <w:b/>
                <w:color w:val="000000" w:themeColor="text1"/>
                <w:sz w:val="20"/>
                <w:szCs w:val="20"/>
              </w:rPr>
              <w:t>Kriteria Eksklusi</w:t>
            </w:r>
          </w:p>
        </w:tc>
      </w:tr>
      <w:tr w:rsidR="0013380E" w:rsidRPr="00164E55" w14:paraId="70427810" w14:textId="77777777" w:rsidTr="005F1EF1">
        <w:tc>
          <w:tcPr>
            <w:tcW w:w="1116" w:type="dxa"/>
          </w:tcPr>
          <w:p w14:paraId="113C28E0" w14:textId="77777777" w:rsidR="0013380E" w:rsidRPr="00164E55" w:rsidRDefault="0013380E" w:rsidP="00A81405">
            <w:pPr>
              <w:spacing w:after="40"/>
              <w:jc w:val="both"/>
              <w:rPr>
                <w:color w:val="000000" w:themeColor="text1"/>
                <w:sz w:val="20"/>
                <w:szCs w:val="20"/>
              </w:rPr>
            </w:pPr>
            <w:r>
              <w:rPr>
                <w:b/>
                <w:color w:val="000000" w:themeColor="text1"/>
                <w:sz w:val="20"/>
                <w:szCs w:val="20"/>
              </w:rPr>
              <w:t>Pasien</w:t>
            </w:r>
          </w:p>
        </w:tc>
        <w:tc>
          <w:tcPr>
            <w:tcW w:w="3079" w:type="dxa"/>
          </w:tcPr>
          <w:p w14:paraId="4BF8E281" w14:textId="77777777" w:rsidR="0013380E" w:rsidRPr="00164E55" w:rsidRDefault="0013380E" w:rsidP="00A81405">
            <w:pPr>
              <w:spacing w:after="40"/>
              <w:jc w:val="both"/>
              <w:rPr>
                <w:color w:val="000000" w:themeColor="text1"/>
                <w:sz w:val="20"/>
                <w:szCs w:val="20"/>
              </w:rPr>
            </w:pPr>
            <w:r>
              <w:rPr>
                <w:color w:val="000000" w:themeColor="text1"/>
                <w:sz w:val="20"/>
                <w:szCs w:val="20"/>
              </w:rPr>
              <w:t>1) Pasien Diabetes Melitus tipe 2 dengan gejala neuropati perifer atau gangguan perfusi kaki;</w:t>
            </w:r>
          </w:p>
          <w:p w14:paraId="2616537E" w14:textId="77777777" w:rsidR="0013380E" w:rsidRPr="00164E55" w:rsidRDefault="0013380E" w:rsidP="00A81405">
            <w:pPr>
              <w:spacing w:after="40"/>
              <w:jc w:val="both"/>
              <w:rPr>
                <w:color w:val="000000" w:themeColor="text1"/>
                <w:sz w:val="20"/>
                <w:szCs w:val="20"/>
              </w:rPr>
            </w:pPr>
            <w:r>
              <w:rPr>
                <w:color w:val="000000" w:themeColor="text1"/>
                <w:sz w:val="20"/>
                <w:szCs w:val="20"/>
              </w:rPr>
              <w:t>2) Usia 20–75 tahun;</w:t>
            </w:r>
          </w:p>
          <w:p w14:paraId="418DE071" w14:textId="77777777" w:rsidR="0013380E" w:rsidRPr="00164E55" w:rsidRDefault="0013380E" w:rsidP="00A81405">
            <w:pPr>
              <w:spacing w:after="40"/>
              <w:jc w:val="both"/>
              <w:rPr>
                <w:color w:val="000000" w:themeColor="text1"/>
                <w:sz w:val="20"/>
                <w:szCs w:val="20"/>
              </w:rPr>
            </w:pPr>
            <w:r>
              <w:rPr>
                <w:color w:val="000000" w:themeColor="text1"/>
                <w:sz w:val="20"/>
                <w:szCs w:val="20"/>
              </w:rPr>
              <w:t>3) Mampu berkomunikasi dan memahami instruksi dengan baik;</w:t>
            </w:r>
          </w:p>
          <w:p w14:paraId="7AE81674" w14:textId="77777777" w:rsidR="0013380E" w:rsidRPr="00164E55" w:rsidRDefault="0013380E" w:rsidP="00A81405">
            <w:pPr>
              <w:spacing w:after="40"/>
              <w:jc w:val="both"/>
              <w:rPr>
                <w:color w:val="000000" w:themeColor="text1"/>
                <w:sz w:val="20"/>
                <w:szCs w:val="20"/>
              </w:rPr>
            </w:pPr>
            <w:r>
              <w:rPr>
                <w:color w:val="000000" w:themeColor="text1"/>
                <w:sz w:val="20"/>
                <w:szCs w:val="20"/>
              </w:rPr>
              <w:t>4) Bersedia menjadi partisipan dan menandatangani informed consent.</w:t>
            </w:r>
          </w:p>
        </w:tc>
        <w:tc>
          <w:tcPr>
            <w:tcW w:w="3039" w:type="dxa"/>
          </w:tcPr>
          <w:p w14:paraId="34B26451" w14:textId="77777777" w:rsidR="0013380E" w:rsidRPr="00164E55" w:rsidRDefault="0013380E" w:rsidP="00A81405">
            <w:pPr>
              <w:spacing w:after="40"/>
              <w:jc w:val="both"/>
              <w:rPr>
                <w:color w:val="000000" w:themeColor="text1"/>
                <w:sz w:val="20"/>
                <w:szCs w:val="20"/>
              </w:rPr>
            </w:pPr>
            <w:r>
              <w:rPr>
                <w:color w:val="000000" w:themeColor="text1"/>
                <w:sz w:val="20"/>
                <w:szCs w:val="20"/>
              </w:rPr>
              <w:t>1) Pasien dengan ulkus/infeksi kaki aktif atau dalam kondisi kritis/tidak stabil;</w:t>
            </w:r>
          </w:p>
          <w:p w14:paraId="3ABF3AC9" w14:textId="77777777" w:rsidR="0013380E" w:rsidRPr="00164E55" w:rsidRDefault="0013380E" w:rsidP="00A81405">
            <w:pPr>
              <w:spacing w:after="40"/>
              <w:jc w:val="both"/>
              <w:rPr>
                <w:color w:val="000000" w:themeColor="text1"/>
                <w:sz w:val="20"/>
                <w:szCs w:val="20"/>
              </w:rPr>
            </w:pPr>
            <w:r>
              <w:rPr>
                <w:color w:val="000000" w:themeColor="text1"/>
                <w:sz w:val="20"/>
                <w:szCs w:val="20"/>
              </w:rPr>
              <w:t>2) Pasien dengan gangguan kognitif atau komunikasi;</w:t>
            </w:r>
          </w:p>
          <w:p w14:paraId="553F162C" w14:textId="77777777" w:rsidR="0013380E" w:rsidRPr="00164E55" w:rsidRDefault="0013380E" w:rsidP="00A81405">
            <w:pPr>
              <w:spacing w:after="40"/>
              <w:jc w:val="both"/>
              <w:rPr>
                <w:color w:val="000000" w:themeColor="text1"/>
                <w:sz w:val="20"/>
                <w:szCs w:val="20"/>
              </w:rPr>
            </w:pPr>
            <w:r>
              <w:rPr>
                <w:color w:val="000000" w:themeColor="text1"/>
                <w:sz w:val="20"/>
                <w:szCs w:val="20"/>
              </w:rPr>
              <w:t>3) Partisipan yang mengundurkan diri selama proses penelitian.</w:t>
            </w:r>
          </w:p>
        </w:tc>
      </w:tr>
      <w:tr w:rsidR="0013380E" w:rsidRPr="00164E55" w14:paraId="3A4EE6C0" w14:textId="77777777" w:rsidTr="005F1EF1">
        <w:tc>
          <w:tcPr>
            <w:tcW w:w="1116" w:type="dxa"/>
          </w:tcPr>
          <w:p w14:paraId="4104F519" w14:textId="77777777" w:rsidR="0013380E" w:rsidRPr="00164E55" w:rsidRDefault="0013380E" w:rsidP="00A81405">
            <w:pPr>
              <w:spacing w:after="40"/>
              <w:jc w:val="both"/>
              <w:rPr>
                <w:color w:val="000000" w:themeColor="text1"/>
                <w:sz w:val="20"/>
                <w:szCs w:val="20"/>
              </w:rPr>
            </w:pPr>
            <w:r>
              <w:rPr>
                <w:b/>
                <w:color w:val="000000" w:themeColor="text1"/>
                <w:sz w:val="20"/>
                <w:szCs w:val="20"/>
              </w:rPr>
              <w:t>Perawat/</w:t>
            </w:r>
          </w:p>
          <w:p w14:paraId="763BA083" w14:textId="77777777" w:rsidR="0013380E" w:rsidRPr="00164E55" w:rsidRDefault="0013380E" w:rsidP="00A81405">
            <w:pPr>
              <w:spacing w:after="40"/>
              <w:jc w:val="both"/>
              <w:rPr>
                <w:color w:val="000000" w:themeColor="text1"/>
                <w:sz w:val="20"/>
                <w:szCs w:val="20"/>
              </w:rPr>
            </w:pPr>
            <w:r>
              <w:rPr>
                <w:b/>
                <w:color w:val="000000" w:themeColor="text1"/>
                <w:sz w:val="20"/>
                <w:szCs w:val="20"/>
              </w:rPr>
              <w:t>Tenaga</w:t>
            </w:r>
          </w:p>
          <w:p w14:paraId="6889B906" w14:textId="77777777" w:rsidR="0013380E" w:rsidRPr="00164E55" w:rsidRDefault="0013380E" w:rsidP="00A81405">
            <w:pPr>
              <w:spacing w:after="40"/>
              <w:jc w:val="both"/>
              <w:rPr>
                <w:color w:val="000000" w:themeColor="text1"/>
                <w:sz w:val="20"/>
                <w:szCs w:val="20"/>
              </w:rPr>
            </w:pPr>
            <w:r>
              <w:rPr>
                <w:b/>
                <w:color w:val="000000" w:themeColor="text1"/>
                <w:sz w:val="20"/>
                <w:szCs w:val="20"/>
              </w:rPr>
              <w:t>Kesehatan</w:t>
            </w:r>
          </w:p>
        </w:tc>
        <w:tc>
          <w:tcPr>
            <w:tcW w:w="3079" w:type="dxa"/>
          </w:tcPr>
          <w:p w14:paraId="068C098E" w14:textId="77777777" w:rsidR="0013380E" w:rsidRPr="00164E55" w:rsidRDefault="0013380E" w:rsidP="00A81405">
            <w:pPr>
              <w:spacing w:after="40"/>
              <w:jc w:val="both"/>
              <w:rPr>
                <w:color w:val="000000" w:themeColor="text1"/>
                <w:sz w:val="20"/>
                <w:szCs w:val="20"/>
              </w:rPr>
            </w:pPr>
            <w:r>
              <w:rPr>
                <w:color w:val="000000" w:themeColor="text1"/>
                <w:sz w:val="20"/>
                <w:szCs w:val="20"/>
              </w:rPr>
              <w:t>1) Perawat/tenaga kesehatan yang memberikan asuhan pada pasien Diabetes Melitus dengan komplikasi kaki;</w:t>
            </w:r>
          </w:p>
          <w:p w14:paraId="45572F0E" w14:textId="77777777" w:rsidR="0013380E" w:rsidRPr="00164E55" w:rsidRDefault="0013380E" w:rsidP="00A81405">
            <w:pPr>
              <w:spacing w:after="40"/>
              <w:jc w:val="both"/>
              <w:rPr>
                <w:color w:val="000000" w:themeColor="text1"/>
                <w:sz w:val="20"/>
                <w:szCs w:val="20"/>
              </w:rPr>
            </w:pPr>
            <w:r>
              <w:rPr>
                <w:color w:val="000000" w:themeColor="text1"/>
                <w:sz w:val="20"/>
                <w:szCs w:val="20"/>
              </w:rPr>
              <w:t>2) Memiliki pengalaman minimal 1 tahun merawat pasien Diabetes Melitus;</w:t>
            </w:r>
          </w:p>
          <w:p w14:paraId="3CB4F4D8" w14:textId="77777777" w:rsidR="0013380E" w:rsidRPr="00164E55" w:rsidRDefault="0013380E" w:rsidP="00A81405">
            <w:pPr>
              <w:spacing w:after="40"/>
              <w:jc w:val="both"/>
              <w:rPr>
                <w:color w:val="000000" w:themeColor="text1"/>
                <w:sz w:val="20"/>
                <w:szCs w:val="20"/>
              </w:rPr>
            </w:pPr>
            <w:r>
              <w:rPr>
                <w:color w:val="000000" w:themeColor="text1"/>
                <w:sz w:val="20"/>
                <w:szCs w:val="20"/>
              </w:rPr>
              <w:lastRenderedPageBreak/>
              <w:t>3) Bersedia menjadi partisipan.</w:t>
            </w:r>
          </w:p>
        </w:tc>
        <w:tc>
          <w:tcPr>
            <w:tcW w:w="3039" w:type="dxa"/>
          </w:tcPr>
          <w:p w14:paraId="0521C442" w14:textId="77777777" w:rsidR="0013380E" w:rsidRPr="00164E55" w:rsidRDefault="0013380E" w:rsidP="00A81405">
            <w:pPr>
              <w:spacing w:after="40"/>
              <w:jc w:val="both"/>
              <w:rPr>
                <w:color w:val="000000" w:themeColor="text1"/>
                <w:sz w:val="20"/>
                <w:szCs w:val="20"/>
              </w:rPr>
            </w:pPr>
            <w:r>
              <w:rPr>
                <w:color w:val="000000" w:themeColor="text1"/>
                <w:sz w:val="20"/>
                <w:szCs w:val="20"/>
              </w:rPr>
              <w:lastRenderedPageBreak/>
              <w:t>1) Tidak terlibat langsung dalam perawatan pasien Diabetes Melitus;</w:t>
            </w:r>
          </w:p>
          <w:p w14:paraId="7B72DDE2" w14:textId="77777777" w:rsidR="0013380E" w:rsidRPr="00164E55" w:rsidRDefault="0013380E" w:rsidP="00A81405">
            <w:pPr>
              <w:spacing w:after="40"/>
              <w:jc w:val="both"/>
              <w:rPr>
                <w:color w:val="000000" w:themeColor="text1"/>
                <w:sz w:val="20"/>
                <w:szCs w:val="20"/>
              </w:rPr>
            </w:pPr>
            <w:r>
              <w:rPr>
                <w:color w:val="000000" w:themeColor="text1"/>
                <w:sz w:val="20"/>
                <w:szCs w:val="20"/>
              </w:rPr>
              <w:t>2) Masa kerja kurang dari 1 tahun;</w:t>
            </w:r>
          </w:p>
          <w:p w14:paraId="00B71301" w14:textId="77777777" w:rsidR="0013380E" w:rsidRPr="00164E55" w:rsidRDefault="0013380E" w:rsidP="00A81405">
            <w:pPr>
              <w:spacing w:after="40"/>
              <w:jc w:val="both"/>
              <w:rPr>
                <w:color w:val="000000" w:themeColor="text1"/>
                <w:sz w:val="20"/>
                <w:szCs w:val="20"/>
              </w:rPr>
            </w:pPr>
            <w:r>
              <w:rPr>
                <w:color w:val="000000" w:themeColor="text1"/>
                <w:sz w:val="20"/>
                <w:szCs w:val="20"/>
              </w:rPr>
              <w:t>3) Sedang menjalani cuti;</w:t>
            </w:r>
          </w:p>
          <w:p w14:paraId="0A60B00F" w14:textId="77777777" w:rsidR="0013380E" w:rsidRPr="00164E55" w:rsidRDefault="0013380E" w:rsidP="00A81405">
            <w:pPr>
              <w:spacing w:after="40"/>
              <w:jc w:val="both"/>
              <w:rPr>
                <w:color w:val="000000" w:themeColor="text1"/>
                <w:sz w:val="20"/>
                <w:szCs w:val="20"/>
              </w:rPr>
            </w:pPr>
            <w:r>
              <w:rPr>
                <w:color w:val="000000" w:themeColor="text1"/>
                <w:sz w:val="20"/>
                <w:szCs w:val="20"/>
              </w:rPr>
              <w:t>4) Menolak atau mengundurkan diri.</w:t>
            </w:r>
          </w:p>
        </w:tc>
      </w:tr>
    </w:tbl>
    <w:p w14:paraId="5DDDC15E" w14:textId="6EA4CEFD" w:rsidR="00582024" w:rsidRPr="00164E55" w:rsidRDefault="00F30E9B" w:rsidP="005F1EF1">
      <w:pPr>
        <w:pStyle w:val="ListParagraph"/>
        <w:keepNext/>
        <w:spacing w:before="160" w:after="80" w:line="360" w:lineRule="auto"/>
        <w:ind w:left="786" w:firstLine="436"/>
        <w:jc w:val="both"/>
        <w:rPr>
          <w:color w:val="000000" w:themeColor="text1"/>
        </w:rPr>
      </w:pPr>
      <w:r>
        <w:rPr>
          <w:color w:val="000000" w:themeColor="text1"/>
        </w:rPr>
        <w:t>Informan terdiri atas pasien Diabetes Melitus tipe 2 yang mengalami gejala neuropati perifer atau gangguan perfusi kaki. Informan dipilih secara purposif berdasarkan pengalaman dan kemampuannya memberikan informasi yang relevan. Jumlah informan ditentukan berdasarkan kecukupan informasi dan saturasi data.</w:t>
      </w:r>
    </w:p>
    <w:p w14:paraId="47278A64" w14:textId="77777777" w:rsidR="00A81405" w:rsidRPr="00164E55" w:rsidRDefault="00574AC4" w:rsidP="005F1EF1">
      <w:pPr>
        <w:pStyle w:val="ListParagraph"/>
        <w:keepNext/>
        <w:numPr>
          <w:ilvl w:val="0"/>
          <w:numId w:val="56"/>
        </w:numPr>
        <w:spacing w:before="160" w:after="80" w:line="360" w:lineRule="auto"/>
        <w:ind w:left="786"/>
        <w:jc w:val="both"/>
        <w:rPr>
          <w:color w:val="000000" w:themeColor="text1"/>
        </w:rPr>
      </w:pPr>
      <w:r>
        <w:rPr>
          <w:b/>
          <w:bCs/>
          <w:color w:val="000000" w:themeColor="text1"/>
        </w:rPr>
        <w:t xml:space="preserve">Instrumen </w:t>
      </w:r>
      <w:r>
        <w:rPr>
          <w:b/>
          <w:color w:val="000000" w:themeColor="text1"/>
        </w:rPr>
        <w:t>dan</w:t>
      </w:r>
      <w:r>
        <w:rPr>
          <w:b/>
          <w:bCs/>
          <w:color w:val="000000" w:themeColor="text1"/>
        </w:rPr>
        <w:t xml:space="preserve"> Pengumpulan Data Tahap I</w:t>
      </w:r>
    </w:p>
    <w:p w14:paraId="346F8BCF" w14:textId="77777777" w:rsidR="00A81405" w:rsidRPr="00164E55" w:rsidRDefault="00574AC4" w:rsidP="005F1EF1">
      <w:pPr>
        <w:pStyle w:val="ListParagraph"/>
        <w:keepNext/>
        <w:spacing w:before="160" w:after="80" w:line="360" w:lineRule="auto"/>
        <w:ind w:left="786" w:firstLine="436"/>
        <w:jc w:val="both"/>
        <w:rPr>
          <w:color w:val="000000" w:themeColor="text1"/>
        </w:rPr>
      </w:pPr>
      <w:r>
        <w:rPr>
          <w:color w:val="000000" w:themeColor="text1"/>
        </w:rPr>
        <w:t xml:space="preserve">Instrumen penelitian pada tahap pertama adalah peneliti sendiri sebagai </w:t>
      </w:r>
      <w:r>
        <w:rPr>
          <w:i/>
          <w:iCs/>
          <w:color w:val="000000" w:themeColor="text1"/>
        </w:rPr>
        <w:t>human instrument</w:t>
      </w:r>
      <w:r>
        <w:rPr>
          <w:color w:val="000000" w:themeColor="text1"/>
        </w:rPr>
        <w:t>. Alat bantu berupa panduan wawancara semi terstruktur, alat perekam suara, serta catatan lapangan (</w:t>
      </w:r>
      <w:r>
        <w:rPr>
          <w:i/>
          <w:iCs/>
          <w:color w:val="000000" w:themeColor="text1"/>
        </w:rPr>
        <w:t>field notes</w:t>
      </w:r>
      <w:r>
        <w:rPr>
          <w:color w:val="000000" w:themeColor="text1"/>
        </w:rPr>
        <w:t>). Pengumpulan data dilakukan melalui wawancara mendalam (</w:t>
      </w:r>
      <w:r>
        <w:rPr>
          <w:i/>
          <w:iCs/>
          <w:color w:val="000000" w:themeColor="text1"/>
        </w:rPr>
        <w:t>in-depth interview</w:t>
      </w:r>
      <w:r>
        <w:rPr>
          <w:color w:val="000000" w:themeColor="text1"/>
        </w:rPr>
        <w:t xml:space="preserve">) selama kurang lebih 45 hingga 60 menit per partisipan. Selama proses wawancara, peneliti menerapkan prinsip </w:t>
      </w:r>
      <w:r>
        <w:rPr>
          <w:i/>
          <w:iCs/>
          <w:color w:val="000000" w:themeColor="text1"/>
        </w:rPr>
        <w:t>bracketing</w:t>
      </w:r>
      <w:r>
        <w:rPr>
          <w:color w:val="000000" w:themeColor="text1"/>
        </w:rPr>
        <w:t xml:space="preserve"> untuk menjaga objektivitas.</w:t>
      </w:r>
    </w:p>
    <w:p w14:paraId="28989341" w14:textId="77777777" w:rsidR="00A81405" w:rsidRPr="00164E55" w:rsidRDefault="00574AC4" w:rsidP="005F1EF1">
      <w:pPr>
        <w:pStyle w:val="ListParagraph"/>
        <w:keepNext/>
        <w:numPr>
          <w:ilvl w:val="0"/>
          <w:numId w:val="56"/>
        </w:numPr>
        <w:spacing w:before="160" w:after="80" w:line="360" w:lineRule="auto"/>
        <w:ind w:left="786"/>
        <w:jc w:val="both"/>
        <w:rPr>
          <w:color w:val="000000" w:themeColor="text1"/>
        </w:rPr>
      </w:pPr>
      <w:r>
        <w:rPr>
          <w:b/>
          <w:bCs/>
          <w:color w:val="000000" w:themeColor="text1"/>
        </w:rPr>
        <w:t>Analisis Data Tahap I</w:t>
      </w:r>
    </w:p>
    <w:p w14:paraId="76A91DBC" w14:textId="77777777" w:rsidR="00A81405" w:rsidRPr="00164E55" w:rsidRDefault="00574AC4" w:rsidP="005F1EF1">
      <w:pPr>
        <w:pStyle w:val="ListParagraph"/>
        <w:keepNext/>
        <w:spacing w:before="160" w:after="80" w:line="360" w:lineRule="auto"/>
        <w:ind w:left="786" w:firstLine="436"/>
        <w:jc w:val="both"/>
        <w:rPr>
          <w:color w:val="000000" w:themeColor="text1"/>
        </w:rPr>
      </w:pPr>
      <w:r>
        <w:rPr>
          <w:color w:val="000000" w:themeColor="text1"/>
        </w:rPr>
        <w:t xml:space="preserve">Analisis data mengacu pada metode analisis fenomenologi Colaizzi yang mencakup tujuh langkah: (1) transkripsi </w:t>
      </w:r>
      <w:r>
        <w:rPr>
          <w:i/>
          <w:iCs/>
          <w:color w:val="000000" w:themeColor="text1"/>
        </w:rPr>
        <w:t>verbatim</w:t>
      </w:r>
      <w:r>
        <w:rPr>
          <w:color w:val="000000" w:themeColor="text1"/>
        </w:rPr>
        <w:t>; (2) identifikasi pernyataan signifikan; (3) perumusan makna (</w:t>
      </w:r>
      <w:r>
        <w:rPr>
          <w:i/>
          <w:iCs/>
          <w:color w:val="000000" w:themeColor="text1"/>
        </w:rPr>
        <w:t>formulated meanings</w:t>
      </w:r>
      <w:r>
        <w:rPr>
          <w:color w:val="000000" w:themeColor="text1"/>
        </w:rPr>
        <w:t xml:space="preserve">); (4) pengelompokan ke dalam kluster tema; (5) penyusunan deskripsi mendalam; (6) perumusan struktur esensial fenomena; serta (7) validasi melalui </w:t>
      </w:r>
      <w:r>
        <w:rPr>
          <w:i/>
          <w:iCs/>
          <w:color w:val="000000" w:themeColor="text1"/>
        </w:rPr>
        <w:t>member checking</w:t>
      </w:r>
      <w:r>
        <w:rPr>
          <w:color w:val="000000" w:themeColor="text1"/>
        </w:rPr>
        <w:t xml:space="preserve">. Hasil disajikan mengacu pada </w:t>
      </w:r>
      <w:r>
        <w:rPr>
          <w:i/>
          <w:iCs/>
          <w:color w:val="000000" w:themeColor="text1"/>
        </w:rPr>
        <w:t>Standards for Reporting Qualitative Research</w:t>
      </w:r>
      <w:r>
        <w:rPr>
          <w:color w:val="000000" w:themeColor="text1"/>
        </w:rPr>
        <w:t xml:space="preserve"> (SRQR) (O'Brien et al., 2014; Creswell &amp; Poth, 2018).</w:t>
      </w:r>
    </w:p>
    <w:p w14:paraId="4104E031" w14:textId="77777777" w:rsidR="00A81405" w:rsidRPr="00164E55" w:rsidRDefault="00574AC4" w:rsidP="005F1EF1">
      <w:pPr>
        <w:pStyle w:val="ListParagraph"/>
        <w:keepNext/>
        <w:numPr>
          <w:ilvl w:val="0"/>
          <w:numId w:val="56"/>
        </w:numPr>
        <w:spacing w:before="160" w:after="80" w:line="360" w:lineRule="auto"/>
        <w:ind w:left="786"/>
        <w:jc w:val="both"/>
        <w:rPr>
          <w:color w:val="000000" w:themeColor="text1"/>
        </w:rPr>
      </w:pPr>
      <w:r>
        <w:rPr>
          <w:b/>
          <w:bCs/>
          <w:color w:val="000000" w:themeColor="text1"/>
        </w:rPr>
        <w:t>Keabsahan Data Tahap I</w:t>
      </w:r>
    </w:p>
    <w:p w14:paraId="13FA9DCD" w14:textId="0D77C773" w:rsidR="00574AC4" w:rsidRPr="00164E55" w:rsidRDefault="00574AC4" w:rsidP="005F1EF1">
      <w:pPr>
        <w:pStyle w:val="ListParagraph"/>
        <w:keepNext/>
        <w:spacing w:before="160" w:after="80" w:line="360" w:lineRule="auto"/>
        <w:ind w:left="786" w:firstLine="436"/>
        <w:jc w:val="both"/>
        <w:rPr>
          <w:color w:val="000000" w:themeColor="text1"/>
        </w:rPr>
      </w:pPr>
      <w:r>
        <w:rPr>
          <w:color w:val="000000" w:themeColor="text1"/>
        </w:rPr>
        <w:t xml:space="preserve">Keabsahan data dijamin melalui empat kriteria Lincoln dan Guba (1985): (1) </w:t>
      </w:r>
      <w:r>
        <w:rPr>
          <w:bCs/>
          <w:color w:val="000000" w:themeColor="text1"/>
        </w:rPr>
        <w:t>Kredibilitas</w:t>
      </w:r>
      <w:r>
        <w:rPr>
          <w:color w:val="000000" w:themeColor="text1"/>
        </w:rPr>
        <w:t xml:space="preserve">, melalui </w:t>
      </w:r>
      <w:r>
        <w:rPr>
          <w:i/>
          <w:iCs/>
          <w:color w:val="000000" w:themeColor="text1"/>
        </w:rPr>
        <w:t>prolonged engagement</w:t>
      </w:r>
      <w:r>
        <w:rPr>
          <w:color w:val="000000" w:themeColor="text1"/>
        </w:rPr>
        <w:t xml:space="preserve">, triangulasi sumber (pasien dan perawat), </w:t>
      </w:r>
      <w:r>
        <w:rPr>
          <w:i/>
          <w:iCs/>
          <w:color w:val="000000" w:themeColor="text1"/>
        </w:rPr>
        <w:t>member checking</w:t>
      </w:r>
      <w:r>
        <w:rPr>
          <w:color w:val="000000" w:themeColor="text1"/>
        </w:rPr>
        <w:t xml:space="preserve">, dan </w:t>
      </w:r>
      <w:r>
        <w:rPr>
          <w:i/>
          <w:iCs/>
          <w:color w:val="000000" w:themeColor="text1"/>
        </w:rPr>
        <w:t>peer debriefing</w:t>
      </w:r>
      <w:r>
        <w:rPr>
          <w:color w:val="000000" w:themeColor="text1"/>
        </w:rPr>
        <w:t xml:space="preserve">; (2) </w:t>
      </w:r>
      <w:r>
        <w:rPr>
          <w:bCs/>
          <w:color w:val="000000" w:themeColor="text1"/>
        </w:rPr>
        <w:t>Dependabilitas</w:t>
      </w:r>
      <w:r>
        <w:rPr>
          <w:color w:val="000000" w:themeColor="text1"/>
        </w:rPr>
        <w:t xml:space="preserve">, melalui dokumentasi sistematis dan </w:t>
      </w:r>
      <w:r>
        <w:rPr>
          <w:i/>
          <w:iCs/>
          <w:color w:val="000000" w:themeColor="text1"/>
        </w:rPr>
        <w:t>audit trail</w:t>
      </w:r>
      <w:r>
        <w:rPr>
          <w:color w:val="000000" w:themeColor="text1"/>
        </w:rPr>
        <w:t xml:space="preserve">; (3) </w:t>
      </w:r>
      <w:r>
        <w:rPr>
          <w:bCs/>
          <w:color w:val="000000" w:themeColor="text1"/>
        </w:rPr>
        <w:t>Konfirmabilitas</w:t>
      </w:r>
      <w:r>
        <w:rPr>
          <w:color w:val="000000" w:themeColor="text1"/>
        </w:rPr>
        <w:t xml:space="preserve">, melalui transparansi proses dan penerapan </w:t>
      </w:r>
      <w:r>
        <w:rPr>
          <w:i/>
          <w:iCs/>
          <w:color w:val="000000" w:themeColor="text1"/>
        </w:rPr>
        <w:t>bracketing</w:t>
      </w:r>
      <w:r>
        <w:rPr>
          <w:color w:val="000000" w:themeColor="text1"/>
        </w:rPr>
        <w:t xml:space="preserve"> secara konsisten; serta (4) </w:t>
      </w:r>
      <w:r>
        <w:rPr>
          <w:bCs/>
          <w:color w:val="000000" w:themeColor="text1"/>
        </w:rPr>
        <w:t>Transferabilitas</w:t>
      </w:r>
      <w:r>
        <w:rPr>
          <w:color w:val="000000" w:themeColor="text1"/>
        </w:rPr>
        <w:t xml:space="preserve">, melalui penyajian </w:t>
      </w:r>
      <w:r>
        <w:rPr>
          <w:i/>
          <w:iCs/>
          <w:color w:val="000000" w:themeColor="text1"/>
        </w:rPr>
        <w:t>thick description</w:t>
      </w:r>
      <w:r>
        <w:rPr>
          <w:color w:val="000000" w:themeColor="text1"/>
        </w:rPr>
        <w:t xml:space="preserve"> mengenai konteks penelitian dan karakteristik partisipan.</w:t>
      </w:r>
    </w:p>
    <w:p w14:paraId="27E0DE77" w14:textId="651DBEDA" w:rsidR="00A77DC6" w:rsidRPr="00164E55" w:rsidRDefault="00F30E9B" w:rsidP="00D41A2B">
      <w:pPr>
        <w:pStyle w:val="ListParagraph"/>
        <w:widowControl w:val="0"/>
        <w:numPr>
          <w:ilvl w:val="0"/>
          <w:numId w:val="55"/>
        </w:numPr>
        <w:spacing w:before="160" w:after="80" w:line="360" w:lineRule="auto"/>
        <w:ind w:left="426"/>
        <w:jc w:val="both"/>
        <w:rPr>
          <w:color w:val="000000" w:themeColor="text1"/>
        </w:rPr>
      </w:pPr>
      <w:r>
        <w:rPr>
          <w:b/>
          <w:color w:val="000000" w:themeColor="text1"/>
        </w:rPr>
        <w:t xml:space="preserve">Tahap II: Pengembangan Model SWAVINA</w:t>
      </w:r>
    </w:p>
    <w:p w14:paraId="1C9A46BC" w14:textId="77777777" w:rsidR="00A77DC6" w:rsidRPr="00164E55" w:rsidRDefault="00A77DC6" w:rsidP="00A77DC6">
      <w:pPr>
        <w:pStyle w:val="ListParagraph"/>
        <w:widowControl w:val="0"/>
        <w:spacing w:before="160" w:after="80" w:line="360" w:lineRule="auto"/>
        <w:ind w:left="426"/>
        <w:jc w:val="both"/>
        <w:rPr>
          <w:color w:val="000000" w:themeColor="text1"/>
        </w:rPr>
      </w:pPr>
      <w:r>
        <w:rPr>
          <w:color w:val="000000" w:themeColor="text1"/>
        </w:rPr>
        <w:t xml:space="preserve">Tahap II merupakan prototyping phase yang bertujuan merancang, mengembangkan, mengevaluasi, dan merevisi prototype Smart Warm and </w:t>
        <w:lastRenderedPageBreak/>
        <w:t>Vibration Socks (SWAVINA) secara bertahap. Pengembangan prototype didasarkan pada hasil Tahap I (preliminary research), terutama kebutuhan pasien Diabetes Mellitus tipe 2 terhadap intervensi yang aman, nyaman, mudah digunakan, dan mampu membantu meningkatkan vaskularisasi kaki.</w:t>
      </w:r>
    </w:p>
    <w:p w14:paraId="2178F93F" w14:textId="45922E46" w:rsidR="00A77DC6" w:rsidRPr="00164E55" w:rsidRDefault="00A77DC6" w:rsidP="00A77DC6">
      <w:pPr>
        <w:pStyle w:val="ListParagraph"/>
        <w:widowControl w:val="0"/>
        <w:spacing w:before="160" w:after="80" w:line="360" w:lineRule="auto"/>
        <w:ind w:left="426"/>
        <w:jc w:val="both"/>
        <w:rPr>
          <w:color w:val="000000" w:themeColor="text1"/>
        </w:rPr>
      </w:pPr>
      <w:r>
        <w:rPr>
          <w:color w:val="000000" w:themeColor="text1"/>
        </w:rPr>
        <w:t>Prototype SWAVINA dikembangkan sebagai perangkat wearable yang mengombinasikan terapi hangat dan vibrasi pada kaki. Tahap ini meliputi: (1) perancangan prototype, (2) pengembangan prototype, (3) expert judgment, (4) uji fungsi dan keamanan, (5) uji coba terbatas, dan (6) revisi prototype.</w:t>
      </w:r>
    </w:p>
    <w:p w14:paraId="140E6DC9" w14:textId="77777777" w:rsidR="002C21BD" w:rsidRPr="00164E55" w:rsidRDefault="002C21BD" w:rsidP="002C21BD">
      <w:pPr>
        <w:pStyle w:val="ListParagraph"/>
        <w:widowControl w:val="0"/>
        <w:numPr>
          <w:ilvl w:val="0"/>
          <w:numId w:val="57"/>
        </w:numPr>
        <w:spacing w:before="160" w:after="80" w:line="360" w:lineRule="auto"/>
        <w:ind w:left="851"/>
        <w:jc w:val="both"/>
        <w:rPr>
          <w:b/>
          <w:color w:val="000000" w:themeColor="text1"/>
        </w:rPr>
      </w:pPr>
      <w:r>
        <w:rPr>
          <w:b/>
          <w:color w:val="000000" w:themeColor="text1"/>
        </w:rPr>
        <w:t>Populasi dan Partisipan Penelitian Tahap II</w:t>
      </w:r>
    </w:p>
    <w:p w14:paraId="08966AD3" w14:textId="77777777" w:rsidR="002C21BD" w:rsidRPr="00164E55" w:rsidRDefault="002C21BD" w:rsidP="002C21BD">
      <w:pPr>
        <w:pStyle w:val="ListParagraph"/>
        <w:widowControl w:val="0"/>
        <w:spacing w:before="160" w:after="80" w:line="360" w:lineRule="auto"/>
        <w:ind w:left="851"/>
        <w:jc w:val="both"/>
        <w:rPr>
          <w:b/>
          <w:color w:val="000000" w:themeColor="text1"/>
        </w:rPr>
      </w:pPr>
      <w:r>
        <w:rPr>
          <w:b/>
          <w:color w:val="000000" w:themeColor="text1"/>
        </w:rPr>
        <w:t xml:space="preserve">Tahap II melibatkan dua kelompok partisipan, yaitu partisipan uji kepakaran (expert judgment) dan partisipan uji coba terbatas (pilot study) </w:t>
      </w:r>
    </w:p>
    <w:p w14:paraId="69B75D42" w14:textId="0D8CD9FA" w:rsidR="002C21BD" w:rsidRPr="00164E55" w:rsidRDefault="002C21BD" w:rsidP="002C21BD">
      <w:pPr>
        <w:pStyle w:val="ListParagraph"/>
        <w:widowControl w:val="0"/>
        <w:spacing w:before="160" w:after="80" w:line="360" w:lineRule="auto"/>
        <w:ind w:left="851" w:firstLine="589"/>
        <w:jc w:val="both"/>
        <w:rPr>
          <w:color w:val="000000" w:themeColor="text1"/>
        </w:rPr>
      </w:pPr>
      <w:r>
        <w:rPr>
          <w:color w:val="000000" w:themeColor="text1"/>
        </w:rPr>
        <w:t>Partisipan Uji Kepakaran (Expert Judgment)Validasi prototipe SWAVINA dilakukan oleh enam orang pakar yang dipilih menggunakan teknik purposive sampling berdasarkan kepakaran dan pengalaman yang relevan, yang mewakili bidang teknik elektro/elektromedis, keperawatan medikal-bedah, dan terapi nonfarmakologis. Penilaian dilakukan terhadap relevansi klinis, kejelasan, keamanan (termal dan kelistrikan), dan keterterapan prototipe menggunakan Content Validity Index. Validitas isi setiap item dihitung dengan Item-Content Validity Index (I-CVI) dan validitas isi skala dengan Scale-Content Validity Index/Average (S-CVI/Ave); prototipe dinyatakan memiliki validitas isi memadai apabila I-CVI ≥ 0,78 dan S-CVI/Ave ≥ 0,90.</w:t>
      </w:r>
    </w:p>
    <w:p w14:paraId="033AA632" w14:textId="77777777" w:rsidR="002C21BD" w:rsidRPr="00164E55" w:rsidRDefault="002C21BD" w:rsidP="002C21BD">
      <w:pPr>
        <w:pStyle w:val="ListParagraph"/>
        <w:widowControl w:val="0"/>
        <w:numPr>
          <w:ilvl w:val="0"/>
          <w:numId w:val="57"/>
        </w:numPr>
        <w:spacing w:before="160" w:after="80" w:line="360" w:lineRule="auto"/>
        <w:ind w:left="851"/>
        <w:jc w:val="both"/>
        <w:rPr>
          <w:b/>
          <w:color w:val="000000" w:themeColor="text1"/>
        </w:rPr>
      </w:pPr>
      <w:r>
        <w:rPr>
          <w:b/>
          <w:color w:val="000000" w:themeColor="text1"/>
        </w:rPr>
        <w:t>Partisipan Uji Coba Terbatas (Pilot Study)</w:t>
      </w:r>
    </w:p>
    <w:p w14:paraId="30C4D3FA" w14:textId="7C067572" w:rsidR="002C21BD" w:rsidRPr="00164E55" w:rsidRDefault="002C21BD" w:rsidP="002C21BD">
      <w:pPr>
        <w:pStyle w:val="ListParagraph"/>
        <w:widowControl w:val="0"/>
        <w:spacing w:before="160" w:after="80" w:line="360" w:lineRule="auto"/>
        <w:ind w:left="851" w:firstLine="589"/>
        <w:jc w:val="both"/>
        <w:rPr>
          <w:color w:val="000000" w:themeColor="text1"/>
        </w:rPr>
      </w:pPr>
      <w:r>
        <w:rPr>
          <w:color w:val="000000" w:themeColor="text1"/>
        </w:rPr>
        <w:t>Uji coba terbatas dilakukan pada kelompok kecil pasien Diabetes Melitus tipe 2 dengan neuropati perifer dan/atau gangguan perfusi kaki di Puskesmas Gambirsari yang memenuhi kriteria inklusi dan eksklusi yang sama dengan Tahap III. Partisipan pilot study dipilih menggunakan teknik consecutive sampling dengan jumlah sekitar enam pengguna, untuk menilai keterlaksanaan, kemudahan penggunaan, kenyamanan, dan kepuasan, serta mengidentifikasi kendala teknis dan operasional sebelum SWAVINA diujikan pada skala penuh di Tahap III.</w:t>
      </w:r>
    </w:p>
    <w:p w14:paraId="43AE97BA" w14:textId="77777777" w:rsidR="002C21BD" w:rsidRPr="00164E55" w:rsidRDefault="00A77DC6" w:rsidP="002C21BD">
      <w:pPr>
        <w:pStyle w:val="ListParagraph"/>
        <w:widowControl w:val="0"/>
        <w:numPr>
          <w:ilvl w:val="0"/>
          <w:numId w:val="57"/>
        </w:numPr>
        <w:spacing w:before="160" w:after="80" w:line="360" w:lineRule="auto"/>
        <w:ind w:left="851"/>
        <w:jc w:val="both"/>
        <w:rPr>
          <w:b/>
          <w:color w:val="000000" w:themeColor="text1"/>
        </w:rPr>
      </w:pPr>
      <w:r>
        <w:rPr>
          <w:b/>
          <w:color w:val="000000" w:themeColor="text1"/>
        </w:rPr>
        <w:lastRenderedPageBreak/>
        <w:t>Perancangan dan Pengembangan Prototype SWAVINA</w:t>
      </w:r>
    </w:p>
    <w:p w14:paraId="0DF2E6CD" w14:textId="59A25548" w:rsidR="00A77DC6" w:rsidRPr="00164E55" w:rsidRDefault="00A77DC6" w:rsidP="002C21BD">
      <w:pPr>
        <w:pStyle w:val="ListParagraph"/>
        <w:widowControl w:val="0"/>
        <w:spacing w:before="160" w:after="80" w:line="360" w:lineRule="auto"/>
        <w:ind w:left="851" w:firstLine="589"/>
        <w:jc w:val="both"/>
        <w:rPr>
          <w:b/>
          <w:color w:val="000000" w:themeColor="text1"/>
        </w:rPr>
      </w:pPr>
      <w:r>
        <w:rPr>
          <w:color w:val="000000" w:themeColor="text1"/>
        </w:rPr>
        <w:t>Prototype SWAVINA dirancang berdasarkan hasil analisis kebutuhan pada Tahap I dan landasan teori penelitian. Komponen utama yang dikembangkan meliputi sistem pemanasan, sistem vibrasi, sensor suhu, sistem pengendalian, sumber daya, dan mekanisme keselamatan.</w:t>
      </w:r>
    </w:p>
    <w:p w14:paraId="3185E866" w14:textId="77777777" w:rsidR="00A77DC6" w:rsidRPr="00164E55" w:rsidRDefault="00A77DC6" w:rsidP="00A77DC6">
      <w:pPr>
        <w:pStyle w:val="ListParagraph"/>
        <w:widowControl w:val="0"/>
        <w:spacing w:before="160" w:after="80" w:line="360" w:lineRule="auto"/>
        <w:ind w:left="851" w:firstLine="589"/>
        <w:jc w:val="both"/>
        <w:rPr>
          <w:color w:val="000000" w:themeColor="text1"/>
        </w:rPr>
      </w:pPr>
      <w:r>
        <w:rPr>
          <w:color w:val="000000" w:themeColor="text1"/>
        </w:rPr>
        <w:t>Parameter awal penggunaan SWAVINA meliputi suhu 34–40°C, frekuensi vibrasi 35–50 Hz, dan durasi penggunaan 30 menit. Parameter akhir yang digunakan pada Tahap III ditetapkan setelah melalui proses validasi dan pengujian keamanan pada Tahap II.</w:t>
      </w:r>
    </w:p>
    <w:p w14:paraId="0B5517CC" w14:textId="5EA315BD" w:rsidR="00A77DC6" w:rsidRPr="00164E55" w:rsidRDefault="00A77DC6" w:rsidP="00A77DC6">
      <w:pPr>
        <w:pStyle w:val="ListParagraph"/>
        <w:widowControl w:val="0"/>
        <w:spacing w:before="160" w:after="80" w:line="360" w:lineRule="auto"/>
        <w:ind w:left="851" w:firstLine="589"/>
        <w:jc w:val="both"/>
        <w:rPr>
          <w:color w:val="000000" w:themeColor="text1"/>
        </w:rPr>
      </w:pPr>
      <w:r>
        <w:rPr>
          <w:color w:val="000000" w:themeColor="text1"/>
        </w:rPr>
        <w:t>Pengembangan dilakukan secara bertahap hingga diperoleh prototype yang dapat berfungsi sesuai rancangan dan aman digunakan pada pasien Diabetes Mellitus tipe 2.</w:t>
      </w:r>
    </w:p>
    <w:p w14:paraId="4E3B7075" w14:textId="5F5AA543" w:rsidR="00A77DC6" w:rsidRPr="00164E55" w:rsidRDefault="00A77DC6" w:rsidP="00D41A2B">
      <w:pPr>
        <w:pStyle w:val="ListParagraph"/>
        <w:widowControl w:val="0"/>
        <w:numPr>
          <w:ilvl w:val="0"/>
          <w:numId w:val="57"/>
        </w:numPr>
        <w:spacing w:before="160" w:after="80" w:line="360" w:lineRule="auto"/>
        <w:ind w:left="851"/>
        <w:jc w:val="both"/>
        <w:rPr>
          <w:b/>
          <w:color w:val="000000" w:themeColor="text1"/>
        </w:rPr>
      </w:pPr>
      <w:r>
        <w:rPr>
          <w:b/>
          <w:color w:val="000000" w:themeColor="text1"/>
        </w:rPr>
        <w:t>Rancangan Arsitektur Sistem SWAVINA</w:t>
      </w:r>
    </w:p>
    <w:p w14:paraId="78C62BF6" w14:textId="11EEA9E3" w:rsidR="00A77DC6" w:rsidRDefault="00A77DC6">
      <w:pPr>
        <w:ind w:left="851" w:firstLine="589"/>
        <w:jc w:val="both"/>
        <w:rPr>
          <w:color w:val="000000" w:themeColor="text1"/>
        </w:rPr>
      </w:pPr>
      <w:r>
        <w:rPr>
          <w:color w:val="000000" w:themeColor="text1"/>
        </w:rPr>
        <w:t xml:space="preserve">Arsitektur sistem SWAVINA dirancang mengikuti kerangka Internet of Things (IoT) layanan kesehatan tiga lapisan yang telah diuraikan pada kajian teori, yaitu lapisan persepsi, lapisan jaringan, dan lapisan aplikasi, dengan tambahan strategi </w:t>
      </w:r>
      <w:r>
        <w:rPr>
          <w:color w:val="000000" w:themeColor="text1"/>
          <w:i/>
        </w:rPr>
        <w:t xml:space="preserve">offline-first</w:t>
      </w:r>
      <w:r>
        <w:rPr>
          <w:color w:val="000000" w:themeColor="text1"/>
        </w:rPr>
        <w:t xml:space="preserve"> agar terapi tetap dapat dijalankan pasien tanpa bergantung pada ketersediaan jaringan internet.</w:t>
      </w:r>
    </w:p>
    <w:p w14:paraId="46DA5122" w14:textId="65643C33" w:rsidR="00A77DC6" w:rsidRDefault="00A77DC6">
      <w:pPr>
        <w:ind w:left="851" w:firstLine="589"/>
        <w:jc w:val="both"/>
        <w:rPr>
          <w:color w:val="000000" w:themeColor="text1"/>
        </w:rPr>
      </w:pPr>
      <w:r>
        <w:rPr>
          <w:color w:val="000000" w:themeColor="text1"/>
        </w:rPr>
        <w:t xml:space="preserve">Pada lapisan persepsi, perangkat wearable SWAVINA berbasis mikrokontroler ESP32 dilengkapi sensor suhu (thermistor/NTC) dan sensor vibrasi (akselerometer) yang membaca kondisi terapi secara kontinu, serta aktuator berupa elemen pemanas dan motor vibrasi yang dikendalikan melalui logika keselamatan otomatis (</w:t>
      </w:r>
      <w:r>
        <w:rPr>
          <w:color w:val="000000" w:themeColor="text1"/>
          <w:i/>
        </w:rPr>
        <w:t xml:space="preserve">automatic safety cutoff</w:t>
      </w:r>
      <w:r>
        <w:rPr>
          <w:color w:val="000000" w:themeColor="text1"/>
        </w:rPr>
        <w:t xml:space="preserve">) untuk mencegah cedera termal pada pasien dengan gangguan sensasi akibat neuropati.</w:t>
      </w:r>
    </w:p>
    <w:p w14:paraId="40773930" w14:textId="1B3C4FA0" w:rsidR="00A77DC6" w:rsidRDefault="00A77DC6">
      <w:pPr>
        <w:ind w:left="851" w:firstLine="589"/>
        <w:jc w:val="both"/>
        <w:rPr>
          <w:color w:val="000000" w:themeColor="text1"/>
        </w:rPr>
      </w:pPr>
      <w:r>
        <w:rPr>
          <w:color w:val="000000" w:themeColor="text1"/>
        </w:rPr>
        <w:t xml:space="preserve">Pada lapisan jaringan, ESP32 berkomunikasi langsung dengan aplikasi pasien melalui protokol </w:t>
      </w:r>
      <w:r>
        <w:rPr>
          <w:color w:val="000000" w:themeColor="text1"/>
          <w:i/>
        </w:rPr>
        <w:t xml:space="preserve">Bluetooth Low Energy</w:t>
      </w:r>
      <w:r>
        <w:rPr>
          <w:color w:val="000000" w:themeColor="text1"/>
        </w:rPr>
        <w:t xml:space="preserve"> (BLE), sehingga pengendalian dan pemantauan terapi tidak memerlukan koneksi internet. Aplikasi pasien dikembangkan berbasis Flutter dengan pendekatan </w:t>
      </w:r>
      <w:r>
        <w:rPr>
          <w:color w:val="000000" w:themeColor="text1"/>
          <w:i/>
        </w:rPr>
        <w:t xml:space="preserve">offline-first</w:t>
      </w:r>
      <w:r>
        <w:rPr>
          <w:color w:val="000000" w:themeColor="text1"/>
        </w:rPr>
        <w:t xml:space="preserve">: seluruh data sesi terapi, jadwal, dan profil kesehatan disimpan lebih dulu ke basis data lokal pada perangkat, kemudian disinkronkan ke server backend melalui mekanisme antrean sinkronisasi begitu koneksi internet tersedia.</w:t>
      </w:r>
    </w:p>
    <w:p w14:paraId="1D43967C" w14:textId="07D922CF" w:rsidR="00A77DC6" w:rsidRDefault="00A77DC6">
      <w:pPr>
        <w:ind w:left="851" w:firstLine="589"/>
        <w:jc w:val="both"/>
        <w:rPr>
          <w:color w:val="000000" w:themeColor="text1"/>
        </w:rPr>
      </w:pPr>
      <w:r>
        <w:rPr>
          <w:color w:val="000000" w:themeColor="text1"/>
        </w:rPr>
        <w:t xml:space="preserve">Pada lapisan aplikasi, sistem terdiri atas dua aplikasi yang terhubung melalui satu backend API dan basis data server yang sama: (1) aplikasi pasien untuk menjalankan dan memantau terapi mandiri di rumah, dan (2) aplikasi monitoring berbasis </w:t>
      </w:r>
      <w:r>
        <w:rPr>
          <w:color w:val="000000" w:themeColor="text1"/>
          <w:i/>
        </w:rPr>
        <w:t xml:space="preserve">Progressive Web App</w:t>
      </w:r>
      <w:r>
        <w:rPr>
          <w:color w:val="000000" w:themeColor="text1"/>
        </w:rPr>
        <w:t xml:space="preserve"> (PWA) yang digunakan perawat dan peneliti di Puskesmas Gambirsari untuk memantau kepatuhan pasien, menginput hasil pengukuran klinis (ABI, NTSS-6, DN4/NRS, suhu kulit kaki, dan kadar laktat darah), serta mengelola notifikasi klinis. Sinkronisasi data bersifat dua arah: data terapi pasien dikirim (</w:t>
      </w:r>
      <w:r>
        <w:rPr>
          <w:color w:val="000000" w:themeColor="text1"/>
          <w:i/>
        </w:rPr>
        <w:t xml:space="preserve">push</w:t>
      </w:r>
      <w:r>
        <w:rPr>
          <w:color w:val="000000" w:themeColor="text1"/>
        </w:rPr>
        <w:t xml:space="preserve">) ke server, sedangkan hasil pengukuran klinis yang diinput tenaga kesehatan disinkronkan kembali (</w:t>
      </w:r>
      <w:r>
        <w:rPr>
          <w:color w:val="000000" w:themeColor="text1"/>
          <w:i/>
        </w:rPr>
        <w:t xml:space="preserve">pull</w:t>
      </w:r>
      <w:r>
        <w:rPr>
          <w:color w:val="000000" w:themeColor="text1"/>
        </w:rPr>
        <w:t xml:space="preserve">) ke aplikasi pasien sebagai riwayat kesehatan yang dapat dilihat pasien secara mandiri.</w:t>
      </w:r>
    </w:p>
    <w:p w14:paraId="0C5075AD" w14:textId="77777777" w:rsidR="007321CC" w:rsidRDefault="007321CC">
      <w:pPr>
        <w:spacing w:after="0" w:line="360" w:lineRule="auto"/>
        <w:jc w:val="center"/>
        <w:rPr>
          <w:color w:val="000000" w:themeColor="text1"/>
        </w:rPr>
      </w:pPr>
      <w:r>
        <w:rPr>
          <w:color w:val="000000" w:themeColor="text1"/>
        </w:rPr>
        <w:drawing>
          <wp:inline distT="0" distB="0" distL="0" distR="0" wp14:anchorId="788E05C3" wp14:editId="6DBB0CBB">
            <wp:extent cx="5760720" cy="2031582"/>
            <wp:effectExtent l="0" t="0" r="0" b="0"/>
            <wp:docPr id="802728055" name="Picture 802728055" descr="Diagram arsitektur sederhana SWAVINA: Perangkat SWAVINA (ESP32) terhubung Bluetooth ke Aplikasi Pasien (Flutter), yang tersambung Internet ke Server dan Database, yang juga terhubung ke Aplikasi Monitoring (PWA) untuk perawat/peneli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28055" name=""/>
                    <pic:cNvPicPr/>
                  </pic:nvPicPr>
                  <pic:blipFill>
                    <a:blip r:embed="rId56"/>
                    <a:stretch>
                      <a:fillRect/>
                    </a:stretch>
                  </pic:blipFill>
                  <pic:spPr>
                    <a:xfrm>
                      <a:off x="0" y="0"/>
                      <a:ext cx="5760720" cy="2031582"/>
                    </a:xfrm>
                    <a:prstGeom prst="rect">
                      <a:avLst/>
                    </a:prstGeom>
                  </pic:spPr>
                </pic:pic>
              </a:graphicData>
            </a:graphic>
          </wp:inline>
        </w:drawing>
      </w:r>
    </w:p>
    <w:p w14:paraId="4298632E" w14:textId="77777777" w:rsidR="007321CC" w:rsidRDefault="007321CC">
      <w:pPr>
        <w:widowControl w:val="0"/>
        <w:spacing w:before="80" w:after="160" w:line="360" w:lineRule="auto"/>
        <w:jc w:val="center"/>
        <w:rPr>
          <w:color w:val="000000" w:themeColor="text1"/>
        </w:rPr>
      </w:pPr>
      <w:r>
        <w:rPr>
          <w:b/>
          <w:color w:val="000000" w:themeColor="text1"/>
          <w:sz w:val="20"/>
        </w:rPr>
        <w:t>Gambar 3.1 Arsitektur Sistem SWAVINA</w:t>
      </w:r>
    </w:p>
    <w:p w14:paraId="21A6ED2B" w14:textId="1CDA776B" w:rsidR="00A77DC6" w:rsidRDefault="00A77DC6">
      <w:pPr>
        <w:ind w:left="851" w:firstLine="589"/>
        <w:jc w:val="both"/>
        <w:rPr>
          <w:color w:val="000000" w:themeColor="text1"/>
        </w:rPr>
      </w:pPr>
      <w:r>
        <w:rPr>
          <w:color w:val="000000" w:themeColor="text1"/>
        </w:rPr>
        <w:t xml:space="preserve">Arsitektur ini mendukung prinsip supportive-educative pada Self-Care Deficit Nursing Theory (Orem, 1971), yaitu memungkinkan pasien menjalani perawatan kaki secara mandiri di rumah tanpa kehadiran terus-menerus tenaga kesehatan, sekaligus tetap memberi ruang supervisi klinis melalui aplikasi monitoring.</w:t>
      </w:r>
    </w:p>
    <w:p w14:paraId="77FA321C" w14:textId="79316ABE" w:rsidR="00A77DC6" w:rsidRPr="00164E55" w:rsidRDefault="00A77DC6" w:rsidP="00D41A2B">
      <w:pPr>
        <w:pStyle w:val="ListParagraph"/>
        <w:widowControl w:val="0"/>
        <w:numPr>
          <w:ilvl w:val="0"/>
          <w:numId w:val="57"/>
        </w:numPr>
        <w:spacing w:before="160" w:after="80" w:line="360" w:lineRule="auto"/>
        <w:ind w:left="851"/>
        <w:jc w:val="both"/>
        <w:rPr>
          <w:b/>
          <w:color w:val="000000" w:themeColor="text1"/>
        </w:rPr>
      </w:pPr>
      <w:r>
        <w:rPr>
          <w:b/>
          <w:color w:val="000000" w:themeColor="text1"/>
        </w:rPr>
        <w:t>Expert Judgment (Validasi Prototype)</w:t>
      </w:r>
    </w:p>
    <w:p w14:paraId="260E30D2" w14:textId="77777777" w:rsidR="00A77DC6" w:rsidRPr="00164E55" w:rsidRDefault="00A77DC6" w:rsidP="00A77DC6">
      <w:pPr>
        <w:pStyle w:val="ListParagraph"/>
        <w:widowControl w:val="0"/>
        <w:spacing w:before="160" w:after="80" w:line="360" w:lineRule="auto"/>
        <w:ind w:left="851" w:firstLine="589"/>
        <w:jc w:val="both"/>
        <w:rPr>
          <w:color w:val="000000" w:themeColor="text1"/>
        </w:rPr>
      </w:pPr>
      <w:r>
        <w:rPr>
          <w:color w:val="000000" w:themeColor="text1"/>
        </w:rPr>
        <w:t>Validasi prototype SWAVINA dilakukan melalui expert judgment oleh 6 orang pakar yang dipilih menggunakan teknik purposive sampling. Pakar terdiri dari ahli teknik elektro/elektromedis, keperawatan medikal-bedah, dan terapi nonfarmakologis.</w:t>
      </w:r>
    </w:p>
    <w:p w14:paraId="68D5D777" w14:textId="77777777" w:rsidR="00A77DC6" w:rsidRPr="00164E55" w:rsidRDefault="00A77DC6" w:rsidP="00A77DC6">
      <w:pPr>
        <w:pStyle w:val="ListParagraph"/>
        <w:widowControl w:val="0"/>
        <w:spacing w:before="160" w:after="80" w:line="360" w:lineRule="auto"/>
        <w:ind w:left="851" w:firstLine="589"/>
        <w:jc w:val="both"/>
        <w:rPr>
          <w:color w:val="000000" w:themeColor="text1"/>
        </w:rPr>
      </w:pPr>
      <w:r>
        <w:rPr>
          <w:color w:val="000000" w:themeColor="text1"/>
        </w:rPr>
        <w:t>Penilaian dilakukan terhadap relevansi klinis, desain prototype, fungsi alat, keamanan termal dan kelistrikan, kestabilan suhu, fungsi vibrasi, kenyamanan, kemudahan penggunaan, dan keterterapan SWAVINA. Validitas isi dianalisis menggunakan Content Validity Index (CVI), yaitu:</w:t>
      </w:r>
    </w:p>
    <w:p w14:paraId="10A843F6" w14:textId="77777777" w:rsidR="00A77DC6" w:rsidRPr="00164E55" w:rsidRDefault="00A77DC6" w:rsidP="00D72112">
      <w:pPr>
        <w:pStyle w:val="ListParagraph"/>
        <w:widowControl w:val="0"/>
        <w:numPr>
          <w:ilvl w:val="0"/>
          <w:numId w:val="58"/>
        </w:numPr>
        <w:spacing w:before="160" w:after="80" w:line="360" w:lineRule="auto"/>
        <w:ind w:left="1211"/>
        <w:jc w:val="both"/>
        <w:rPr>
          <w:color w:val="000000" w:themeColor="text1"/>
        </w:rPr>
      </w:pPr>
      <w:r>
        <w:rPr>
          <w:color w:val="000000" w:themeColor="text1"/>
        </w:rPr>
        <w:t>I-CVI, untuk menilai validitas setiap item.</w:t>
      </w:r>
    </w:p>
    <w:p w14:paraId="547079A6" w14:textId="09B21A51" w:rsidR="00A77DC6" w:rsidRPr="00164E55" w:rsidRDefault="00A77DC6" w:rsidP="00D72112">
      <w:pPr>
        <w:pStyle w:val="ListParagraph"/>
        <w:widowControl w:val="0"/>
        <w:numPr>
          <w:ilvl w:val="0"/>
          <w:numId w:val="58"/>
        </w:numPr>
        <w:spacing w:before="160" w:after="80" w:line="360" w:lineRule="auto"/>
        <w:ind w:left="1211"/>
        <w:jc w:val="both"/>
        <w:rPr>
          <w:color w:val="000000" w:themeColor="text1"/>
        </w:rPr>
      </w:pPr>
      <w:r>
        <w:rPr>
          <w:color w:val="000000" w:themeColor="text1"/>
        </w:rPr>
        <w:t>S-CVI/Ave, untuk menilai validitas prototype secara keseluruhan.</w:t>
      </w:r>
    </w:p>
    <w:p w14:paraId="4B87513F" w14:textId="77777777" w:rsidR="00A77DC6" w:rsidRPr="00164E55" w:rsidRDefault="00A77DC6" w:rsidP="00A77DC6">
      <w:pPr>
        <w:pStyle w:val="ListParagraph"/>
        <w:widowControl w:val="0"/>
        <w:spacing w:before="160" w:after="80" w:line="360" w:lineRule="auto"/>
        <w:ind w:left="851"/>
        <w:jc w:val="both"/>
        <w:rPr>
          <w:color w:val="000000" w:themeColor="text1"/>
        </w:rPr>
      </w:pPr>
      <w:r>
        <w:rPr>
          <w:color w:val="000000" w:themeColor="text1"/>
        </w:rPr>
        <w:t>Prototype dinyatakan memiliki validitas isi yang memadai apabila nilai I-CVI ≥ 0,78 dan S-CVI/Ave ≥ 0,90.</w:t>
      </w:r>
    </w:p>
    <w:p w14:paraId="6502991E" w14:textId="77777777" w:rsidR="00D72112" w:rsidRPr="00164E55" w:rsidRDefault="00D72112" w:rsidP="00A77DC6">
      <w:pPr>
        <w:pStyle w:val="ListParagraph"/>
        <w:widowControl w:val="0"/>
        <w:spacing w:before="160" w:after="80" w:line="360" w:lineRule="auto"/>
        <w:ind w:left="851"/>
        <w:jc w:val="both"/>
        <w:rPr>
          <w:color w:val="000000" w:themeColor="text1"/>
        </w:rPr>
      </w:pPr>
    </w:p>
    <w:p w14:paraId="2FB90C9C" w14:textId="77777777" w:rsidR="00D72112" w:rsidRPr="00164E55" w:rsidRDefault="00D72112" w:rsidP="00A77DC6">
      <w:pPr>
        <w:pStyle w:val="ListParagraph"/>
        <w:widowControl w:val="0"/>
        <w:spacing w:before="160" w:after="80" w:line="360" w:lineRule="auto"/>
        <w:ind w:left="851"/>
        <w:jc w:val="both"/>
        <w:rPr>
          <w:color w:val="000000" w:themeColor="text1"/>
        </w:rPr>
      </w:pPr>
    </w:p>
    <w:p w14:paraId="65C77B0A" w14:textId="265571F2" w:rsidR="00A77DC6" w:rsidRPr="00164E55" w:rsidRDefault="00A77DC6" w:rsidP="00A77DC6">
      <w:pPr>
        <w:pStyle w:val="ListParagraph"/>
        <w:widowControl w:val="0"/>
        <w:spacing w:before="160" w:after="80" w:line="360" w:lineRule="auto"/>
        <w:ind w:left="851"/>
        <w:jc w:val="center"/>
        <w:rPr>
          <w:color w:val="000000" w:themeColor="text1"/>
        </w:rPr>
      </w:pPr>
      <w:r>
        <w:rPr>
          <w:color w:val="000000" w:themeColor="text1"/>
        </w:rPr>
        <w:t>Tabel 3.3 Expert Judgment Prototype SWAVINA</w:t>
      </w:r>
    </w:p>
    <w:tbl>
      <w:tblPr>
        <w:tblStyle w:val="TableGrid"/>
        <w:tblW w:w="0" w:type="auto"/>
        <w:tblInd w:w="851" w:type="dxa"/>
        <w:tblLook w:val="04A0" w:firstRow="1" w:lastRow="0" w:firstColumn="1" w:lastColumn="0" w:noHBand="0" w:noVBand="1"/>
      </w:tblPr>
      <w:tblGrid>
        <w:gridCol w:w="2620"/>
        <w:gridCol w:w="919"/>
        <w:gridCol w:w="3822"/>
      </w:tblGrid>
      <w:tr w:rsidR="00A77DC6" w:rsidRPr="00164E55" w14:paraId="50702CE8" w14:textId="77777777" w:rsidTr="00A77DC6">
        <w:trPr>
          <w:trHeight w:val="114"/>
        </w:trPr>
        <w:tc>
          <w:tcPr>
            <w:tcW w:w="2620" w:type="dxa"/>
          </w:tcPr>
          <w:p w14:paraId="59B234B9" w14:textId="074ECA00" w:rsidR="00A77DC6" w:rsidRPr="00164E55" w:rsidRDefault="00A77DC6" w:rsidP="00A77DC6">
            <w:pPr>
              <w:pStyle w:val="ListParagraph"/>
              <w:widowControl w:val="0"/>
              <w:spacing w:before="160" w:after="80"/>
              <w:ind w:left="0"/>
              <w:jc w:val="center"/>
              <w:rPr>
                <w:b/>
                <w:color w:val="000000" w:themeColor="text1"/>
                <w:sz w:val="20"/>
                <w:szCs w:val="20"/>
              </w:rPr>
            </w:pPr>
            <w:r>
              <w:rPr>
                <w:b/>
                <w:color w:val="000000" w:themeColor="text1"/>
                <w:sz w:val="20"/>
                <w:szCs w:val="20"/>
              </w:rPr>
              <w:t>Kelompok Pakar</w:t>
            </w:r>
          </w:p>
        </w:tc>
        <w:tc>
          <w:tcPr>
            <w:tcW w:w="919" w:type="dxa"/>
          </w:tcPr>
          <w:p w14:paraId="249D7E2B" w14:textId="17426642" w:rsidR="00A77DC6" w:rsidRPr="00164E55" w:rsidRDefault="00A77DC6" w:rsidP="00A77DC6">
            <w:pPr>
              <w:pStyle w:val="ListParagraph"/>
              <w:widowControl w:val="0"/>
              <w:spacing w:before="160" w:after="80"/>
              <w:ind w:left="0"/>
              <w:jc w:val="center"/>
              <w:rPr>
                <w:b/>
                <w:color w:val="000000" w:themeColor="text1"/>
                <w:sz w:val="20"/>
                <w:szCs w:val="20"/>
              </w:rPr>
            </w:pPr>
            <w:r>
              <w:rPr>
                <w:b/>
                <w:color w:val="000000" w:themeColor="text1"/>
                <w:sz w:val="20"/>
                <w:szCs w:val="20"/>
              </w:rPr>
              <w:t>Jumlah</w:t>
            </w:r>
          </w:p>
        </w:tc>
        <w:tc>
          <w:tcPr>
            <w:tcW w:w="3822" w:type="dxa"/>
          </w:tcPr>
          <w:p w14:paraId="48FDECBF" w14:textId="224DA902" w:rsidR="00A77DC6" w:rsidRPr="00164E55" w:rsidRDefault="00A77DC6" w:rsidP="00A77DC6">
            <w:pPr>
              <w:pStyle w:val="ListParagraph"/>
              <w:widowControl w:val="0"/>
              <w:spacing w:before="160" w:after="80"/>
              <w:ind w:left="0"/>
              <w:jc w:val="center"/>
              <w:rPr>
                <w:b/>
                <w:color w:val="000000" w:themeColor="text1"/>
                <w:sz w:val="20"/>
                <w:szCs w:val="20"/>
              </w:rPr>
            </w:pPr>
            <w:r>
              <w:rPr>
                <w:b/>
                <w:color w:val="000000" w:themeColor="text1"/>
                <w:sz w:val="20"/>
                <w:szCs w:val="20"/>
              </w:rPr>
              <w:t>Fokus Penilaian</w:t>
            </w:r>
          </w:p>
        </w:tc>
      </w:tr>
      <w:tr w:rsidR="00A77DC6" w:rsidRPr="00164E55" w14:paraId="45E276D5" w14:textId="77777777" w:rsidTr="00A77DC6">
        <w:tc>
          <w:tcPr>
            <w:tcW w:w="2620" w:type="dxa"/>
          </w:tcPr>
          <w:p w14:paraId="7A77B218" w14:textId="40D5BE6C" w:rsidR="00A77DC6" w:rsidRPr="00164E55" w:rsidRDefault="00A77DC6" w:rsidP="00A77DC6">
            <w:pPr>
              <w:pStyle w:val="ListParagraph"/>
              <w:widowControl w:val="0"/>
              <w:spacing w:before="160" w:after="80"/>
              <w:ind w:left="0"/>
              <w:jc w:val="both"/>
              <w:rPr>
                <w:color w:val="000000" w:themeColor="text1"/>
                <w:sz w:val="20"/>
                <w:szCs w:val="20"/>
              </w:rPr>
            </w:pPr>
            <w:r>
              <w:rPr>
                <w:color w:val="000000" w:themeColor="text1"/>
                <w:sz w:val="20"/>
                <w:szCs w:val="20"/>
              </w:rPr>
              <w:t>Teknik elektro/elektromedis</w:t>
            </w:r>
          </w:p>
        </w:tc>
        <w:tc>
          <w:tcPr>
            <w:tcW w:w="919" w:type="dxa"/>
          </w:tcPr>
          <w:p w14:paraId="5CF83F8C" w14:textId="5B137F12" w:rsidR="00A77DC6" w:rsidRPr="00164E55" w:rsidRDefault="00A77DC6" w:rsidP="00A77DC6">
            <w:pPr>
              <w:pStyle w:val="ListParagraph"/>
              <w:widowControl w:val="0"/>
              <w:spacing w:before="160" w:after="80"/>
              <w:ind w:left="0"/>
              <w:jc w:val="both"/>
              <w:rPr>
                <w:color w:val="000000" w:themeColor="text1"/>
                <w:sz w:val="20"/>
                <w:szCs w:val="20"/>
              </w:rPr>
            </w:pPr>
            <w:r>
              <w:rPr>
                <w:color w:val="000000" w:themeColor="text1"/>
                <w:sz w:val="20"/>
                <w:szCs w:val="20"/>
              </w:rPr>
              <w:t>2 Orang</w:t>
            </w:r>
          </w:p>
        </w:tc>
        <w:tc>
          <w:tcPr>
            <w:tcW w:w="3822" w:type="dxa"/>
          </w:tcPr>
          <w:p w14:paraId="3AAACF60" w14:textId="120EBD6F" w:rsidR="00A77DC6" w:rsidRPr="00164E55" w:rsidRDefault="00A77DC6" w:rsidP="00A77DC6">
            <w:pPr>
              <w:pStyle w:val="ListParagraph"/>
              <w:widowControl w:val="0"/>
              <w:spacing w:before="160" w:after="80"/>
              <w:ind w:left="0"/>
              <w:rPr>
                <w:color w:val="000000" w:themeColor="text1"/>
                <w:sz w:val="20"/>
                <w:szCs w:val="20"/>
              </w:rPr>
            </w:pPr>
            <w:r>
              <w:rPr>
                <w:color w:val="000000" w:themeColor="text1"/>
                <w:sz w:val="20"/>
                <w:szCs w:val="20"/>
              </w:rPr>
              <w:t>Fungsi alat, sistem pemanasan, vibrasi, sensor, dan keamanan</w:t>
            </w:r>
          </w:p>
        </w:tc>
      </w:tr>
      <w:tr w:rsidR="00A77DC6" w:rsidRPr="00164E55" w14:paraId="39341028" w14:textId="77777777" w:rsidTr="00A77DC6">
        <w:tc>
          <w:tcPr>
            <w:tcW w:w="2620" w:type="dxa"/>
          </w:tcPr>
          <w:p w14:paraId="1BF5A4DE" w14:textId="6E18061B" w:rsidR="00A77DC6" w:rsidRPr="00164E55" w:rsidRDefault="00A77DC6" w:rsidP="00A77DC6">
            <w:pPr>
              <w:pStyle w:val="ListParagraph"/>
              <w:widowControl w:val="0"/>
              <w:spacing w:before="160" w:after="80"/>
              <w:ind w:left="0"/>
              <w:jc w:val="both"/>
              <w:rPr>
                <w:color w:val="000000" w:themeColor="text1"/>
                <w:sz w:val="20"/>
                <w:szCs w:val="20"/>
              </w:rPr>
            </w:pPr>
            <w:r>
              <w:rPr>
                <w:color w:val="000000" w:themeColor="text1"/>
                <w:sz w:val="20"/>
                <w:szCs w:val="20"/>
              </w:rPr>
              <w:t>Keperawatan medikal-bedah</w:t>
            </w:r>
          </w:p>
        </w:tc>
        <w:tc>
          <w:tcPr>
            <w:tcW w:w="919" w:type="dxa"/>
          </w:tcPr>
          <w:p w14:paraId="39C2AA2C" w14:textId="2D6DD058" w:rsidR="00A77DC6" w:rsidRPr="00164E55" w:rsidRDefault="00A77DC6" w:rsidP="00A77DC6">
            <w:pPr>
              <w:pStyle w:val="ListParagraph"/>
              <w:widowControl w:val="0"/>
              <w:spacing w:before="160" w:after="80"/>
              <w:ind w:left="0"/>
              <w:jc w:val="both"/>
              <w:rPr>
                <w:color w:val="000000" w:themeColor="text1"/>
                <w:sz w:val="20"/>
                <w:szCs w:val="20"/>
              </w:rPr>
            </w:pPr>
            <w:r>
              <w:rPr>
                <w:color w:val="000000" w:themeColor="text1"/>
                <w:sz w:val="20"/>
                <w:szCs w:val="20"/>
              </w:rPr>
              <w:t>2 Orang</w:t>
            </w:r>
          </w:p>
        </w:tc>
        <w:tc>
          <w:tcPr>
            <w:tcW w:w="3822" w:type="dxa"/>
          </w:tcPr>
          <w:p w14:paraId="7C07256F" w14:textId="4FF384C4" w:rsidR="00A77DC6" w:rsidRPr="00164E55" w:rsidRDefault="00A77DC6" w:rsidP="00A77DC6">
            <w:pPr>
              <w:pStyle w:val="ListParagraph"/>
              <w:widowControl w:val="0"/>
              <w:spacing w:before="160" w:after="80"/>
              <w:ind w:left="0"/>
              <w:jc w:val="both"/>
              <w:rPr>
                <w:color w:val="000000" w:themeColor="text1"/>
                <w:sz w:val="20"/>
                <w:szCs w:val="20"/>
              </w:rPr>
            </w:pPr>
            <w:r>
              <w:rPr>
                <w:color w:val="000000" w:themeColor="text1"/>
                <w:sz w:val="20"/>
                <w:szCs w:val="20"/>
              </w:rPr>
              <w:t>Relevansi klinis, keamanan, dan keterterapan</w:t>
            </w:r>
          </w:p>
        </w:tc>
      </w:tr>
      <w:tr w:rsidR="00A77DC6" w:rsidRPr="00164E55" w14:paraId="006655B8" w14:textId="77777777" w:rsidTr="00A77DC6">
        <w:tc>
          <w:tcPr>
            <w:tcW w:w="2620" w:type="dxa"/>
          </w:tcPr>
          <w:p w14:paraId="1D5C99B0" w14:textId="04D8B946" w:rsidR="00A77DC6" w:rsidRPr="00164E55" w:rsidRDefault="00A77DC6" w:rsidP="00A77DC6">
            <w:pPr>
              <w:pStyle w:val="ListParagraph"/>
              <w:widowControl w:val="0"/>
              <w:spacing w:before="160" w:after="80"/>
              <w:ind w:left="0"/>
              <w:jc w:val="both"/>
              <w:rPr>
                <w:color w:val="000000" w:themeColor="text1"/>
                <w:sz w:val="20"/>
                <w:szCs w:val="20"/>
              </w:rPr>
            </w:pPr>
            <w:r>
              <w:rPr>
                <w:color w:val="000000" w:themeColor="text1"/>
                <w:sz w:val="20"/>
                <w:szCs w:val="20"/>
              </w:rPr>
              <w:t>Terapi nonfarmakologis</w:t>
            </w:r>
          </w:p>
        </w:tc>
        <w:tc>
          <w:tcPr>
            <w:tcW w:w="919" w:type="dxa"/>
          </w:tcPr>
          <w:p w14:paraId="0480AF89" w14:textId="222779B9" w:rsidR="00A77DC6" w:rsidRPr="00164E55" w:rsidRDefault="00A77DC6" w:rsidP="00A77DC6">
            <w:pPr>
              <w:pStyle w:val="ListParagraph"/>
              <w:widowControl w:val="0"/>
              <w:spacing w:before="160" w:after="80"/>
              <w:ind w:left="0"/>
              <w:jc w:val="both"/>
              <w:rPr>
                <w:color w:val="000000" w:themeColor="text1"/>
                <w:sz w:val="20"/>
                <w:szCs w:val="20"/>
              </w:rPr>
            </w:pPr>
            <w:r>
              <w:rPr>
                <w:color w:val="000000" w:themeColor="text1"/>
                <w:sz w:val="20"/>
                <w:szCs w:val="20"/>
              </w:rPr>
              <w:t>2 Orang</w:t>
            </w:r>
          </w:p>
        </w:tc>
        <w:tc>
          <w:tcPr>
            <w:tcW w:w="3822" w:type="dxa"/>
          </w:tcPr>
          <w:p w14:paraId="57DACFE4" w14:textId="56B651C1" w:rsidR="00A77DC6" w:rsidRPr="00164E55" w:rsidRDefault="00A77DC6" w:rsidP="00A77DC6">
            <w:pPr>
              <w:pStyle w:val="ListParagraph"/>
              <w:widowControl w:val="0"/>
              <w:spacing w:before="160" w:after="80"/>
              <w:ind w:left="0"/>
              <w:jc w:val="both"/>
              <w:rPr>
                <w:color w:val="000000" w:themeColor="text1"/>
                <w:sz w:val="20"/>
                <w:szCs w:val="20"/>
              </w:rPr>
            </w:pPr>
            <w:r>
              <w:rPr>
                <w:color w:val="000000" w:themeColor="text1"/>
                <w:sz w:val="20"/>
                <w:szCs w:val="20"/>
              </w:rPr>
              <w:t>Relevansi klinis, keamanan, dan keterterapan</w:t>
            </w:r>
          </w:p>
        </w:tc>
      </w:tr>
      <w:tr w:rsidR="00A77DC6" w:rsidRPr="00164E55" w14:paraId="4B26D071" w14:textId="77777777" w:rsidTr="00A77DC6">
        <w:tc>
          <w:tcPr>
            <w:tcW w:w="2620" w:type="dxa"/>
          </w:tcPr>
          <w:p w14:paraId="70F318EE" w14:textId="283D3F0E" w:rsidR="00A77DC6" w:rsidRPr="00164E55" w:rsidRDefault="00A77DC6" w:rsidP="00A77DC6">
            <w:pPr>
              <w:pStyle w:val="ListParagraph"/>
              <w:widowControl w:val="0"/>
              <w:spacing w:before="160" w:after="80"/>
              <w:ind w:left="0"/>
              <w:jc w:val="both"/>
              <w:rPr>
                <w:color w:val="000000" w:themeColor="text1"/>
                <w:sz w:val="20"/>
                <w:szCs w:val="20"/>
              </w:rPr>
            </w:pPr>
            <w:r>
              <w:rPr>
                <w:color w:val="000000" w:themeColor="text1"/>
                <w:sz w:val="20"/>
                <w:szCs w:val="20"/>
              </w:rPr>
              <w:lastRenderedPageBreak/>
              <w:t>Total</w:t>
            </w:r>
          </w:p>
        </w:tc>
        <w:tc>
          <w:tcPr>
            <w:tcW w:w="919" w:type="dxa"/>
          </w:tcPr>
          <w:p w14:paraId="39105F4B" w14:textId="4A6069A7" w:rsidR="00A77DC6" w:rsidRPr="00164E55" w:rsidRDefault="00A77DC6" w:rsidP="00A77DC6">
            <w:pPr>
              <w:pStyle w:val="ListParagraph"/>
              <w:widowControl w:val="0"/>
              <w:spacing w:before="160" w:after="80"/>
              <w:ind w:left="0"/>
              <w:jc w:val="both"/>
              <w:rPr>
                <w:color w:val="000000" w:themeColor="text1"/>
                <w:sz w:val="20"/>
                <w:szCs w:val="20"/>
              </w:rPr>
            </w:pPr>
            <w:r>
              <w:rPr>
                <w:color w:val="000000" w:themeColor="text1"/>
                <w:sz w:val="20"/>
                <w:szCs w:val="20"/>
              </w:rPr>
              <w:t>6 Orang</w:t>
            </w:r>
          </w:p>
        </w:tc>
        <w:tc>
          <w:tcPr>
            <w:tcW w:w="3822" w:type="dxa"/>
          </w:tcPr>
          <w:p w14:paraId="442499A3" w14:textId="7F62C04D" w:rsidR="00A77DC6" w:rsidRPr="00164E55" w:rsidRDefault="00A77DC6" w:rsidP="00A77DC6">
            <w:pPr>
              <w:pStyle w:val="ListParagraph"/>
              <w:widowControl w:val="0"/>
              <w:spacing w:before="160" w:after="80"/>
              <w:ind w:left="0"/>
              <w:jc w:val="both"/>
              <w:rPr>
                <w:color w:val="000000" w:themeColor="text1"/>
                <w:sz w:val="20"/>
                <w:szCs w:val="20"/>
              </w:rPr>
            </w:pPr>
            <w:r>
              <w:rPr>
                <w:color w:val="000000" w:themeColor="text1"/>
                <w:sz w:val="20"/>
                <w:szCs w:val="20"/>
              </w:rPr>
              <w:t>Validasi prototype SWAVINA</w:t>
            </w:r>
          </w:p>
        </w:tc>
      </w:tr>
    </w:tbl>
    <w:p w14:paraId="37010E95" w14:textId="77777777" w:rsidR="00A77DC6" w:rsidRPr="00164E55" w:rsidRDefault="00A77DC6" w:rsidP="00A77DC6">
      <w:pPr>
        <w:pStyle w:val="ListParagraph"/>
        <w:widowControl w:val="0"/>
        <w:spacing w:before="160" w:after="80" w:line="360" w:lineRule="auto"/>
        <w:ind w:left="851"/>
        <w:jc w:val="both"/>
        <w:rPr>
          <w:color w:val="000000" w:themeColor="text1"/>
        </w:rPr>
      </w:pPr>
    </w:p>
    <w:p w14:paraId="45BE00C8" w14:textId="2938A6B8" w:rsidR="00A77DC6" w:rsidRPr="00164E55" w:rsidRDefault="00A77DC6" w:rsidP="00D41A2B">
      <w:pPr>
        <w:pStyle w:val="ListParagraph"/>
        <w:widowControl w:val="0"/>
        <w:numPr>
          <w:ilvl w:val="0"/>
          <w:numId w:val="57"/>
        </w:numPr>
        <w:spacing w:before="160" w:after="80" w:line="360" w:lineRule="auto"/>
        <w:ind w:left="851"/>
        <w:jc w:val="both"/>
        <w:rPr>
          <w:b/>
          <w:color w:val="000000" w:themeColor="text1"/>
        </w:rPr>
      </w:pPr>
      <w:r>
        <w:rPr>
          <w:b/>
          <w:color w:val="000000" w:themeColor="text1"/>
        </w:rPr>
        <w:t>Uji Fungsi dan Keamanan Prototype</w:t>
      </w:r>
    </w:p>
    <w:p w14:paraId="7BB80A5A" w14:textId="77777777" w:rsidR="00F658E9" w:rsidRPr="00164E55" w:rsidRDefault="00A77DC6" w:rsidP="00F658E9">
      <w:pPr>
        <w:pStyle w:val="ListParagraph"/>
        <w:widowControl w:val="0"/>
        <w:spacing w:before="160" w:after="80" w:line="360" w:lineRule="auto"/>
        <w:ind w:left="851" w:firstLine="589"/>
        <w:jc w:val="both"/>
        <w:rPr>
          <w:color w:val="000000" w:themeColor="text1"/>
        </w:rPr>
      </w:pPr>
      <w:r>
        <w:rPr>
          <w:color w:val="000000" w:themeColor="text1"/>
        </w:rPr>
        <w:t>Uji fungsi dilakukan untuk memastikan seluruh komponen SWAVINA bekerja sesuai rancangan. Pengujian meliputi:</w:t>
      </w:r>
    </w:p>
    <w:p w14:paraId="594CF0EF" w14:textId="66F26275" w:rsidR="00A77DC6" w:rsidRPr="00164E55" w:rsidRDefault="00A77DC6" w:rsidP="00D72112">
      <w:pPr>
        <w:pStyle w:val="ListParagraph"/>
        <w:widowControl w:val="0"/>
        <w:numPr>
          <w:ilvl w:val="0"/>
          <w:numId w:val="59"/>
        </w:numPr>
        <w:spacing w:before="160" w:after="80" w:line="360" w:lineRule="auto"/>
        <w:ind w:left="1211"/>
        <w:jc w:val="both"/>
        <w:rPr>
          <w:color w:val="000000" w:themeColor="text1"/>
        </w:rPr>
      </w:pPr>
      <w:r>
        <w:rPr>
          <w:color w:val="000000" w:themeColor="text1"/>
        </w:rPr>
        <w:t>Fungsi sistem pemanasan.</w:t>
      </w:r>
    </w:p>
    <w:p w14:paraId="77C3E0E1" w14:textId="77777777" w:rsidR="00A77DC6" w:rsidRPr="00164E55" w:rsidRDefault="00A77DC6" w:rsidP="00D72112">
      <w:pPr>
        <w:pStyle w:val="ListParagraph"/>
        <w:widowControl w:val="0"/>
        <w:numPr>
          <w:ilvl w:val="0"/>
          <w:numId w:val="59"/>
        </w:numPr>
        <w:spacing w:before="160" w:after="80" w:line="360" w:lineRule="auto"/>
        <w:ind w:left="1211"/>
        <w:jc w:val="both"/>
        <w:rPr>
          <w:color w:val="000000" w:themeColor="text1"/>
        </w:rPr>
      </w:pPr>
      <w:r>
        <w:rPr>
          <w:color w:val="000000" w:themeColor="text1"/>
        </w:rPr>
        <w:t>Kestabilan suhu.</w:t>
      </w:r>
    </w:p>
    <w:p w14:paraId="309712B2" w14:textId="77777777" w:rsidR="00A77DC6" w:rsidRPr="00164E55" w:rsidRDefault="00A77DC6" w:rsidP="00D72112">
      <w:pPr>
        <w:pStyle w:val="ListParagraph"/>
        <w:widowControl w:val="0"/>
        <w:numPr>
          <w:ilvl w:val="0"/>
          <w:numId w:val="59"/>
        </w:numPr>
        <w:spacing w:before="160" w:after="80" w:line="360" w:lineRule="auto"/>
        <w:ind w:left="1211"/>
        <w:jc w:val="both"/>
        <w:rPr>
          <w:color w:val="000000" w:themeColor="text1"/>
        </w:rPr>
      </w:pPr>
      <w:r>
        <w:rPr>
          <w:color w:val="000000" w:themeColor="text1"/>
        </w:rPr>
        <w:t>Fungsi dan kestabilan vibrasi.</w:t>
      </w:r>
    </w:p>
    <w:p w14:paraId="2EB5135A" w14:textId="77777777" w:rsidR="00A77DC6" w:rsidRPr="00164E55" w:rsidRDefault="00A77DC6" w:rsidP="00D72112">
      <w:pPr>
        <w:pStyle w:val="ListParagraph"/>
        <w:widowControl w:val="0"/>
        <w:numPr>
          <w:ilvl w:val="0"/>
          <w:numId w:val="59"/>
        </w:numPr>
        <w:spacing w:before="160" w:after="80" w:line="360" w:lineRule="auto"/>
        <w:ind w:left="1211"/>
        <w:jc w:val="both"/>
        <w:rPr>
          <w:color w:val="000000" w:themeColor="text1"/>
        </w:rPr>
      </w:pPr>
      <w:r>
        <w:rPr>
          <w:color w:val="000000" w:themeColor="text1"/>
        </w:rPr>
        <w:t>Fungsi sensor suhu.</w:t>
      </w:r>
    </w:p>
    <w:p w14:paraId="73B4319E" w14:textId="77777777" w:rsidR="00A77DC6" w:rsidRPr="00164E55" w:rsidRDefault="00A77DC6" w:rsidP="00D72112">
      <w:pPr>
        <w:pStyle w:val="ListParagraph"/>
        <w:widowControl w:val="0"/>
        <w:numPr>
          <w:ilvl w:val="0"/>
          <w:numId w:val="59"/>
        </w:numPr>
        <w:spacing w:before="160" w:after="80" w:line="360" w:lineRule="auto"/>
        <w:ind w:left="1211"/>
        <w:jc w:val="both"/>
        <w:rPr>
          <w:color w:val="000000" w:themeColor="text1"/>
        </w:rPr>
      </w:pPr>
      <w:r>
        <w:rPr>
          <w:color w:val="000000" w:themeColor="text1"/>
        </w:rPr>
        <w:t>Sistem pengendalian perangkat.</w:t>
      </w:r>
    </w:p>
    <w:p w14:paraId="62E07701" w14:textId="77777777" w:rsidR="00A77DC6" w:rsidRPr="00164E55" w:rsidRDefault="00A77DC6" w:rsidP="00D72112">
      <w:pPr>
        <w:pStyle w:val="ListParagraph"/>
        <w:widowControl w:val="0"/>
        <w:numPr>
          <w:ilvl w:val="0"/>
          <w:numId w:val="59"/>
        </w:numPr>
        <w:spacing w:before="160" w:after="80" w:line="360" w:lineRule="auto"/>
        <w:ind w:left="1211"/>
        <w:jc w:val="both"/>
        <w:rPr>
          <w:color w:val="000000" w:themeColor="text1"/>
        </w:rPr>
      </w:pPr>
      <w:r>
        <w:rPr>
          <w:color w:val="000000" w:themeColor="text1"/>
        </w:rPr>
        <w:t>Keamanan listrik.</w:t>
      </w:r>
    </w:p>
    <w:p w14:paraId="58423DE6" w14:textId="77777777" w:rsidR="00A77DC6" w:rsidRPr="00164E55" w:rsidRDefault="00A77DC6" w:rsidP="00D72112">
      <w:pPr>
        <w:pStyle w:val="ListParagraph"/>
        <w:widowControl w:val="0"/>
        <w:numPr>
          <w:ilvl w:val="0"/>
          <w:numId w:val="59"/>
        </w:numPr>
        <w:spacing w:before="160" w:after="80" w:line="360" w:lineRule="auto"/>
        <w:ind w:left="1211"/>
        <w:jc w:val="both"/>
        <w:rPr>
          <w:color w:val="000000" w:themeColor="text1"/>
        </w:rPr>
      </w:pPr>
      <w:r>
        <w:rPr>
          <w:color w:val="000000" w:themeColor="text1"/>
        </w:rPr>
        <w:t>Mekanisme penghentian otomatis.</w:t>
      </w:r>
    </w:p>
    <w:p w14:paraId="7D60AF5D" w14:textId="7110C3FF" w:rsidR="00A77DC6" w:rsidRPr="00164E55" w:rsidRDefault="00A77DC6" w:rsidP="00F658E9">
      <w:pPr>
        <w:widowControl w:val="0"/>
        <w:spacing w:before="160" w:after="80" w:line="360" w:lineRule="auto"/>
        <w:ind w:left="851" w:firstLine="567"/>
        <w:jc w:val="both"/>
        <w:rPr>
          <w:color w:val="000000" w:themeColor="text1"/>
        </w:rPr>
      </w:pPr>
      <w:r>
        <w:rPr>
          <w:color w:val="000000" w:themeColor="text1"/>
        </w:rPr>
        <w:t>Selama pengujian, suhu SWAVINA tidak boleh melebihi 40°C. Hasil pengujian digunakan untuk memastikan prototype aman dan stabil sebelum digunakan pada pasien.</w:t>
      </w:r>
    </w:p>
    <w:p w14:paraId="06815C5C" w14:textId="0EFD6257" w:rsidR="00A77DC6" w:rsidRPr="00164E55" w:rsidRDefault="00A77DC6" w:rsidP="00D41A2B">
      <w:pPr>
        <w:pStyle w:val="ListParagraph"/>
        <w:widowControl w:val="0"/>
        <w:numPr>
          <w:ilvl w:val="0"/>
          <w:numId w:val="57"/>
        </w:numPr>
        <w:spacing w:before="160" w:after="80" w:line="360" w:lineRule="auto"/>
        <w:ind w:left="851"/>
        <w:jc w:val="both"/>
        <w:rPr>
          <w:b/>
          <w:color w:val="000000" w:themeColor="text1"/>
        </w:rPr>
      </w:pPr>
      <w:r>
        <w:rPr>
          <w:b/>
          <w:color w:val="000000" w:themeColor="text1"/>
        </w:rPr>
        <w:t>Uji Coba Terbatas (Pilot Study)</w:t>
      </w:r>
    </w:p>
    <w:p w14:paraId="02BFE5EF" w14:textId="77777777" w:rsidR="00F658E9" w:rsidRPr="00164E55" w:rsidRDefault="00F658E9" w:rsidP="00F658E9">
      <w:pPr>
        <w:pStyle w:val="ListParagraph"/>
        <w:widowControl w:val="0"/>
        <w:spacing w:before="160" w:after="80" w:line="360" w:lineRule="auto"/>
        <w:ind w:left="851" w:firstLine="589"/>
        <w:jc w:val="both"/>
        <w:rPr>
          <w:color w:val="000000" w:themeColor="text1"/>
        </w:rPr>
      </w:pPr>
      <w:r>
        <w:rPr>
          <w:color w:val="000000" w:themeColor="text1"/>
        </w:rPr>
        <w:t>Setelah memperoleh hasil validasi pakar dan lolos uji fungsi serta keamanan, dilakukan uji coba terbatas pada sekitar 6 pasien Diabetes Mellitus tipe 2 dengan neuropati perifer dan/atau gangguan perfusi kaki di Puskesmas Gambirsari.</w:t>
      </w:r>
    </w:p>
    <w:p w14:paraId="0466EE29" w14:textId="77777777" w:rsidR="00F658E9" w:rsidRPr="00164E55" w:rsidRDefault="00F658E9" w:rsidP="00F658E9">
      <w:pPr>
        <w:pStyle w:val="ListParagraph"/>
        <w:widowControl w:val="0"/>
        <w:spacing w:before="160" w:after="80" w:line="360" w:lineRule="auto"/>
        <w:ind w:left="851" w:firstLine="589"/>
        <w:jc w:val="both"/>
        <w:rPr>
          <w:color w:val="000000" w:themeColor="text1"/>
        </w:rPr>
      </w:pPr>
      <w:r>
        <w:rPr>
          <w:color w:val="000000" w:themeColor="text1"/>
        </w:rPr>
        <w:t>Partisipan dipilih menggunakan teknik consecutive sampling dan memenuhi kriteria inklusi serta eksklusi yang sama dengan Tahap III. Uji coba terbatas bertujuan menilai:</w:t>
      </w:r>
    </w:p>
    <w:p w14:paraId="44F2FA7A" w14:textId="7876E61D" w:rsidR="00F658E9" w:rsidRPr="00164E55" w:rsidRDefault="00F658E9" w:rsidP="00D72112">
      <w:pPr>
        <w:pStyle w:val="ListParagraph"/>
        <w:widowControl w:val="0"/>
        <w:numPr>
          <w:ilvl w:val="0"/>
          <w:numId w:val="60"/>
        </w:numPr>
        <w:spacing w:before="160" w:after="80" w:line="360" w:lineRule="auto"/>
        <w:ind w:left="1211"/>
        <w:jc w:val="both"/>
        <w:rPr>
          <w:color w:val="000000" w:themeColor="text1"/>
        </w:rPr>
      </w:pPr>
      <w:r>
        <w:rPr>
          <w:color w:val="000000" w:themeColor="text1"/>
        </w:rPr>
        <w:t>Usability, yaitu kemudahan penggunaan SWAVINA.</w:t>
      </w:r>
    </w:p>
    <w:p w14:paraId="387FE39A" w14:textId="77777777" w:rsidR="00F658E9" w:rsidRPr="00164E55" w:rsidRDefault="00F658E9" w:rsidP="00D72112">
      <w:pPr>
        <w:pStyle w:val="ListParagraph"/>
        <w:widowControl w:val="0"/>
        <w:numPr>
          <w:ilvl w:val="0"/>
          <w:numId w:val="60"/>
        </w:numPr>
        <w:spacing w:before="160" w:after="80" w:line="360" w:lineRule="auto"/>
        <w:ind w:left="1211"/>
        <w:jc w:val="both"/>
        <w:rPr>
          <w:color w:val="000000" w:themeColor="text1"/>
        </w:rPr>
      </w:pPr>
      <w:r>
        <w:rPr>
          <w:color w:val="000000" w:themeColor="text1"/>
        </w:rPr>
        <w:t>Acceptability, yaitu penerimaan pasien terhadap SWAVINA.</w:t>
      </w:r>
    </w:p>
    <w:p w14:paraId="1D4B5726" w14:textId="77777777" w:rsidR="00F658E9" w:rsidRPr="00164E55" w:rsidRDefault="00F658E9" w:rsidP="00D72112">
      <w:pPr>
        <w:pStyle w:val="ListParagraph"/>
        <w:widowControl w:val="0"/>
        <w:numPr>
          <w:ilvl w:val="0"/>
          <w:numId w:val="60"/>
        </w:numPr>
        <w:spacing w:before="160" w:after="80" w:line="360" w:lineRule="auto"/>
        <w:ind w:left="1211"/>
        <w:jc w:val="both"/>
        <w:rPr>
          <w:color w:val="000000" w:themeColor="text1"/>
        </w:rPr>
      </w:pPr>
      <w:r>
        <w:rPr>
          <w:color w:val="000000" w:themeColor="text1"/>
        </w:rPr>
        <w:t>Feasibility, yaitu kelayakan penggunaan SWAVINA.</w:t>
      </w:r>
    </w:p>
    <w:p w14:paraId="6E5B1C3A" w14:textId="77777777" w:rsidR="00F658E9" w:rsidRPr="00164E55" w:rsidRDefault="00F658E9" w:rsidP="00D72112">
      <w:pPr>
        <w:pStyle w:val="ListParagraph"/>
        <w:widowControl w:val="0"/>
        <w:numPr>
          <w:ilvl w:val="0"/>
          <w:numId w:val="60"/>
        </w:numPr>
        <w:spacing w:before="160" w:after="80" w:line="360" w:lineRule="auto"/>
        <w:ind w:left="1211"/>
        <w:jc w:val="both"/>
        <w:rPr>
          <w:color w:val="000000" w:themeColor="text1"/>
        </w:rPr>
      </w:pPr>
      <w:r>
        <w:rPr>
          <w:color w:val="000000" w:themeColor="text1"/>
        </w:rPr>
        <w:t>Kenyamanan pasien selama penggunaan.</w:t>
      </w:r>
    </w:p>
    <w:p w14:paraId="74CD36B2" w14:textId="63AA2352" w:rsidR="00F658E9" w:rsidRPr="00164E55" w:rsidRDefault="00F658E9" w:rsidP="00D72112">
      <w:pPr>
        <w:pStyle w:val="ListParagraph"/>
        <w:widowControl w:val="0"/>
        <w:numPr>
          <w:ilvl w:val="0"/>
          <w:numId w:val="60"/>
        </w:numPr>
        <w:spacing w:before="160" w:after="80" w:line="360" w:lineRule="auto"/>
        <w:ind w:left="1211"/>
        <w:jc w:val="both"/>
        <w:rPr>
          <w:color w:val="000000" w:themeColor="text1"/>
        </w:rPr>
      </w:pPr>
      <w:r>
        <w:rPr>
          <w:color w:val="000000" w:themeColor="text1"/>
        </w:rPr>
        <w:t>Kendala teknis dan operasional.</w:t>
      </w:r>
    </w:p>
    <w:p w14:paraId="29B25835" w14:textId="1119E0A0" w:rsidR="00F658E9" w:rsidRPr="00164E55" w:rsidRDefault="00F658E9" w:rsidP="00F658E9">
      <w:pPr>
        <w:pStyle w:val="ListParagraph"/>
        <w:widowControl w:val="0"/>
        <w:spacing w:before="160" w:after="80" w:line="360" w:lineRule="auto"/>
        <w:ind w:left="851"/>
        <w:jc w:val="both"/>
        <w:rPr>
          <w:color w:val="000000" w:themeColor="text1"/>
        </w:rPr>
      </w:pPr>
      <w:r>
        <w:rPr>
          <w:color w:val="000000" w:themeColor="text1"/>
        </w:rPr>
        <w:t>Tabel 3.4 Uji Coba Terbatas Prototype SWAVINA</w:t>
      </w:r>
    </w:p>
    <w:tbl>
      <w:tblPr>
        <w:tblStyle w:val="TableGrid"/>
        <w:tblW w:w="0" w:type="auto"/>
        <w:tblInd w:w="851" w:type="dxa"/>
        <w:tblLook w:val="04A0" w:firstRow="1" w:lastRow="0" w:firstColumn="1" w:lastColumn="0" w:noHBand="0" w:noVBand="1"/>
      </w:tblPr>
      <w:tblGrid>
        <w:gridCol w:w="2441"/>
        <w:gridCol w:w="2434"/>
        <w:gridCol w:w="2486"/>
      </w:tblGrid>
      <w:tr w:rsidR="00F658E9" w:rsidRPr="00164E55" w14:paraId="2F638587" w14:textId="77777777" w:rsidTr="00F658E9">
        <w:tc>
          <w:tcPr>
            <w:tcW w:w="2737" w:type="dxa"/>
          </w:tcPr>
          <w:p w14:paraId="0D46DA0C" w14:textId="0D7DF4A7" w:rsidR="00F658E9" w:rsidRPr="00164E55" w:rsidRDefault="00F658E9" w:rsidP="00CD3B63">
            <w:pPr>
              <w:pStyle w:val="ListParagraph"/>
              <w:widowControl w:val="0"/>
              <w:ind w:left="0"/>
              <w:jc w:val="center"/>
              <w:rPr>
                <w:b/>
                <w:color w:val="000000" w:themeColor="text1"/>
                <w:sz w:val="20"/>
                <w:szCs w:val="20"/>
              </w:rPr>
            </w:pPr>
            <w:r>
              <w:rPr>
                <w:b/>
                <w:color w:val="000000" w:themeColor="text1"/>
                <w:sz w:val="20"/>
                <w:szCs w:val="20"/>
              </w:rPr>
              <w:t>Aspek</w:t>
            </w:r>
          </w:p>
        </w:tc>
        <w:tc>
          <w:tcPr>
            <w:tcW w:w="2737" w:type="dxa"/>
          </w:tcPr>
          <w:p w14:paraId="7227BFD8" w14:textId="3324488F" w:rsidR="00F658E9" w:rsidRPr="00164E55" w:rsidRDefault="00F658E9" w:rsidP="00CD3B63">
            <w:pPr>
              <w:pStyle w:val="ListParagraph"/>
              <w:widowControl w:val="0"/>
              <w:ind w:left="0"/>
              <w:jc w:val="center"/>
              <w:rPr>
                <w:b/>
                <w:color w:val="000000" w:themeColor="text1"/>
                <w:sz w:val="20"/>
                <w:szCs w:val="20"/>
              </w:rPr>
            </w:pPr>
            <w:r>
              <w:rPr>
                <w:b/>
                <w:color w:val="000000" w:themeColor="text1"/>
                <w:sz w:val="20"/>
                <w:szCs w:val="20"/>
              </w:rPr>
              <w:t>Jumlah</w:t>
            </w:r>
          </w:p>
        </w:tc>
        <w:tc>
          <w:tcPr>
            <w:tcW w:w="2738" w:type="dxa"/>
          </w:tcPr>
          <w:p w14:paraId="79F7B83A" w14:textId="6F223F44" w:rsidR="00F658E9" w:rsidRPr="00164E55" w:rsidRDefault="00F658E9" w:rsidP="00CD3B63">
            <w:pPr>
              <w:pStyle w:val="ListParagraph"/>
              <w:widowControl w:val="0"/>
              <w:ind w:left="0"/>
              <w:jc w:val="center"/>
              <w:rPr>
                <w:b/>
                <w:color w:val="000000" w:themeColor="text1"/>
                <w:sz w:val="20"/>
                <w:szCs w:val="20"/>
              </w:rPr>
            </w:pPr>
            <w:r>
              <w:rPr>
                <w:b/>
                <w:color w:val="000000" w:themeColor="text1"/>
                <w:sz w:val="20"/>
                <w:szCs w:val="20"/>
              </w:rPr>
              <w:t>Tujuan</w:t>
            </w:r>
          </w:p>
        </w:tc>
      </w:tr>
      <w:tr w:rsidR="00F658E9" w:rsidRPr="00164E55" w14:paraId="7074CA99" w14:textId="77777777" w:rsidTr="00F658E9">
        <w:tc>
          <w:tcPr>
            <w:tcW w:w="2737" w:type="dxa"/>
          </w:tcPr>
          <w:p w14:paraId="18065AA5" w14:textId="10AE47A0" w:rsidR="00F658E9" w:rsidRPr="00164E55" w:rsidRDefault="00F658E9" w:rsidP="00CD3B63">
            <w:pPr>
              <w:pStyle w:val="ListParagraph"/>
              <w:widowControl w:val="0"/>
              <w:ind w:left="0"/>
              <w:jc w:val="both"/>
              <w:rPr>
                <w:color w:val="000000" w:themeColor="text1"/>
                <w:sz w:val="20"/>
                <w:szCs w:val="20"/>
              </w:rPr>
            </w:pPr>
            <w:r>
              <w:rPr>
                <w:color w:val="000000" w:themeColor="text1"/>
                <w:sz w:val="20"/>
                <w:szCs w:val="20"/>
              </w:rPr>
              <w:t>Expert judgment</w:t>
            </w:r>
          </w:p>
        </w:tc>
        <w:tc>
          <w:tcPr>
            <w:tcW w:w="2737" w:type="dxa"/>
          </w:tcPr>
          <w:p w14:paraId="46D0342C" w14:textId="7DD2E062" w:rsidR="00F658E9" w:rsidRPr="00164E55" w:rsidRDefault="00F658E9" w:rsidP="00CD3B63">
            <w:pPr>
              <w:pStyle w:val="ListParagraph"/>
              <w:widowControl w:val="0"/>
              <w:ind w:left="0"/>
              <w:jc w:val="both"/>
              <w:rPr>
                <w:color w:val="000000" w:themeColor="text1"/>
                <w:sz w:val="20"/>
                <w:szCs w:val="20"/>
              </w:rPr>
            </w:pPr>
            <w:r>
              <w:rPr>
                <w:color w:val="000000" w:themeColor="text1"/>
                <w:sz w:val="20"/>
                <w:szCs w:val="20"/>
              </w:rPr>
              <w:t>6 pakar</w:t>
            </w:r>
          </w:p>
        </w:tc>
        <w:tc>
          <w:tcPr>
            <w:tcW w:w="2738" w:type="dxa"/>
          </w:tcPr>
          <w:p w14:paraId="3C6E59B8" w14:textId="4F38130F" w:rsidR="00F658E9" w:rsidRPr="00164E55" w:rsidRDefault="00F658E9" w:rsidP="00CD3B63">
            <w:pPr>
              <w:pStyle w:val="ListParagraph"/>
              <w:widowControl w:val="0"/>
              <w:ind w:left="0"/>
              <w:jc w:val="both"/>
              <w:rPr>
                <w:color w:val="000000" w:themeColor="text1"/>
                <w:sz w:val="20"/>
                <w:szCs w:val="20"/>
              </w:rPr>
            </w:pPr>
            <w:r>
              <w:rPr>
                <w:color w:val="000000" w:themeColor="text1"/>
                <w:sz w:val="20"/>
                <w:szCs w:val="20"/>
              </w:rPr>
              <w:t>Menilai validitas prototype</w:t>
            </w:r>
          </w:p>
        </w:tc>
      </w:tr>
      <w:tr w:rsidR="00F658E9" w:rsidRPr="00164E55" w14:paraId="61FE5E5E" w14:textId="77777777" w:rsidTr="00F658E9">
        <w:tc>
          <w:tcPr>
            <w:tcW w:w="2737" w:type="dxa"/>
          </w:tcPr>
          <w:p w14:paraId="4B8D38DB" w14:textId="590A5648" w:rsidR="00F658E9" w:rsidRPr="00164E55" w:rsidRDefault="00F658E9" w:rsidP="00CD3B63">
            <w:pPr>
              <w:pStyle w:val="ListParagraph"/>
              <w:widowControl w:val="0"/>
              <w:ind w:left="0"/>
              <w:jc w:val="both"/>
              <w:rPr>
                <w:color w:val="000000" w:themeColor="text1"/>
                <w:sz w:val="20"/>
                <w:szCs w:val="20"/>
              </w:rPr>
            </w:pPr>
            <w:r>
              <w:rPr>
                <w:color w:val="000000" w:themeColor="text1"/>
                <w:sz w:val="20"/>
                <w:szCs w:val="20"/>
              </w:rPr>
              <w:t>Uji fungsi dan keamanan</w:t>
            </w:r>
          </w:p>
        </w:tc>
        <w:tc>
          <w:tcPr>
            <w:tcW w:w="2737" w:type="dxa"/>
          </w:tcPr>
          <w:p w14:paraId="03CB0B58" w14:textId="4CDE9D12" w:rsidR="00F658E9" w:rsidRPr="00164E55" w:rsidRDefault="00F658E9" w:rsidP="00CD3B63">
            <w:pPr>
              <w:pStyle w:val="ListParagraph"/>
              <w:widowControl w:val="0"/>
              <w:ind w:left="0"/>
              <w:jc w:val="both"/>
              <w:rPr>
                <w:color w:val="000000" w:themeColor="text1"/>
                <w:sz w:val="20"/>
                <w:szCs w:val="20"/>
              </w:rPr>
            </w:pPr>
            <w:r>
              <w:rPr>
                <w:color w:val="000000" w:themeColor="text1"/>
                <w:sz w:val="20"/>
                <w:szCs w:val="20"/>
              </w:rPr>
              <w:t>Prototype</w:t>
            </w:r>
          </w:p>
        </w:tc>
        <w:tc>
          <w:tcPr>
            <w:tcW w:w="2738" w:type="dxa"/>
          </w:tcPr>
          <w:p w14:paraId="1F7EE405" w14:textId="12C3A66A" w:rsidR="00F658E9" w:rsidRPr="00164E55" w:rsidRDefault="00F658E9" w:rsidP="00CD3B63">
            <w:pPr>
              <w:pStyle w:val="ListParagraph"/>
              <w:widowControl w:val="0"/>
              <w:ind w:left="0"/>
              <w:jc w:val="both"/>
              <w:rPr>
                <w:color w:val="000000" w:themeColor="text1"/>
                <w:sz w:val="20"/>
                <w:szCs w:val="20"/>
              </w:rPr>
            </w:pPr>
            <w:r>
              <w:rPr>
                <w:color w:val="000000" w:themeColor="text1"/>
                <w:sz w:val="20"/>
                <w:szCs w:val="20"/>
              </w:rPr>
              <w:t xml:space="preserve">Menilai fungsi dan </w:t>
              <w:lastRenderedPageBreak/>
              <w:t>keamanan alat</w:t>
            </w:r>
          </w:p>
        </w:tc>
      </w:tr>
      <w:tr w:rsidR="00F658E9" w:rsidRPr="00164E55" w14:paraId="0001AD74" w14:textId="77777777" w:rsidTr="00F658E9">
        <w:tc>
          <w:tcPr>
            <w:tcW w:w="2737" w:type="dxa"/>
          </w:tcPr>
          <w:p w14:paraId="76773215" w14:textId="2182EF9E" w:rsidR="00F658E9" w:rsidRPr="00164E55" w:rsidRDefault="00F658E9" w:rsidP="00CD3B63">
            <w:pPr>
              <w:pStyle w:val="ListParagraph"/>
              <w:widowControl w:val="0"/>
              <w:ind w:left="0"/>
              <w:jc w:val="both"/>
              <w:rPr>
                <w:color w:val="000000" w:themeColor="text1"/>
                <w:sz w:val="20"/>
                <w:szCs w:val="20"/>
              </w:rPr>
            </w:pPr>
            <w:r>
              <w:rPr>
                <w:color w:val="000000" w:themeColor="text1"/>
                <w:sz w:val="20"/>
                <w:szCs w:val="20"/>
              </w:rPr>
              <w:t>Pilot study</w:t>
            </w:r>
          </w:p>
        </w:tc>
        <w:tc>
          <w:tcPr>
            <w:tcW w:w="2737" w:type="dxa"/>
          </w:tcPr>
          <w:p w14:paraId="55C94C15" w14:textId="2DB876C1" w:rsidR="00F658E9" w:rsidRPr="00164E55" w:rsidRDefault="00F658E9" w:rsidP="00CD3B63">
            <w:pPr>
              <w:pStyle w:val="ListParagraph"/>
              <w:widowControl w:val="0"/>
              <w:ind w:left="0"/>
              <w:jc w:val="both"/>
              <w:rPr>
                <w:color w:val="000000" w:themeColor="text1"/>
                <w:sz w:val="20"/>
                <w:szCs w:val="20"/>
              </w:rPr>
            </w:pPr>
            <w:r>
              <w:rPr>
                <w:color w:val="000000" w:themeColor="text1"/>
                <w:sz w:val="20"/>
                <w:szCs w:val="20"/>
              </w:rPr>
              <w:t>±6 pasien DM tipe 2</w:t>
            </w:r>
          </w:p>
        </w:tc>
        <w:tc>
          <w:tcPr>
            <w:tcW w:w="2738" w:type="dxa"/>
          </w:tcPr>
          <w:p w14:paraId="2678B698" w14:textId="7184ED41" w:rsidR="00F658E9" w:rsidRPr="00164E55" w:rsidRDefault="00F658E9" w:rsidP="00CD3B63">
            <w:pPr>
              <w:pStyle w:val="ListParagraph"/>
              <w:widowControl w:val="0"/>
              <w:ind w:left="0"/>
              <w:jc w:val="both"/>
              <w:rPr>
                <w:color w:val="000000" w:themeColor="text1"/>
                <w:sz w:val="20"/>
                <w:szCs w:val="20"/>
              </w:rPr>
            </w:pPr>
            <w:r>
              <w:rPr>
                <w:color w:val="000000" w:themeColor="text1"/>
                <w:sz w:val="20"/>
                <w:szCs w:val="20"/>
              </w:rPr>
              <w:t>Menilai usability, acceptability, dan feasibility</w:t>
            </w:r>
          </w:p>
        </w:tc>
      </w:tr>
    </w:tbl>
    <w:p w14:paraId="79D62FDC" w14:textId="3880FCE0" w:rsidR="00A77DC6" w:rsidRPr="00164E55" w:rsidRDefault="00A77DC6" w:rsidP="00D41A2B">
      <w:pPr>
        <w:pStyle w:val="ListParagraph"/>
        <w:widowControl w:val="0"/>
        <w:numPr>
          <w:ilvl w:val="0"/>
          <w:numId w:val="57"/>
        </w:numPr>
        <w:spacing w:before="160" w:after="80" w:line="360" w:lineRule="auto"/>
        <w:ind w:left="851"/>
        <w:jc w:val="both"/>
        <w:rPr>
          <w:b/>
          <w:color w:val="000000" w:themeColor="text1"/>
        </w:rPr>
      </w:pPr>
      <w:r>
        <w:rPr>
          <w:b/>
          <w:color w:val="000000" w:themeColor="text1"/>
        </w:rPr>
        <w:t>Evaluasi Usability, Acceptability, dan Feasibility</w:t>
      </w:r>
    </w:p>
    <w:p w14:paraId="4AD7F9D6" w14:textId="5B0667DD" w:rsidR="00F658E9" w:rsidRPr="00164E55" w:rsidRDefault="00F658E9" w:rsidP="00F658E9">
      <w:pPr>
        <w:pStyle w:val="ListParagraph"/>
        <w:widowControl w:val="0"/>
        <w:tabs>
          <w:tab w:val="left" w:pos="1560"/>
        </w:tabs>
        <w:spacing w:before="160" w:after="80" w:line="360" w:lineRule="auto"/>
        <w:ind w:left="851"/>
        <w:jc w:val="both"/>
        <w:rPr>
          <w:color w:val="000000" w:themeColor="text1"/>
        </w:rPr>
      </w:pPr>
      <w:r>
        <w:rPr>
          <w:color w:val="000000" w:themeColor="text1"/>
        </w:rPr>
        <w:tab/>
        <w:t>Evaluasi dilakukan melalui observasi selama penggunaan, checklist, dan wawancara singkat kepada pengguna. Aspek yang dinilai meliputi:</w:t>
      </w:r>
    </w:p>
    <w:p w14:paraId="7D31CEBB" w14:textId="77777777" w:rsidR="00F658E9" w:rsidRPr="00164E55" w:rsidRDefault="00F658E9" w:rsidP="00D72112">
      <w:pPr>
        <w:pStyle w:val="ListParagraph"/>
        <w:widowControl w:val="0"/>
        <w:numPr>
          <w:ilvl w:val="0"/>
          <w:numId w:val="61"/>
        </w:numPr>
        <w:tabs>
          <w:tab w:val="left" w:pos="1913"/>
        </w:tabs>
        <w:spacing w:before="160" w:after="80" w:line="360" w:lineRule="auto"/>
        <w:ind w:left="1211"/>
        <w:jc w:val="both"/>
        <w:rPr>
          <w:color w:val="000000" w:themeColor="text1"/>
        </w:rPr>
      </w:pPr>
      <w:r>
        <w:rPr>
          <w:color w:val="000000" w:themeColor="text1"/>
        </w:rPr>
        <w:t>Usability</w:t>
      </w:r>
    </w:p>
    <w:p w14:paraId="620DC93D" w14:textId="77777777" w:rsidR="00F658E9" w:rsidRPr="00164E55" w:rsidRDefault="00F658E9" w:rsidP="00D72112">
      <w:pPr>
        <w:pStyle w:val="ListParagraph"/>
        <w:widowControl w:val="0"/>
        <w:numPr>
          <w:ilvl w:val="0"/>
          <w:numId w:val="62"/>
        </w:numPr>
        <w:tabs>
          <w:tab w:val="left" w:pos="1913"/>
        </w:tabs>
        <w:spacing w:before="160" w:after="80" w:line="360" w:lineRule="auto"/>
        <w:ind w:left="1571"/>
        <w:jc w:val="both"/>
        <w:rPr>
          <w:color w:val="000000" w:themeColor="text1"/>
        </w:rPr>
      </w:pPr>
      <w:r>
        <w:rPr>
          <w:color w:val="000000" w:themeColor="text1"/>
        </w:rPr>
        <w:t>Kemudahan memakai dan melepas SWAVINA.</w:t>
      </w:r>
    </w:p>
    <w:p w14:paraId="42664E4B" w14:textId="77777777" w:rsidR="00F658E9" w:rsidRPr="00164E55" w:rsidRDefault="00F658E9" w:rsidP="00D72112">
      <w:pPr>
        <w:pStyle w:val="ListParagraph"/>
        <w:widowControl w:val="0"/>
        <w:numPr>
          <w:ilvl w:val="0"/>
          <w:numId w:val="62"/>
        </w:numPr>
        <w:tabs>
          <w:tab w:val="left" w:pos="1913"/>
        </w:tabs>
        <w:spacing w:before="160" w:after="80" w:line="360" w:lineRule="auto"/>
        <w:ind w:left="1571"/>
        <w:jc w:val="both"/>
        <w:rPr>
          <w:color w:val="000000" w:themeColor="text1"/>
        </w:rPr>
      </w:pPr>
      <w:r>
        <w:rPr>
          <w:color w:val="000000" w:themeColor="text1"/>
        </w:rPr>
        <w:t>Kemudahan memahami prosedur.</w:t>
      </w:r>
    </w:p>
    <w:p w14:paraId="7AD87E7D" w14:textId="77777777" w:rsidR="00F658E9" w:rsidRPr="00164E55" w:rsidRDefault="00F658E9" w:rsidP="00D72112">
      <w:pPr>
        <w:pStyle w:val="ListParagraph"/>
        <w:widowControl w:val="0"/>
        <w:numPr>
          <w:ilvl w:val="0"/>
          <w:numId w:val="62"/>
        </w:numPr>
        <w:tabs>
          <w:tab w:val="left" w:pos="1913"/>
        </w:tabs>
        <w:spacing w:before="160" w:after="80" w:line="360" w:lineRule="auto"/>
        <w:ind w:left="1571"/>
        <w:jc w:val="both"/>
        <w:rPr>
          <w:color w:val="000000" w:themeColor="text1"/>
        </w:rPr>
      </w:pPr>
      <w:r>
        <w:rPr>
          <w:color w:val="000000" w:themeColor="text1"/>
        </w:rPr>
        <w:t>Kemudahan mengoperasikan alat.</w:t>
      </w:r>
    </w:p>
    <w:p w14:paraId="5239B959" w14:textId="77777777" w:rsidR="00F658E9" w:rsidRPr="00164E55" w:rsidRDefault="00F658E9" w:rsidP="00D72112">
      <w:pPr>
        <w:pStyle w:val="ListParagraph"/>
        <w:widowControl w:val="0"/>
        <w:numPr>
          <w:ilvl w:val="0"/>
          <w:numId w:val="62"/>
        </w:numPr>
        <w:tabs>
          <w:tab w:val="left" w:pos="1913"/>
        </w:tabs>
        <w:spacing w:before="160" w:after="80" w:line="360" w:lineRule="auto"/>
        <w:ind w:left="1571"/>
        <w:jc w:val="both"/>
        <w:rPr>
          <w:color w:val="000000" w:themeColor="text1"/>
        </w:rPr>
      </w:pPr>
      <w:r>
        <w:rPr>
          <w:color w:val="000000" w:themeColor="text1"/>
        </w:rPr>
        <w:t>Kenyamanan selama penggunaan.</w:t>
      </w:r>
    </w:p>
    <w:p w14:paraId="33A2CDCF" w14:textId="34EC34C7" w:rsidR="00F658E9" w:rsidRPr="00164E55" w:rsidRDefault="00F658E9" w:rsidP="00D72112">
      <w:pPr>
        <w:pStyle w:val="ListParagraph"/>
        <w:widowControl w:val="0"/>
        <w:numPr>
          <w:ilvl w:val="0"/>
          <w:numId w:val="61"/>
        </w:numPr>
        <w:tabs>
          <w:tab w:val="left" w:pos="1913"/>
        </w:tabs>
        <w:spacing w:before="160" w:after="80" w:line="360" w:lineRule="auto"/>
        <w:ind w:left="1211"/>
        <w:jc w:val="both"/>
        <w:rPr>
          <w:color w:val="000000" w:themeColor="text1"/>
        </w:rPr>
      </w:pPr>
      <w:r>
        <w:rPr>
          <w:color w:val="000000" w:themeColor="text1"/>
        </w:rPr>
        <w:t>Acceptability</w:t>
      </w:r>
    </w:p>
    <w:p w14:paraId="2CB6FA56" w14:textId="77777777" w:rsidR="00F658E9" w:rsidRPr="00164E55" w:rsidRDefault="00F658E9" w:rsidP="00D72112">
      <w:pPr>
        <w:pStyle w:val="ListParagraph"/>
        <w:widowControl w:val="0"/>
        <w:numPr>
          <w:ilvl w:val="0"/>
          <w:numId w:val="63"/>
        </w:numPr>
        <w:tabs>
          <w:tab w:val="left" w:pos="1913"/>
        </w:tabs>
        <w:spacing w:before="160" w:after="80" w:line="360" w:lineRule="auto"/>
        <w:ind w:left="1571"/>
        <w:jc w:val="both"/>
        <w:rPr>
          <w:color w:val="000000" w:themeColor="text1"/>
        </w:rPr>
      </w:pPr>
      <w:r>
        <w:rPr>
          <w:color w:val="000000" w:themeColor="text1"/>
        </w:rPr>
        <w:t>Penerimaan pasien terhadap SWAVINA.</w:t>
      </w:r>
    </w:p>
    <w:p w14:paraId="02AE8A37" w14:textId="77777777" w:rsidR="00F658E9" w:rsidRPr="00164E55" w:rsidRDefault="00F658E9" w:rsidP="00D72112">
      <w:pPr>
        <w:pStyle w:val="ListParagraph"/>
        <w:widowControl w:val="0"/>
        <w:numPr>
          <w:ilvl w:val="0"/>
          <w:numId w:val="63"/>
        </w:numPr>
        <w:tabs>
          <w:tab w:val="left" w:pos="1913"/>
        </w:tabs>
        <w:spacing w:before="160" w:after="80" w:line="360" w:lineRule="auto"/>
        <w:ind w:left="1571"/>
        <w:jc w:val="both"/>
        <w:rPr>
          <w:color w:val="000000" w:themeColor="text1"/>
        </w:rPr>
      </w:pPr>
      <w:r>
        <w:rPr>
          <w:color w:val="000000" w:themeColor="text1"/>
        </w:rPr>
        <w:t>Kepuasan terhadap penggunaan alat.</w:t>
      </w:r>
    </w:p>
    <w:p w14:paraId="7CF912B4" w14:textId="77777777" w:rsidR="00F658E9" w:rsidRPr="00164E55" w:rsidRDefault="00F658E9" w:rsidP="00D72112">
      <w:pPr>
        <w:pStyle w:val="ListParagraph"/>
        <w:widowControl w:val="0"/>
        <w:numPr>
          <w:ilvl w:val="0"/>
          <w:numId w:val="63"/>
        </w:numPr>
        <w:tabs>
          <w:tab w:val="left" w:pos="1913"/>
        </w:tabs>
        <w:spacing w:before="160" w:after="80" w:line="360" w:lineRule="auto"/>
        <w:ind w:left="1571"/>
        <w:jc w:val="both"/>
        <w:rPr>
          <w:color w:val="000000" w:themeColor="text1"/>
        </w:rPr>
      </w:pPr>
      <w:r>
        <w:rPr>
          <w:color w:val="000000" w:themeColor="text1"/>
        </w:rPr>
        <w:t>Persepsi manfaat alat.</w:t>
      </w:r>
    </w:p>
    <w:p w14:paraId="64B19872" w14:textId="73E0D3B4" w:rsidR="00F658E9" w:rsidRPr="00164E55" w:rsidRDefault="00F658E9" w:rsidP="00D72112">
      <w:pPr>
        <w:pStyle w:val="ListParagraph"/>
        <w:widowControl w:val="0"/>
        <w:numPr>
          <w:ilvl w:val="0"/>
          <w:numId w:val="63"/>
        </w:numPr>
        <w:tabs>
          <w:tab w:val="left" w:pos="1913"/>
        </w:tabs>
        <w:spacing w:before="160" w:after="80" w:line="360" w:lineRule="auto"/>
        <w:ind w:left="1571"/>
        <w:jc w:val="both"/>
        <w:rPr>
          <w:color w:val="000000" w:themeColor="text1"/>
        </w:rPr>
      </w:pPr>
      <w:r>
        <w:rPr>
          <w:color w:val="000000" w:themeColor="text1"/>
        </w:rPr>
        <w:t>Kesediaan menggunakan kembali.</w:t>
      </w:r>
    </w:p>
    <w:p w14:paraId="0495D14E" w14:textId="71A20819" w:rsidR="00F658E9" w:rsidRPr="00164E55" w:rsidRDefault="00F658E9" w:rsidP="00D72112">
      <w:pPr>
        <w:pStyle w:val="ListParagraph"/>
        <w:widowControl w:val="0"/>
        <w:numPr>
          <w:ilvl w:val="0"/>
          <w:numId w:val="61"/>
        </w:numPr>
        <w:tabs>
          <w:tab w:val="left" w:pos="1913"/>
        </w:tabs>
        <w:spacing w:before="160" w:after="80" w:line="360" w:lineRule="auto"/>
        <w:ind w:left="1211"/>
        <w:jc w:val="both"/>
        <w:rPr>
          <w:color w:val="000000" w:themeColor="text1"/>
        </w:rPr>
      </w:pPr>
      <w:r>
        <w:rPr>
          <w:color w:val="000000" w:themeColor="text1"/>
        </w:rPr>
        <w:t>Feasibility</w:t>
      </w:r>
    </w:p>
    <w:p w14:paraId="028B54DD" w14:textId="77777777" w:rsidR="00F658E9" w:rsidRPr="00164E55" w:rsidRDefault="00F658E9" w:rsidP="00D72112">
      <w:pPr>
        <w:pStyle w:val="ListParagraph"/>
        <w:widowControl w:val="0"/>
        <w:numPr>
          <w:ilvl w:val="0"/>
          <w:numId w:val="64"/>
        </w:numPr>
        <w:tabs>
          <w:tab w:val="left" w:pos="1913"/>
        </w:tabs>
        <w:spacing w:before="160" w:after="80" w:line="360" w:lineRule="auto"/>
        <w:ind w:left="1571"/>
        <w:jc w:val="both"/>
        <w:rPr>
          <w:color w:val="000000" w:themeColor="text1"/>
        </w:rPr>
      </w:pPr>
      <w:r>
        <w:rPr>
          <w:color w:val="000000" w:themeColor="text1"/>
        </w:rPr>
        <w:t>Keterlaksanaan penggunaan.</w:t>
      </w:r>
    </w:p>
    <w:p w14:paraId="36434640" w14:textId="77777777" w:rsidR="00F658E9" w:rsidRPr="00164E55" w:rsidRDefault="00F658E9" w:rsidP="00D72112">
      <w:pPr>
        <w:pStyle w:val="ListParagraph"/>
        <w:widowControl w:val="0"/>
        <w:numPr>
          <w:ilvl w:val="0"/>
          <w:numId w:val="64"/>
        </w:numPr>
        <w:tabs>
          <w:tab w:val="left" w:pos="1913"/>
        </w:tabs>
        <w:spacing w:before="160" w:after="80" w:line="360" w:lineRule="auto"/>
        <w:ind w:left="1571"/>
        <w:jc w:val="both"/>
        <w:rPr>
          <w:color w:val="000000" w:themeColor="text1"/>
        </w:rPr>
      </w:pPr>
      <w:r>
        <w:rPr>
          <w:color w:val="000000" w:themeColor="text1"/>
        </w:rPr>
        <w:t>Keamanan selama penggunaan.</w:t>
      </w:r>
    </w:p>
    <w:p w14:paraId="4DEAE649" w14:textId="77777777" w:rsidR="00F658E9" w:rsidRPr="00164E55" w:rsidRDefault="00F658E9" w:rsidP="00D72112">
      <w:pPr>
        <w:pStyle w:val="ListParagraph"/>
        <w:widowControl w:val="0"/>
        <w:numPr>
          <w:ilvl w:val="0"/>
          <w:numId w:val="64"/>
        </w:numPr>
        <w:tabs>
          <w:tab w:val="left" w:pos="1913"/>
        </w:tabs>
        <w:spacing w:before="160" w:after="80" w:line="360" w:lineRule="auto"/>
        <w:ind w:left="1571"/>
        <w:jc w:val="both"/>
        <w:rPr>
          <w:color w:val="000000" w:themeColor="text1"/>
        </w:rPr>
      </w:pPr>
      <w:r>
        <w:rPr>
          <w:color w:val="000000" w:themeColor="text1"/>
        </w:rPr>
        <w:t>Kestabilan suhu dan vibrasi.</w:t>
      </w:r>
    </w:p>
    <w:p w14:paraId="2CF4DEBC" w14:textId="03989937" w:rsidR="00F658E9" w:rsidRPr="00164E55" w:rsidRDefault="00F658E9" w:rsidP="00D72112">
      <w:pPr>
        <w:pStyle w:val="ListParagraph"/>
        <w:widowControl w:val="0"/>
        <w:numPr>
          <w:ilvl w:val="0"/>
          <w:numId w:val="64"/>
        </w:numPr>
        <w:tabs>
          <w:tab w:val="left" w:pos="1913"/>
        </w:tabs>
        <w:spacing w:before="160" w:after="80" w:line="360" w:lineRule="auto"/>
        <w:ind w:left="1571"/>
        <w:jc w:val="both"/>
        <w:rPr>
          <w:color w:val="000000" w:themeColor="text1"/>
        </w:rPr>
      </w:pPr>
      <w:r>
        <w:rPr>
          <w:color w:val="000000" w:themeColor="text1"/>
        </w:rPr>
        <w:t>Kendala teknis dan operasional.</w:t>
      </w:r>
    </w:p>
    <w:p w14:paraId="53BA92D0" w14:textId="21D083A8" w:rsidR="00F658E9" w:rsidRPr="00164E55" w:rsidRDefault="00F658E9" w:rsidP="00F658E9">
      <w:pPr>
        <w:pStyle w:val="ListParagraph"/>
        <w:widowControl w:val="0"/>
        <w:tabs>
          <w:tab w:val="left" w:pos="1560"/>
        </w:tabs>
        <w:spacing w:before="160" w:after="80" w:line="360" w:lineRule="auto"/>
        <w:ind w:left="851"/>
        <w:jc w:val="both"/>
        <w:rPr>
          <w:color w:val="000000" w:themeColor="text1"/>
        </w:rPr>
      </w:pPr>
      <w:r>
        <w:rPr>
          <w:color w:val="000000" w:themeColor="text1"/>
        </w:rPr>
        <w:tab/>
        <w:t>Hasil evaluasi digunakan untuk mengidentifikasi masalah penggunaan dan menentukan bagian prototype yang perlu diperbaiki.</w:t>
      </w:r>
    </w:p>
    <w:p w14:paraId="5EA01C38" w14:textId="7C4616AD" w:rsidR="002805B7" w:rsidRPr="00164E55" w:rsidRDefault="00F30E9B" w:rsidP="00D41A2B">
      <w:pPr>
        <w:pStyle w:val="ListParagraph"/>
        <w:widowControl w:val="0"/>
        <w:numPr>
          <w:ilvl w:val="0"/>
          <w:numId w:val="55"/>
        </w:numPr>
        <w:spacing w:before="160" w:after="80" w:line="360" w:lineRule="auto"/>
        <w:ind w:left="426"/>
        <w:jc w:val="both"/>
        <w:rPr>
          <w:color w:val="000000" w:themeColor="text1"/>
        </w:rPr>
      </w:pPr>
      <w:r>
        <w:rPr>
          <w:b/>
          <w:color w:val="000000" w:themeColor="text1"/>
        </w:rPr>
        <w:t>Tahap III: Uji Klinis Pengaruh SWAVINA</w:t>
      </w:r>
    </w:p>
    <w:p w14:paraId="3D803EBA" w14:textId="77777777" w:rsidR="0013380E" w:rsidRPr="00164E55" w:rsidRDefault="0013380E" w:rsidP="00D41A2B">
      <w:pPr>
        <w:pStyle w:val="Heading2"/>
        <w:keepNext w:val="0"/>
        <w:keepLines w:val="0"/>
        <w:widowControl w:val="0"/>
        <w:numPr>
          <w:ilvl w:val="0"/>
          <w:numId w:val="43"/>
        </w:numPr>
        <w:spacing w:line="360" w:lineRule="auto"/>
        <w:ind w:left="709" w:hanging="283"/>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Populasi</w:t>
      </w:r>
    </w:p>
    <w:p w14:paraId="7BF32C99" w14:textId="77777777" w:rsidR="0013380E" w:rsidRPr="00164E55" w:rsidRDefault="0013380E" w:rsidP="002C21BD">
      <w:pPr>
        <w:pStyle w:val="Heading2"/>
        <w:keepNext w:val="0"/>
        <w:keepLines w:val="0"/>
        <w:widowControl w:val="0"/>
        <w:spacing w:line="360" w:lineRule="auto"/>
        <w:ind w:left="720"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Populasi dalam penelitian Tahap III dibedakan menjadi populasi target dan populasi terjangkau. Populasi target adalah seluruh pasien Diabetes Melitus tipe 2. Populasi terjangkau adalah pasien Diabetes Melitus tipe 2 yang memperoleh pelayanan di Puskesmas Gambirsari, Kota Surakarta, selama periode penelitian berlangsung; berdasarkan data tiga bulan terakhir jumlah pasien terjangkau adalah 132 orang.</w:t>
      </w:r>
    </w:p>
    <w:p w14:paraId="3B02F147" w14:textId="77777777" w:rsidR="0013380E" w:rsidRPr="00164E55" w:rsidRDefault="0013380E" w:rsidP="002C21BD">
      <w:pPr>
        <w:pStyle w:val="Heading2"/>
        <w:keepNext w:val="0"/>
        <w:keepLines w:val="0"/>
        <w:widowControl w:val="0"/>
        <w:numPr>
          <w:ilvl w:val="0"/>
          <w:numId w:val="43"/>
        </w:numPr>
        <w:spacing w:line="360" w:lineRule="auto"/>
        <w:ind w:left="709" w:hanging="283"/>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Kriteria Inklusi dan Eksklusi</w:t>
      </w:r>
    </w:p>
    <w:p w14:paraId="3117AC7F" w14:textId="77777777" w:rsidR="00F658E9" w:rsidRPr="00164E55" w:rsidRDefault="0013380E" w:rsidP="00CD3B63">
      <w:pPr>
        <w:pStyle w:val="Heading2"/>
        <w:keepNext w:val="0"/>
        <w:keepLines w:val="0"/>
        <w:widowControl w:val="0"/>
        <w:spacing w:line="360" w:lineRule="auto"/>
        <w:ind w:left="720" w:firstLine="55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Kriteria inklusi responden Tahap III meliputi pasien dengan diagnosis </w:t>
        <w:lastRenderedPageBreak/>
        <w:t xml:space="preserve">Diabetes Melitus tipe 2 sekurang-kurangnya lima tahun dan berusia 20–75 tahun, mengalami neuropati perifer diabetik ringan–sedang dan/atau gangguan perfusi perifer yang dikonfirmasi melalui pemeriksaan klinis, tidak memiliki luka terbuka/ulkus/infeksi aktif pada kaki, mampu memahami instruksi dan berkomunikasi dengan baik serta menandatangani informed consent, serta memiliki telepon genggam yang kompatibel atau bersedia menggunakan perangkat pemantauan yang disediakan peneliti. </w:t>
      </w:r>
    </w:p>
    <w:p w14:paraId="3F32BDA1" w14:textId="502185D2" w:rsidR="0013380E" w:rsidRPr="00164E55" w:rsidRDefault="0013380E" w:rsidP="00CD3B63">
      <w:pPr>
        <w:pStyle w:val="Heading2"/>
        <w:keepNext w:val="0"/>
        <w:keepLines w:val="0"/>
        <w:widowControl w:val="0"/>
        <w:spacing w:line="360" w:lineRule="auto"/>
        <w:ind w:left="720" w:firstLine="55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Kriteria eksklusi meliputi pasien dengan penyakit arteri perifer berat yang memerlukan tindakan segera, amputasi ekstremitas bawah, edema berat, atau ulkus kaki diabetik aktif; neuropati non-diabetik, gangguan mobilitas berat, gagal ginjal stadium akhir, gagal jantung tidak terkontrol, atau kondisi akut yang meningkatkan risiko intervensi; gangguan sensibilitas berat yang menghambat deteksi panas atau alergi terhadap bahan perangkat; serta pasien yang mengikuti penelitian/intervensi lain atau menggunakan terapi yang berpotensi memengaruhi outcome dan tidak dapat dikendalikan selama penelitian.</w:t>
      </w:r>
    </w:p>
    <w:p w14:paraId="18A192B2" w14:textId="77777777" w:rsidR="0013380E" w:rsidRPr="00164E55" w:rsidRDefault="0013380E" w:rsidP="002C21BD">
      <w:pPr>
        <w:pStyle w:val="Heading2"/>
        <w:keepNext w:val="0"/>
        <w:keepLines w:val="0"/>
        <w:widowControl w:val="0"/>
        <w:numPr>
          <w:ilvl w:val="0"/>
          <w:numId w:val="43"/>
        </w:numPr>
        <w:spacing w:line="360" w:lineRule="auto"/>
        <w:ind w:left="709" w:hanging="283"/>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Besar Sampel</w:t>
      </w:r>
    </w:p>
    <w:p w14:paraId="09857BE7" w14:textId="77777777" w:rsidR="0013380E" w:rsidRPr="00164E55" w:rsidRDefault="0013380E" w:rsidP="00CD3B63">
      <w:pPr>
        <w:pStyle w:val="Heading2"/>
        <w:keepNext w:val="0"/>
        <w:keepLines w:val="0"/>
        <w:widowControl w:val="0"/>
        <w:spacing w:line="360" w:lineRule="auto"/>
        <w:ind w:left="720" w:firstLine="55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Penentuan besar sampel menggunakan rumus uji hipotesis beda dua rerata independen (two independent sample means) sebagai berikut.</w:t>
      </w:r>
    </w:p>
    <w:p w14:paraId="60EEFA19" w14:textId="77777777" w:rsidR="0013380E" w:rsidRPr="00164E55" w:rsidRDefault="0013380E" w:rsidP="002C21BD">
      <w:pPr>
        <w:widowControl w:val="0"/>
        <w:spacing w:line="360" w:lineRule="auto"/>
        <w:ind w:left="709" w:firstLine="142"/>
        <w:jc w:val="both"/>
        <w:rPr>
          <w:color w:val="000000" w:themeColor="text1"/>
        </w:rPr>
      </w:pPr>
      <w:r>
        <w:rPr>
          <w:b/>
          <w:i/>
          <w:color w:val="000000" w:themeColor="text1"/>
        </w:rPr>
        <w:t>n = (Zα/2 + Zβ)² × 2σ² / d²</w:t>
      </w:r>
    </w:p>
    <w:p w14:paraId="4AFD7F3A" w14:textId="77777777" w:rsidR="0013380E" w:rsidRPr="00164E55" w:rsidRDefault="0013380E" w:rsidP="002C21BD">
      <w:pPr>
        <w:widowControl w:val="0"/>
        <w:spacing w:line="360" w:lineRule="auto"/>
        <w:ind w:left="709"/>
        <w:jc w:val="both"/>
        <w:rPr>
          <w:color w:val="000000" w:themeColor="text1"/>
        </w:rPr>
      </w:pPr>
      <w:r>
        <w:rPr>
          <w:color w:val="000000" w:themeColor="text1"/>
        </w:rPr>
        <w:t>Keterangan:</w:t>
      </w:r>
    </w:p>
    <w:p w14:paraId="7A06AE5B" w14:textId="77777777" w:rsidR="0013380E" w:rsidRPr="00164E55" w:rsidRDefault="0013380E" w:rsidP="002C21BD">
      <w:pPr>
        <w:pStyle w:val="ListBullet"/>
        <w:widowControl w:val="0"/>
        <w:numPr>
          <w:ilvl w:val="0"/>
          <w:numId w:val="0"/>
        </w:numPr>
        <w:ind w:left="709"/>
        <w:rPr>
          <w:rFonts w:cs="Times New Roman"/>
          <w:color w:val="000000" w:themeColor="text1"/>
          <w:szCs w:val="24"/>
        </w:rPr>
      </w:pPr>
      <w:r>
        <w:rPr>
          <w:rFonts w:cs="Times New Roman"/>
          <w:color w:val="000000" w:themeColor="text1"/>
          <w:szCs w:val="24"/>
        </w:rPr>
        <w:t>n = jumlah sampel per kelompok</w:t>
      </w:r>
    </w:p>
    <w:p w14:paraId="6D5BD48A" w14:textId="77777777" w:rsidR="0013380E" w:rsidRPr="00164E55" w:rsidRDefault="0013380E" w:rsidP="002C21BD">
      <w:pPr>
        <w:pStyle w:val="ListBullet"/>
        <w:widowControl w:val="0"/>
        <w:numPr>
          <w:ilvl w:val="0"/>
          <w:numId w:val="0"/>
        </w:numPr>
        <w:ind w:left="709"/>
        <w:rPr>
          <w:rFonts w:cs="Times New Roman"/>
          <w:color w:val="000000" w:themeColor="text1"/>
          <w:szCs w:val="24"/>
        </w:rPr>
      </w:pPr>
      <w:r>
        <w:rPr>
          <w:rFonts w:cs="Times New Roman"/>
          <w:color w:val="000000" w:themeColor="text1"/>
          <w:szCs w:val="24"/>
        </w:rPr>
        <w:t>Zα/2 = nilai Z pada taraf signifikansi 0,05 dua sisi (1,96)</w:t>
      </w:r>
    </w:p>
    <w:p w14:paraId="76F59928" w14:textId="77777777" w:rsidR="0013380E" w:rsidRPr="00164E55" w:rsidRDefault="0013380E" w:rsidP="002C21BD">
      <w:pPr>
        <w:pStyle w:val="ListBullet"/>
        <w:widowControl w:val="0"/>
        <w:numPr>
          <w:ilvl w:val="0"/>
          <w:numId w:val="0"/>
        </w:numPr>
        <w:ind w:left="709"/>
        <w:rPr>
          <w:rFonts w:cs="Times New Roman"/>
          <w:color w:val="000000" w:themeColor="text1"/>
          <w:szCs w:val="24"/>
        </w:rPr>
      </w:pPr>
      <w:r>
        <w:rPr>
          <w:rFonts w:cs="Times New Roman"/>
          <w:color w:val="000000" w:themeColor="text1"/>
          <w:szCs w:val="24"/>
        </w:rPr>
        <w:t>Zβ = nilai Z pada kekuatan uji (power) 80% (0,84)</w:t>
      </w:r>
    </w:p>
    <w:p w14:paraId="56F28E76" w14:textId="77777777" w:rsidR="00164E55" w:rsidRDefault="0013380E" w:rsidP="00164E55">
      <w:pPr>
        <w:pStyle w:val="ListBullet"/>
        <w:widowControl w:val="0"/>
        <w:numPr>
          <w:ilvl w:val="0"/>
          <w:numId w:val="0"/>
        </w:numPr>
        <w:ind w:left="709"/>
        <w:rPr>
          <w:rFonts w:cs="Times New Roman"/>
          <w:color w:val="000000" w:themeColor="text1"/>
          <w:szCs w:val="24"/>
        </w:rPr>
      </w:pPr>
      <w:r>
        <w:rPr>
          <w:rFonts w:cs="Times New Roman"/>
          <w:color w:val="000000" w:themeColor="text1"/>
          <w:szCs w:val="24"/>
        </w:rPr>
        <w:t>σ = estimasi simpangan baku variabel utama (nilai ABI) berdasarkan literatur</w:t>
      </w:r>
    </w:p>
    <w:p w14:paraId="6A8D4F58" w14:textId="7FC22AD8" w:rsidR="002B5364" w:rsidRPr="00164E55" w:rsidRDefault="00000000" w:rsidP="00164E55">
      <w:pPr>
        <w:pStyle w:val="ListBullet"/>
        <w:widowControl w:val="0"/>
        <w:numPr>
          <w:ilvl w:val="0"/>
          <w:numId w:val="0"/>
        </w:numPr>
        <w:ind w:left="709"/>
        <w:jc w:val="left"/>
        <w:rPr>
          <w:rFonts w:cs="Times New Roman"/>
          <w:color w:val="000000" w:themeColor="text1"/>
          <w:szCs w:val="24"/>
        </w:rPr>
      </w:pPr>
      <w:r>
        <w:rPr>
          <w:color w:val="000000" w:themeColor="text1"/>
        </w:rPr>
        <w:t>Effect size (d) = beda rerata ABI yang dianggap bermakna secara klinis sebesar 0,07; dinyatakan dalam bentuk terstandardisasi (Cohen's d) = d / σ = 0,07 / 0,10 = 0,7 (tergolong efek sedang–besar menurut konvensi Cohen, 1988).</w:t>
      </w:r>
    </w:p>
    <w:p w14:paraId="2128F515" w14:textId="77777777" w:rsidR="0013380E" w:rsidRPr="00164E55" w:rsidRDefault="0013380E" w:rsidP="00164E55">
      <w:pPr>
        <w:pStyle w:val="ListBullet"/>
        <w:widowControl w:val="0"/>
        <w:numPr>
          <w:ilvl w:val="0"/>
          <w:numId w:val="0"/>
        </w:numPr>
        <w:ind w:left="709"/>
        <w:jc w:val="left"/>
        <w:rPr>
          <w:rFonts w:cs="Times New Roman"/>
          <w:color w:val="000000" w:themeColor="text1"/>
          <w:szCs w:val="24"/>
        </w:rPr>
      </w:pPr>
      <w:r>
        <w:rPr>
          <w:rFonts w:cs="Times New Roman"/>
          <w:color w:val="000000" w:themeColor="text1"/>
          <w:szCs w:val="24"/>
        </w:rPr>
        <w:t>d = beda rerata klinis yang bermakna (effect size)</w:t>
      </w:r>
    </w:p>
    <w:p w14:paraId="3B4EECEA" w14:textId="77777777" w:rsidR="0013380E" w:rsidRPr="00164E55" w:rsidRDefault="0013380E" w:rsidP="00CD3B63">
      <w:pPr>
        <w:pStyle w:val="Heading2"/>
        <w:keepNext w:val="0"/>
        <w:keepLines w:val="0"/>
        <w:widowControl w:val="0"/>
        <w:spacing w:line="360" w:lineRule="auto"/>
        <w:ind w:left="720" w:firstLine="556"/>
        <w:jc w:val="both"/>
        <w:rPr>
          <w:rFonts w:ascii="Times New Roman" w:hAnsi="Times New Roman" w:cs="Times New Roman"/>
          <w:color w:val="000000" w:themeColor="text1"/>
          <w:sz w:val="24"/>
          <w:szCs w:val="24"/>
        </w:rPr>
      </w:pPr>
      <w:r>
        <w:rPr>
          <w:rFonts w:ascii="Times New Roman" w:hAnsi="Times New Roman"/>
          <w:color w:val="000000" w:themeColor="text1"/>
          <w:sz w:val="24"/>
        </w:rPr>
        <w:t xml:space="preserve">Berikut substitusi nilai-nilai di atas ke dalam rumus, dengan Zα/2 = 1,96 (taraf signifikansi 5% dua sisi), Zβ = 0,84 (kekuatan uji/power 80%), </w:t>
        <w:lastRenderedPageBreak/>
        <w:t>simpangan baku (σ) nilai ABI = 0,10, dan effect size (d) = 0,07 (Cohen's d = 0,7):</w:t>
      </w:r>
    </w:p>
    <w:p w14:paraId="4A29E5DE" w14:textId="77777777" w:rsidR="002B5364" w:rsidRPr="00164E55" w:rsidRDefault="00000000" w:rsidP="00164E55">
      <w:pPr>
        <w:spacing w:line="360" w:lineRule="auto"/>
        <w:ind w:left="709"/>
        <w:jc w:val="both"/>
        <w:rPr>
          <w:color w:val="000000" w:themeColor="text1"/>
        </w:rPr>
      </w:pPr>
      <w:r>
        <w:rPr>
          <w:color w:val="000000" w:themeColor="text1"/>
        </w:rPr>
        <w:t>n = (Zα/2 + Zβ)² × 2σ² / d²</w:t>
      </w:r>
    </w:p>
    <w:p w14:paraId="44645C00" w14:textId="77777777" w:rsidR="002B5364" w:rsidRPr="00164E55" w:rsidRDefault="00000000" w:rsidP="00164E55">
      <w:pPr>
        <w:spacing w:line="360" w:lineRule="auto"/>
        <w:ind w:left="709"/>
        <w:jc w:val="both"/>
        <w:rPr>
          <w:color w:val="000000" w:themeColor="text1"/>
        </w:rPr>
      </w:pPr>
      <w:r>
        <w:rPr>
          <w:color w:val="000000" w:themeColor="text1"/>
        </w:rPr>
        <w:t>n = (1,96 + 0,84)² × 2(0,10)² / (0,07)²</w:t>
      </w:r>
    </w:p>
    <w:p w14:paraId="592A4A7C" w14:textId="77777777" w:rsidR="002B5364" w:rsidRPr="00164E55" w:rsidRDefault="00000000" w:rsidP="00164E55">
      <w:pPr>
        <w:spacing w:line="360" w:lineRule="auto"/>
        <w:ind w:left="709"/>
        <w:jc w:val="both"/>
        <w:rPr>
          <w:color w:val="000000" w:themeColor="text1"/>
        </w:rPr>
      </w:pPr>
      <w:r>
        <w:rPr>
          <w:color w:val="000000" w:themeColor="text1"/>
        </w:rPr>
        <w:t>n = (2,80)² × 2(0,01) / 0,0049</w:t>
      </w:r>
    </w:p>
    <w:p w14:paraId="467852C2" w14:textId="77777777" w:rsidR="002B5364" w:rsidRPr="00164E55" w:rsidRDefault="00000000" w:rsidP="00164E55">
      <w:pPr>
        <w:spacing w:line="360" w:lineRule="auto"/>
        <w:ind w:left="709"/>
        <w:jc w:val="both"/>
        <w:rPr>
          <w:color w:val="000000" w:themeColor="text1"/>
        </w:rPr>
      </w:pPr>
      <w:r>
        <w:rPr>
          <w:color w:val="000000" w:themeColor="text1"/>
        </w:rPr>
        <w:t>n = 7,84 × 0,02 / 0,0049</w:t>
      </w:r>
    </w:p>
    <w:p w14:paraId="110BC2E8" w14:textId="77777777" w:rsidR="002B5364" w:rsidRPr="00164E55" w:rsidRDefault="00000000" w:rsidP="00164E55">
      <w:pPr>
        <w:spacing w:line="360" w:lineRule="auto"/>
        <w:ind w:left="709"/>
        <w:jc w:val="both"/>
        <w:rPr>
          <w:color w:val="000000" w:themeColor="text1"/>
        </w:rPr>
      </w:pPr>
      <w:r>
        <w:rPr>
          <w:color w:val="000000" w:themeColor="text1"/>
        </w:rPr>
        <w:t>n = 0,1568 / 0,0049</w:t>
      </w:r>
    </w:p>
    <w:p w14:paraId="0B40FD60" w14:textId="77777777" w:rsidR="002B5364" w:rsidRPr="00164E55" w:rsidRDefault="00000000" w:rsidP="00164E55">
      <w:pPr>
        <w:spacing w:line="360" w:lineRule="auto"/>
        <w:ind w:left="709"/>
        <w:jc w:val="both"/>
        <w:rPr>
          <w:color w:val="000000" w:themeColor="text1"/>
        </w:rPr>
      </w:pPr>
      <w:r>
        <w:rPr>
          <w:color w:val="000000" w:themeColor="text1"/>
        </w:rPr>
        <w:t>n = 32,0 → dibulatkan ke atas menjadi 33 responden per kelompok</w:t>
      </w:r>
    </w:p>
    <w:p w14:paraId="5744FD1A" w14:textId="77777777" w:rsidR="002B5364" w:rsidRPr="00164E55" w:rsidRDefault="00000000" w:rsidP="00164E55">
      <w:pPr>
        <w:spacing w:line="360" w:lineRule="auto"/>
        <w:ind w:left="709"/>
        <w:jc w:val="both"/>
        <w:rPr>
          <w:color w:val="000000" w:themeColor="text1"/>
        </w:rPr>
      </w:pPr>
      <w:r>
        <w:rPr>
          <w:color w:val="000000" w:themeColor="text1"/>
        </w:rPr>
        <w:t>Besar sampel minimal tersebut kemudian disesuaikan terhadap potensi drop-out sebesar 10% menggunakan rumus n' = n / (1 − proporsi drop-out):</w:t>
      </w:r>
    </w:p>
    <w:p w14:paraId="0CAEB540" w14:textId="77777777" w:rsidR="002B5364" w:rsidRPr="00164E55" w:rsidRDefault="00000000" w:rsidP="00164E55">
      <w:pPr>
        <w:spacing w:line="360" w:lineRule="auto"/>
        <w:ind w:left="709"/>
        <w:jc w:val="both"/>
        <w:rPr>
          <w:color w:val="000000" w:themeColor="text1"/>
        </w:rPr>
      </w:pPr>
      <w:r>
        <w:rPr>
          <w:color w:val="000000" w:themeColor="text1"/>
        </w:rPr>
        <w:t>n' = 33 / (1 − 0,10) = 33 / 0,90 = 36,7 → dibulatkan ke atas menjadi 37 responden per kelompok</w:t>
      </w:r>
    </w:p>
    <w:p w14:paraId="256C13D2" w14:textId="77777777" w:rsidR="002B5364" w:rsidRPr="00164E55" w:rsidRDefault="00000000" w:rsidP="00164E55">
      <w:pPr>
        <w:spacing w:line="360" w:lineRule="auto"/>
        <w:ind w:left="709"/>
        <w:jc w:val="both"/>
        <w:rPr>
          <w:color w:val="000000" w:themeColor="text1"/>
        </w:rPr>
      </w:pPr>
      <w:r>
        <w:rPr>
          <w:color w:val="000000" w:themeColor="text1"/>
        </w:rPr>
        <w:t>Dengan demikian, besar sampel akhir Tahap III adalah 74 responden, terdiri atas 37 responden kelompok intervensi (menerima SWAVINA disertai perawatan standar) dan 37 responden kelompok kontrol (menerima perawatan standar).</w:t>
      </w:r>
    </w:p>
    <w:p w14:paraId="10744C36" w14:textId="77777777" w:rsidR="006F62BA" w:rsidRPr="00164E55" w:rsidRDefault="0013380E" w:rsidP="002C21BD">
      <w:pPr>
        <w:pStyle w:val="Heading2"/>
        <w:keepNext w:val="0"/>
        <w:keepLines w:val="0"/>
        <w:widowControl w:val="0"/>
        <w:numPr>
          <w:ilvl w:val="0"/>
          <w:numId w:val="43"/>
        </w:numPr>
        <w:spacing w:line="360" w:lineRule="auto"/>
        <w:ind w:left="709" w:hanging="283"/>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Teknik Pengambilan Sampel</w:t>
      </w:r>
    </w:p>
    <w:p w14:paraId="4CA3E6F9" w14:textId="77777777" w:rsidR="006F62BA" w:rsidRPr="00164E55" w:rsidRDefault="0013380E" w:rsidP="00CD3B63">
      <w:pPr>
        <w:pStyle w:val="Heading2"/>
        <w:keepNext w:val="0"/>
        <w:keepLines w:val="0"/>
        <w:widowControl w:val="0"/>
        <w:spacing w:line="360" w:lineRule="auto"/>
        <w:ind w:left="720" w:firstLine="55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Pengambilan sampel menggunakan teknik non-probability sampling dengan pendekatan consecutive sampling. Seluruh pasien yang memenuhi kriteria inklusi dan tidak termasuk kriteria eksklusi akan direkrut secara berurutan sesuai kedatangan selama periode penelitian hingga jumlah sampel yang dibutuhkan terpenuhi. Alokasi responden ke dalam kelompok intervensi atau kelompok kontrol dilakukan berdasarkan periode waktu (time-based allocation), di mana kelompok kontrol direkrut terlebih dahulu untuk menghindari kontaminasi intervensi, kemudian dilanjutkan dengan rekrutmen kelompok intervensi setelah penggunaan SWAVINA dimulai.</w:t>
      </w:r>
    </w:p>
    <w:p w14:paraId="73F39606" w14:textId="77777777" w:rsidR="006F62BA" w:rsidRPr="00164E55" w:rsidRDefault="00F30E9B" w:rsidP="002C21BD">
      <w:pPr>
        <w:pStyle w:val="Heading2"/>
        <w:keepNext w:val="0"/>
        <w:keepLines w:val="0"/>
        <w:widowControl w:val="0"/>
        <w:numPr>
          <w:ilvl w:val="0"/>
          <w:numId w:val="43"/>
        </w:numPr>
        <w:spacing w:line="360" w:lineRule="auto"/>
        <w:ind w:left="709" w:hanging="283"/>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Desain dan skema kelompok</w:t>
      </w:r>
    </w:p>
    <w:p w14:paraId="00555CBD" w14:textId="38C18AB8" w:rsidR="002805B7" w:rsidRPr="00164E55" w:rsidRDefault="00F30E9B" w:rsidP="00CD3B63">
      <w:pPr>
        <w:pStyle w:val="Heading2"/>
        <w:keepNext w:val="0"/>
        <w:keepLines w:val="0"/>
        <w:widowControl w:val="0"/>
        <w:spacing w:line="360" w:lineRule="auto"/>
        <w:ind w:left="720" w:firstLine="55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Tahap III menggunakan desain quasi-experimental pretest–posttest with control group. Kelompok intervensi menerima SWAVINA dan perawatan standar, sedangkan kelompok kontrol menerima perawatan standar. Kedua kelompok diukur pada awal penelitian (pre-test) dan setelah empat minggu (post-test). Karena alokasi tidak dilakukan secara acak, kesetaraan </w:t>
        <w:lastRenderedPageBreak/>
        <w:t>karakteristik awal dan nilai baseline diperiksa serta dikendalikan dalam analisis.</w:t>
      </w:r>
    </w:p>
    <w:tbl>
      <w:tblPr>
        <w:tblStyle w:val="TableGrid"/>
        <w:tblW w:w="7371" w:type="dxa"/>
        <w:jc w:val="center"/>
        <w:tblLayout w:type="fixed"/>
        <w:tblLook w:val="04A0" w:firstRow="1" w:lastRow="0" w:firstColumn="1" w:lastColumn="0" w:noHBand="0" w:noVBand="1"/>
      </w:tblPr>
      <w:tblGrid>
        <w:gridCol w:w="1559"/>
        <w:gridCol w:w="877"/>
        <w:gridCol w:w="3938"/>
        <w:gridCol w:w="997"/>
      </w:tblGrid>
      <w:tr w:rsidR="002805B7" w:rsidRPr="00164E55" w14:paraId="28BE6A77" w14:textId="77777777" w:rsidTr="006F62BA">
        <w:trPr>
          <w:tblHeader/>
          <w:jc w:val="center"/>
        </w:trPr>
        <w:tc>
          <w:tcPr>
            <w:tcW w:w="1559" w:type="dxa"/>
            <w:shd w:val="clear" w:color="auto" w:fill="1F4E78"/>
            <w:tcMar>
              <w:top w:w="90" w:type="dxa"/>
              <w:left w:w="100" w:type="dxa"/>
              <w:bottom w:w="90" w:type="dxa"/>
              <w:right w:w="100" w:type="dxa"/>
            </w:tcMar>
            <w:vAlign w:val="center"/>
          </w:tcPr>
          <w:p w14:paraId="65D36805" w14:textId="77777777" w:rsidR="002805B7" w:rsidRPr="00164E55" w:rsidRDefault="00F30E9B" w:rsidP="002C21BD">
            <w:pPr>
              <w:widowControl w:val="0"/>
              <w:jc w:val="center"/>
              <w:rPr>
                <w:color w:val="000000" w:themeColor="text1"/>
                <w:sz w:val="20"/>
                <w:szCs w:val="20"/>
              </w:rPr>
            </w:pPr>
            <w:r>
              <w:rPr>
                <w:b/>
                <w:color w:val="000000" w:themeColor="text1"/>
                <w:sz w:val="20"/>
                <w:szCs w:val="20"/>
              </w:rPr>
              <w:t>Kelompok</w:t>
            </w:r>
          </w:p>
        </w:tc>
        <w:tc>
          <w:tcPr>
            <w:tcW w:w="877" w:type="dxa"/>
            <w:shd w:val="clear" w:color="auto" w:fill="1F4E78"/>
            <w:tcMar>
              <w:top w:w="90" w:type="dxa"/>
              <w:left w:w="100" w:type="dxa"/>
              <w:bottom w:w="90" w:type="dxa"/>
              <w:right w:w="100" w:type="dxa"/>
            </w:tcMar>
            <w:vAlign w:val="center"/>
          </w:tcPr>
          <w:p w14:paraId="7A4A6BD8" w14:textId="77777777" w:rsidR="002805B7" w:rsidRPr="00164E55" w:rsidRDefault="00F30E9B" w:rsidP="002C21BD">
            <w:pPr>
              <w:widowControl w:val="0"/>
              <w:jc w:val="center"/>
              <w:rPr>
                <w:color w:val="000000" w:themeColor="text1"/>
                <w:sz w:val="20"/>
                <w:szCs w:val="20"/>
              </w:rPr>
            </w:pPr>
            <w:r>
              <w:rPr>
                <w:b/>
                <w:color w:val="000000" w:themeColor="text1"/>
                <w:sz w:val="20"/>
                <w:szCs w:val="20"/>
              </w:rPr>
              <w:t>Pre-test</w:t>
            </w:r>
          </w:p>
        </w:tc>
        <w:tc>
          <w:tcPr>
            <w:tcW w:w="3938" w:type="dxa"/>
            <w:shd w:val="clear" w:color="auto" w:fill="1F4E78"/>
            <w:tcMar>
              <w:top w:w="90" w:type="dxa"/>
              <w:left w:w="100" w:type="dxa"/>
              <w:bottom w:w="90" w:type="dxa"/>
              <w:right w:w="100" w:type="dxa"/>
            </w:tcMar>
            <w:vAlign w:val="center"/>
          </w:tcPr>
          <w:p w14:paraId="14183881" w14:textId="77777777" w:rsidR="002805B7" w:rsidRPr="00164E55" w:rsidRDefault="00F30E9B" w:rsidP="002C21BD">
            <w:pPr>
              <w:widowControl w:val="0"/>
              <w:jc w:val="center"/>
              <w:rPr>
                <w:color w:val="000000" w:themeColor="text1"/>
                <w:sz w:val="20"/>
                <w:szCs w:val="20"/>
              </w:rPr>
            </w:pPr>
            <w:r>
              <w:rPr>
                <w:b/>
                <w:color w:val="000000" w:themeColor="text1"/>
                <w:sz w:val="20"/>
                <w:szCs w:val="20"/>
              </w:rPr>
              <w:t>Perlakuan 4 minggu</w:t>
            </w:r>
          </w:p>
        </w:tc>
        <w:tc>
          <w:tcPr>
            <w:tcW w:w="997" w:type="dxa"/>
            <w:shd w:val="clear" w:color="auto" w:fill="1F4E78"/>
            <w:tcMar>
              <w:top w:w="90" w:type="dxa"/>
              <w:left w:w="100" w:type="dxa"/>
              <w:bottom w:w="90" w:type="dxa"/>
              <w:right w:w="100" w:type="dxa"/>
            </w:tcMar>
            <w:vAlign w:val="center"/>
          </w:tcPr>
          <w:p w14:paraId="003C6A15" w14:textId="77777777" w:rsidR="002805B7" w:rsidRPr="00164E55" w:rsidRDefault="00F30E9B" w:rsidP="002C21BD">
            <w:pPr>
              <w:widowControl w:val="0"/>
              <w:jc w:val="center"/>
              <w:rPr>
                <w:color w:val="000000" w:themeColor="text1"/>
                <w:sz w:val="20"/>
                <w:szCs w:val="20"/>
              </w:rPr>
            </w:pPr>
            <w:r>
              <w:rPr>
                <w:b/>
                <w:color w:val="000000" w:themeColor="text1"/>
                <w:sz w:val="20"/>
                <w:szCs w:val="20"/>
              </w:rPr>
              <w:t>Post-test</w:t>
            </w:r>
          </w:p>
        </w:tc>
      </w:tr>
      <w:tr w:rsidR="002805B7" w:rsidRPr="00164E55" w14:paraId="1AF7DBC1" w14:textId="77777777" w:rsidTr="006F62BA">
        <w:trPr>
          <w:jc w:val="center"/>
        </w:trPr>
        <w:tc>
          <w:tcPr>
            <w:tcW w:w="1559" w:type="dxa"/>
            <w:tcMar>
              <w:top w:w="90" w:type="dxa"/>
              <w:left w:w="100" w:type="dxa"/>
              <w:bottom w:w="90" w:type="dxa"/>
              <w:right w:w="100" w:type="dxa"/>
            </w:tcMar>
            <w:vAlign w:val="center"/>
          </w:tcPr>
          <w:p w14:paraId="2C0731F9" w14:textId="77777777" w:rsidR="002805B7" w:rsidRPr="00164E55" w:rsidRDefault="00F30E9B" w:rsidP="002C21BD">
            <w:pPr>
              <w:widowControl w:val="0"/>
              <w:rPr>
                <w:color w:val="000000" w:themeColor="text1"/>
                <w:sz w:val="20"/>
                <w:szCs w:val="20"/>
              </w:rPr>
            </w:pPr>
            <w:r>
              <w:rPr>
                <w:color w:val="000000" w:themeColor="text1"/>
                <w:sz w:val="20"/>
                <w:szCs w:val="20"/>
              </w:rPr>
              <w:t>Intervensi</w:t>
            </w:r>
          </w:p>
        </w:tc>
        <w:tc>
          <w:tcPr>
            <w:tcW w:w="877" w:type="dxa"/>
            <w:tcMar>
              <w:top w:w="90" w:type="dxa"/>
              <w:left w:w="100" w:type="dxa"/>
              <w:bottom w:w="90" w:type="dxa"/>
              <w:right w:w="100" w:type="dxa"/>
            </w:tcMar>
            <w:vAlign w:val="center"/>
          </w:tcPr>
          <w:p w14:paraId="2B14DE0C" w14:textId="77777777" w:rsidR="002805B7" w:rsidRPr="00164E55" w:rsidRDefault="00F30E9B" w:rsidP="002C21BD">
            <w:pPr>
              <w:widowControl w:val="0"/>
              <w:rPr>
                <w:color w:val="000000" w:themeColor="text1"/>
                <w:sz w:val="20"/>
                <w:szCs w:val="20"/>
              </w:rPr>
            </w:pPr>
            <w:r>
              <w:rPr>
                <w:color w:val="000000" w:themeColor="text1"/>
                <w:sz w:val="20"/>
                <w:szCs w:val="20"/>
              </w:rPr>
              <w:t>O₁</w:t>
            </w:r>
          </w:p>
        </w:tc>
        <w:tc>
          <w:tcPr>
            <w:tcW w:w="3938" w:type="dxa"/>
            <w:tcMar>
              <w:top w:w="90" w:type="dxa"/>
              <w:left w:w="100" w:type="dxa"/>
              <w:bottom w:w="90" w:type="dxa"/>
              <w:right w:w="100" w:type="dxa"/>
            </w:tcMar>
            <w:vAlign w:val="center"/>
          </w:tcPr>
          <w:p w14:paraId="5A973BDD" w14:textId="77777777" w:rsidR="002805B7" w:rsidRPr="00164E55" w:rsidRDefault="00F30E9B" w:rsidP="002C21BD">
            <w:pPr>
              <w:widowControl w:val="0"/>
              <w:rPr>
                <w:color w:val="000000" w:themeColor="text1"/>
                <w:sz w:val="20"/>
                <w:szCs w:val="20"/>
              </w:rPr>
            </w:pPr>
            <w:r>
              <w:rPr>
                <w:color w:val="000000" w:themeColor="text1"/>
                <w:sz w:val="20"/>
                <w:szCs w:val="20"/>
              </w:rPr>
              <w:t>X + perawatan standar</w:t>
            </w:r>
          </w:p>
        </w:tc>
        <w:tc>
          <w:tcPr>
            <w:tcW w:w="997" w:type="dxa"/>
            <w:tcMar>
              <w:top w:w="90" w:type="dxa"/>
              <w:left w:w="100" w:type="dxa"/>
              <w:bottom w:w="90" w:type="dxa"/>
              <w:right w:w="100" w:type="dxa"/>
            </w:tcMar>
            <w:vAlign w:val="center"/>
          </w:tcPr>
          <w:p w14:paraId="76E06E64" w14:textId="77777777" w:rsidR="002805B7" w:rsidRPr="00164E55" w:rsidRDefault="00F30E9B" w:rsidP="002C21BD">
            <w:pPr>
              <w:widowControl w:val="0"/>
              <w:rPr>
                <w:color w:val="000000" w:themeColor="text1"/>
                <w:sz w:val="20"/>
                <w:szCs w:val="20"/>
              </w:rPr>
            </w:pPr>
            <w:r>
              <w:rPr>
                <w:color w:val="000000" w:themeColor="text1"/>
                <w:sz w:val="20"/>
                <w:szCs w:val="20"/>
              </w:rPr>
              <w:t>O₂</w:t>
            </w:r>
          </w:p>
        </w:tc>
      </w:tr>
      <w:tr w:rsidR="002805B7" w:rsidRPr="00164E55" w14:paraId="58A4C0B9" w14:textId="77777777" w:rsidTr="006F62BA">
        <w:trPr>
          <w:jc w:val="center"/>
        </w:trPr>
        <w:tc>
          <w:tcPr>
            <w:tcW w:w="1559" w:type="dxa"/>
            <w:tcMar>
              <w:top w:w="90" w:type="dxa"/>
              <w:left w:w="100" w:type="dxa"/>
              <w:bottom w:w="90" w:type="dxa"/>
              <w:right w:w="100" w:type="dxa"/>
            </w:tcMar>
            <w:vAlign w:val="center"/>
          </w:tcPr>
          <w:p w14:paraId="31B64478" w14:textId="77777777" w:rsidR="002805B7" w:rsidRPr="00164E55" w:rsidRDefault="00F30E9B" w:rsidP="002C21BD">
            <w:pPr>
              <w:widowControl w:val="0"/>
              <w:rPr>
                <w:color w:val="000000" w:themeColor="text1"/>
                <w:sz w:val="20"/>
                <w:szCs w:val="20"/>
              </w:rPr>
            </w:pPr>
            <w:r>
              <w:rPr>
                <w:color w:val="000000" w:themeColor="text1"/>
                <w:sz w:val="20"/>
                <w:szCs w:val="20"/>
              </w:rPr>
              <w:t>Kontrol</w:t>
            </w:r>
          </w:p>
        </w:tc>
        <w:tc>
          <w:tcPr>
            <w:tcW w:w="877" w:type="dxa"/>
            <w:tcMar>
              <w:top w:w="90" w:type="dxa"/>
              <w:left w:w="100" w:type="dxa"/>
              <w:bottom w:w="90" w:type="dxa"/>
              <w:right w:w="100" w:type="dxa"/>
            </w:tcMar>
            <w:vAlign w:val="center"/>
          </w:tcPr>
          <w:p w14:paraId="386D82C4" w14:textId="77777777" w:rsidR="002805B7" w:rsidRPr="00164E55" w:rsidRDefault="00F30E9B" w:rsidP="002C21BD">
            <w:pPr>
              <w:widowControl w:val="0"/>
              <w:rPr>
                <w:color w:val="000000" w:themeColor="text1"/>
                <w:sz w:val="20"/>
                <w:szCs w:val="20"/>
              </w:rPr>
            </w:pPr>
            <w:r>
              <w:rPr>
                <w:color w:val="000000" w:themeColor="text1"/>
                <w:sz w:val="20"/>
                <w:szCs w:val="20"/>
              </w:rPr>
              <w:t>O₃</w:t>
            </w:r>
          </w:p>
        </w:tc>
        <w:tc>
          <w:tcPr>
            <w:tcW w:w="3938" w:type="dxa"/>
            <w:tcMar>
              <w:top w:w="90" w:type="dxa"/>
              <w:left w:w="100" w:type="dxa"/>
              <w:bottom w:w="90" w:type="dxa"/>
              <w:right w:w="100" w:type="dxa"/>
            </w:tcMar>
            <w:vAlign w:val="center"/>
          </w:tcPr>
          <w:p w14:paraId="5C3E6481" w14:textId="77777777" w:rsidR="002805B7" w:rsidRPr="00164E55" w:rsidRDefault="00F30E9B" w:rsidP="002C21BD">
            <w:pPr>
              <w:widowControl w:val="0"/>
              <w:rPr>
                <w:color w:val="000000" w:themeColor="text1"/>
                <w:sz w:val="20"/>
                <w:szCs w:val="20"/>
              </w:rPr>
            </w:pPr>
            <w:r>
              <w:rPr>
                <w:color w:val="000000" w:themeColor="text1"/>
                <w:sz w:val="20"/>
                <w:szCs w:val="20"/>
              </w:rPr>
              <w:t>Perawatan standar</w:t>
            </w:r>
          </w:p>
        </w:tc>
        <w:tc>
          <w:tcPr>
            <w:tcW w:w="997" w:type="dxa"/>
            <w:tcMar>
              <w:top w:w="90" w:type="dxa"/>
              <w:left w:w="100" w:type="dxa"/>
              <w:bottom w:w="90" w:type="dxa"/>
              <w:right w:w="100" w:type="dxa"/>
            </w:tcMar>
            <w:vAlign w:val="center"/>
          </w:tcPr>
          <w:p w14:paraId="60A297C1" w14:textId="77777777" w:rsidR="002805B7" w:rsidRPr="00164E55" w:rsidRDefault="00F30E9B" w:rsidP="002C21BD">
            <w:pPr>
              <w:widowControl w:val="0"/>
              <w:rPr>
                <w:color w:val="000000" w:themeColor="text1"/>
                <w:sz w:val="20"/>
                <w:szCs w:val="20"/>
              </w:rPr>
            </w:pPr>
            <w:r>
              <w:rPr>
                <w:color w:val="000000" w:themeColor="text1"/>
                <w:sz w:val="20"/>
                <w:szCs w:val="20"/>
              </w:rPr>
              <w:t>O₄</w:t>
            </w:r>
          </w:p>
        </w:tc>
      </w:tr>
    </w:tbl>
    <w:p w14:paraId="78967217" w14:textId="364D4ADC" w:rsidR="002805B7" w:rsidRPr="00164E55" w:rsidRDefault="00F30E9B" w:rsidP="002C21BD">
      <w:pPr>
        <w:widowControl w:val="0"/>
        <w:spacing w:after="120" w:line="360" w:lineRule="auto"/>
        <w:ind w:left="720" w:right="432" w:firstLine="720"/>
        <w:jc w:val="both"/>
        <w:rPr>
          <w:color w:val="000000" w:themeColor="text1"/>
        </w:rPr>
      </w:pPr>
      <w:r>
        <w:rPr>
          <w:color w:val="000000" w:themeColor="text1"/>
        </w:rPr>
        <w:t>Keterangan: O₁/O₃ = pengukuran awal nilai ABI, parestesia, nyeri neuropatik, suhu kulit kaki, dan kadar laktat darah; X = penggunaan SWAVINA disertai perawatan standar; O₂/O₄ = pengukuran akhir dengan instrumen dan prosedur yang sama.</w:t>
      </w:r>
    </w:p>
    <w:p w14:paraId="5F7B90F0" w14:textId="77777777" w:rsidR="00CD3B63" w:rsidRPr="00164E55" w:rsidRDefault="00CD3B63" w:rsidP="002C21BD">
      <w:pPr>
        <w:widowControl w:val="0"/>
        <w:spacing w:after="120" w:line="360" w:lineRule="auto"/>
        <w:ind w:left="720" w:right="432" w:firstLine="720"/>
        <w:jc w:val="both"/>
        <w:rPr>
          <w:color w:val="000000" w:themeColor="text1"/>
        </w:rPr>
      </w:pPr>
    </w:p>
    <w:p w14:paraId="3EA3D657" w14:textId="4E9E6697" w:rsidR="002805B7" w:rsidRPr="00164E55" w:rsidRDefault="00F30E9B" w:rsidP="00CD3B63">
      <w:pPr>
        <w:pStyle w:val="ListParagraph"/>
        <w:widowControl w:val="0"/>
        <w:numPr>
          <w:ilvl w:val="0"/>
          <w:numId w:val="39"/>
        </w:numPr>
        <w:spacing w:line="360" w:lineRule="auto"/>
        <w:ind w:left="426" w:hanging="426"/>
        <w:jc w:val="both"/>
        <w:rPr>
          <w:color w:val="000000" w:themeColor="text1"/>
        </w:rPr>
      </w:pPr>
      <w:r>
        <w:rPr>
          <w:b/>
          <w:color w:val="000000" w:themeColor="text1"/>
        </w:rPr>
        <w:t>Lokasi dan waktu penelitian</w:t>
      </w:r>
    </w:p>
    <w:p w14:paraId="191F9372" w14:textId="6B684132" w:rsidR="00AC715B" w:rsidRPr="00164E55" w:rsidRDefault="00AC715B" w:rsidP="00CD3B63">
      <w:pPr>
        <w:pStyle w:val="ListParagraph"/>
        <w:widowControl w:val="0"/>
        <w:numPr>
          <w:ilvl w:val="1"/>
          <w:numId w:val="9"/>
        </w:numPr>
        <w:spacing w:line="360" w:lineRule="auto"/>
        <w:ind w:left="710" w:hanging="284"/>
        <w:jc w:val="both"/>
        <w:rPr>
          <w:b/>
          <w:color w:val="000000" w:themeColor="text1"/>
        </w:rPr>
      </w:pPr>
      <w:r>
        <w:rPr>
          <w:b/>
          <w:color w:val="000000" w:themeColor="text1"/>
        </w:rPr>
        <w:t xml:space="preserve">Lokasi Penelitian </w:t>
      </w:r>
    </w:p>
    <w:p w14:paraId="01CDEE2D" w14:textId="77777777" w:rsidR="00AC715B" w:rsidRPr="00164E55" w:rsidRDefault="00F30E9B" w:rsidP="00CD3B63">
      <w:pPr>
        <w:pStyle w:val="ListParagraph"/>
        <w:widowControl w:val="0"/>
        <w:spacing w:line="360" w:lineRule="auto"/>
        <w:ind w:left="710"/>
        <w:jc w:val="both"/>
        <w:rPr>
          <w:color w:val="000000" w:themeColor="text1"/>
        </w:rPr>
      </w:pPr>
      <w:r>
        <w:rPr>
          <w:color w:val="000000" w:themeColor="text1"/>
        </w:rPr>
        <w:t>Penelitian dilaksanakan di Puskesmas Gambirsari, Kota Surakarta.</w:t>
      </w:r>
    </w:p>
    <w:p w14:paraId="4262B6F2" w14:textId="7E70E96B" w:rsidR="00AC715B" w:rsidRPr="00164E55" w:rsidRDefault="00AC715B" w:rsidP="00CD3B63">
      <w:pPr>
        <w:pStyle w:val="ListParagraph"/>
        <w:widowControl w:val="0"/>
        <w:numPr>
          <w:ilvl w:val="1"/>
          <w:numId w:val="9"/>
        </w:numPr>
        <w:spacing w:line="360" w:lineRule="auto"/>
        <w:ind w:left="710" w:hanging="284"/>
        <w:jc w:val="both"/>
        <w:rPr>
          <w:b/>
          <w:color w:val="000000" w:themeColor="text1"/>
        </w:rPr>
      </w:pPr>
      <w:r>
        <w:rPr>
          <w:b/>
          <w:color w:val="000000" w:themeColor="text1"/>
        </w:rPr>
        <w:t xml:space="preserve">Waktu Penelitian </w:t>
      </w:r>
    </w:p>
    <w:p w14:paraId="47E284CF" w14:textId="182B43D7" w:rsidR="00AC715B" w:rsidRPr="00164E55" w:rsidRDefault="00AC715B" w:rsidP="00CD3B63">
      <w:pPr>
        <w:pStyle w:val="ListParagraph"/>
        <w:widowControl w:val="0"/>
        <w:spacing w:line="360" w:lineRule="auto"/>
        <w:ind w:left="710" w:firstLine="436"/>
        <w:jc w:val="both"/>
        <w:rPr>
          <w:color w:val="000000" w:themeColor="text1"/>
        </w:rPr>
      </w:pPr>
      <w:r>
        <w:rPr>
          <w:color w:val="000000" w:themeColor="text1"/>
        </w:rPr>
        <w:t>Penelitian ini direncanakan berlangsung selama kurang lebih 12 bulan secara keseluruhan untuk ketiga tahap. Tahap I (eksplorasi kualitatif) direncanakan pada bulan Oktober 2026 sampai dengan Februari 2027. Tahap II (pengembangan model SWAVINA) direncanakan pada bulan Maret 2027 sampai dengan Agustus 2027. Tahap III (uji efektivitas) direncanakan pada bulan September 2027 sampai dengan Februari 2028</w:t>
      </w:r>
    </w:p>
    <w:p w14:paraId="172EF73B" w14:textId="22743A6E" w:rsidR="002805B7" w:rsidRPr="00164E55" w:rsidRDefault="00F30E9B" w:rsidP="00CD3B63">
      <w:pPr>
        <w:pStyle w:val="ListParagraph"/>
        <w:widowControl w:val="0"/>
        <w:numPr>
          <w:ilvl w:val="0"/>
          <w:numId w:val="39"/>
        </w:numPr>
        <w:spacing w:line="360" w:lineRule="auto"/>
        <w:ind w:left="426" w:hanging="426"/>
        <w:rPr>
          <w:color w:val="000000" w:themeColor="text1"/>
        </w:rPr>
      </w:pPr>
      <w:r>
        <w:rPr>
          <w:b/>
          <w:color w:val="000000" w:themeColor="text1"/>
        </w:rPr>
        <w:t>Populasi, sampel, dan teknik sampling</w:t>
      </w:r>
    </w:p>
    <w:p w14:paraId="7FCF418F" w14:textId="661F7C8E" w:rsidR="002805B7" w:rsidRPr="00164E55" w:rsidRDefault="00F30E9B" w:rsidP="00CD3B63">
      <w:pPr>
        <w:widowControl w:val="0"/>
        <w:spacing w:line="360" w:lineRule="auto"/>
        <w:ind w:left="426" w:firstLine="720"/>
        <w:jc w:val="both"/>
        <w:rPr>
          <w:color w:val="000000" w:themeColor="text1"/>
        </w:rPr>
      </w:pPr>
      <w:r>
        <w:rPr>
          <w:color w:val="000000" w:themeColor="text1"/>
        </w:rPr>
        <w:t xml:space="preserve">Populasi target adalah pasien Diabetes Melitus tipe 2. Populasi terjangkau adalah seluruh pasien Diabetes Melitus tipe 2 yang memperoleh pelayanan di Puskesmas Gambirsari selama periode penelitian. Berdasarkan data tiga bulan terakhir, jumlah pasien terjangkau adalah 132 orang. Sampel direkrut menggunakan consecutive sampling, yaitu seluruh pasien yang memenuhi kriteria dipilih secara berurutan sampai jumlah sampel terpenuhi.</w:t>
      </w:r>
    </w:p>
    <w:p w14:paraId="37D0012F" w14:textId="3B83A14B" w:rsidR="002805B7" w:rsidRPr="00164E55" w:rsidRDefault="00F30E9B" w:rsidP="00CD3B63">
      <w:pPr>
        <w:pStyle w:val="ListParagraph"/>
        <w:widowControl w:val="0"/>
        <w:numPr>
          <w:ilvl w:val="0"/>
          <w:numId w:val="39"/>
        </w:numPr>
        <w:spacing w:before="160" w:after="80" w:line="360" w:lineRule="auto"/>
        <w:ind w:left="426" w:hanging="426"/>
        <w:rPr>
          <w:color w:val="000000" w:themeColor="text1"/>
        </w:rPr>
      </w:pPr>
      <w:r>
        <w:rPr>
          <w:b/>
          <w:color w:val="000000" w:themeColor="text1"/>
        </w:rPr>
        <w:t>Variabel dan Definisi Operasional</w:t>
      </w:r>
    </w:p>
    <w:p w14:paraId="41CA47FC" w14:textId="3552A777" w:rsidR="002805B7" w:rsidRPr="00164E55" w:rsidRDefault="00F30E9B" w:rsidP="00CD3B63">
      <w:pPr>
        <w:widowControl w:val="0"/>
        <w:spacing w:after="120" w:line="360" w:lineRule="auto"/>
        <w:ind w:left="426" w:firstLine="720"/>
        <w:jc w:val="both"/>
        <w:rPr>
          <w:color w:val="000000" w:themeColor="text1"/>
        </w:rPr>
      </w:pPr>
      <w:r>
        <w:rPr>
          <w:color w:val="000000" w:themeColor="text1"/>
        </w:rPr>
        <w:t xml:space="preserve">Variabel independen dalam penelitian ini adalah penggunaan Smart Warm and Vibration Socks (SWAVINA), yaitu kombinasi terapi hangat dan vibrasi pada kaki sesuai protokol. Outcome penelitian meliputi: (1) nilai Ankle-Brachial Index </w:t>
        <w:lastRenderedPageBreak/>
        <w:t>(ABI) sebagai indikator perfusi arteri ekstremitas bawah; (2) tingkat parestesia sebagai indikator gejala sensorik neuropati; (3) intensitas nyeri neuropatik kaki; (4) suhu kulit kaki sebagai indikator respons termal dan perfusi kulit; serta (5) kadar laktat darah sebagai biomarker metabolik eksploratif. Outcome utama adalah perubahan nilai ABI, sedangkan parestesia, nyeri neuropatik, suhu kulit kaki, dan kadar laktat darah merupakan outcome sekunder. Karakteristik dasar dan faktor perancu yang relevan, seperti usia, jenis kelamin, lama menderita diabetes, terapi obat, aktivitas fisik, kebiasaan merokok, kontrol glikemik, dan penggunaan analgesik atau obat neuropati, dicatat untuk menilai kesetaraan kelompok dan kebutuhan penyesuaian analisis.</w:t>
      </w:r>
    </w:p>
    <w:p w14:paraId="08385535" w14:textId="77777777" w:rsidR="002805B7" w:rsidRPr="00164E55" w:rsidRDefault="00F30E9B" w:rsidP="00D25272">
      <w:pPr>
        <w:keepNext/>
        <w:spacing w:before="80" w:after="160" w:line="360" w:lineRule="auto"/>
        <w:jc w:val="center"/>
        <w:rPr>
          <w:color w:val="000000" w:themeColor="text1"/>
        </w:rPr>
      </w:pPr>
      <w:r>
        <w:rPr>
          <w:b/>
          <w:color w:val="000000" w:themeColor="text1"/>
          <w:sz w:val="20"/>
        </w:rPr>
        <w:t>Tabel 3.2 Definisi Operasional Variabel Tahap III</w:t>
      </w:r>
    </w:p>
    <w:tbl>
      <w:tblPr>
        <w:tblStyle w:val="TableGrid"/>
        <w:tblW w:w="8866" w:type="dxa"/>
        <w:jc w:val="center"/>
        <w:tblLayout w:type="fixed"/>
        <w:tblLook w:val="04A0" w:firstRow="1" w:lastRow="0" w:firstColumn="1" w:lastColumn="0" w:noHBand="0" w:noVBand="1"/>
      </w:tblPr>
      <w:tblGrid>
        <w:gridCol w:w="1413"/>
        <w:gridCol w:w="1982"/>
        <w:gridCol w:w="2837"/>
        <w:gridCol w:w="1843"/>
        <w:gridCol w:w="791"/>
      </w:tblGrid>
      <w:tr w:rsidR="002805B7" w:rsidRPr="00164E55" w14:paraId="4A6A1C69" w14:textId="77777777" w:rsidTr="00CD3B63">
        <w:trPr>
          <w:cantSplit/>
          <w:tblHeader/>
          <w:jc w:val="center"/>
        </w:trPr>
        <w:tc>
          <w:tcPr>
            <w:tcW w:w="1413" w:type="dxa"/>
            <w:shd w:val="clear" w:color="auto" w:fill="1F4E78"/>
            <w:tcMar>
              <w:top w:w="105" w:type="dxa"/>
              <w:left w:w="105" w:type="dxa"/>
              <w:bottom w:w="105" w:type="dxa"/>
              <w:right w:w="105" w:type="dxa"/>
            </w:tcMar>
            <w:vAlign w:val="center"/>
          </w:tcPr>
          <w:p w14:paraId="742990BE" w14:textId="77777777" w:rsidR="002805B7" w:rsidRPr="00164E55" w:rsidRDefault="00F30E9B" w:rsidP="002C21BD">
            <w:pPr>
              <w:widowControl w:val="0"/>
              <w:jc w:val="center"/>
              <w:rPr>
                <w:color w:val="000000" w:themeColor="text1"/>
                <w:sz w:val="20"/>
                <w:szCs w:val="20"/>
              </w:rPr>
            </w:pPr>
            <w:r>
              <w:rPr>
                <w:b/>
                <w:color w:val="000000" w:themeColor="text1"/>
                <w:sz w:val="20"/>
                <w:szCs w:val="20"/>
              </w:rPr>
              <w:t>Variabel</w:t>
            </w:r>
          </w:p>
        </w:tc>
        <w:tc>
          <w:tcPr>
            <w:tcW w:w="1982" w:type="dxa"/>
            <w:shd w:val="clear" w:color="auto" w:fill="1F4E78"/>
            <w:tcMar>
              <w:top w:w="105" w:type="dxa"/>
              <w:left w:w="105" w:type="dxa"/>
              <w:bottom w:w="105" w:type="dxa"/>
              <w:right w:w="105" w:type="dxa"/>
            </w:tcMar>
            <w:vAlign w:val="center"/>
          </w:tcPr>
          <w:p w14:paraId="79A2B597" w14:textId="77777777" w:rsidR="002805B7" w:rsidRPr="00164E55" w:rsidRDefault="00F30E9B" w:rsidP="002C21BD">
            <w:pPr>
              <w:widowControl w:val="0"/>
              <w:jc w:val="center"/>
              <w:rPr>
                <w:color w:val="000000" w:themeColor="text1"/>
                <w:sz w:val="20"/>
                <w:szCs w:val="20"/>
              </w:rPr>
            </w:pPr>
            <w:r>
              <w:rPr>
                <w:b/>
                <w:color w:val="000000" w:themeColor="text1"/>
                <w:sz w:val="20"/>
                <w:szCs w:val="20"/>
              </w:rPr>
              <w:t>Definisi operasional</w:t>
            </w:r>
          </w:p>
        </w:tc>
        <w:tc>
          <w:tcPr>
            <w:tcW w:w="2837" w:type="dxa"/>
            <w:shd w:val="clear" w:color="auto" w:fill="1F4E78"/>
            <w:tcMar>
              <w:top w:w="105" w:type="dxa"/>
              <w:left w:w="105" w:type="dxa"/>
              <w:bottom w:w="105" w:type="dxa"/>
              <w:right w:w="105" w:type="dxa"/>
            </w:tcMar>
            <w:vAlign w:val="center"/>
          </w:tcPr>
          <w:p w14:paraId="721D69B3" w14:textId="77777777" w:rsidR="002805B7" w:rsidRPr="00164E55" w:rsidRDefault="00F30E9B" w:rsidP="002C21BD">
            <w:pPr>
              <w:widowControl w:val="0"/>
              <w:jc w:val="center"/>
              <w:rPr>
                <w:color w:val="000000" w:themeColor="text1"/>
                <w:sz w:val="20"/>
                <w:szCs w:val="20"/>
              </w:rPr>
            </w:pPr>
            <w:r>
              <w:rPr>
                <w:b/>
                <w:color w:val="000000" w:themeColor="text1"/>
                <w:sz w:val="20"/>
                <w:szCs w:val="20"/>
              </w:rPr>
              <w:t>Cara dan alat ukur</w:t>
            </w:r>
          </w:p>
        </w:tc>
        <w:tc>
          <w:tcPr>
            <w:tcW w:w="1843" w:type="dxa"/>
            <w:shd w:val="clear" w:color="auto" w:fill="1F4E78"/>
            <w:tcMar>
              <w:top w:w="105" w:type="dxa"/>
              <w:left w:w="105" w:type="dxa"/>
              <w:bottom w:w="105" w:type="dxa"/>
              <w:right w:w="105" w:type="dxa"/>
            </w:tcMar>
            <w:vAlign w:val="center"/>
          </w:tcPr>
          <w:p w14:paraId="6D6CDE01" w14:textId="77777777" w:rsidR="002805B7" w:rsidRPr="00164E55" w:rsidRDefault="00F30E9B" w:rsidP="002C21BD">
            <w:pPr>
              <w:widowControl w:val="0"/>
              <w:jc w:val="center"/>
              <w:rPr>
                <w:color w:val="000000" w:themeColor="text1"/>
                <w:sz w:val="20"/>
                <w:szCs w:val="20"/>
              </w:rPr>
            </w:pPr>
            <w:r>
              <w:rPr>
                <w:b/>
                <w:color w:val="000000" w:themeColor="text1"/>
                <w:sz w:val="20"/>
                <w:szCs w:val="20"/>
              </w:rPr>
              <w:t>Hasil ukur</w:t>
            </w:r>
          </w:p>
        </w:tc>
        <w:tc>
          <w:tcPr>
            <w:tcW w:w="791" w:type="dxa"/>
            <w:shd w:val="clear" w:color="auto" w:fill="1F4E78"/>
            <w:tcMar>
              <w:top w:w="105" w:type="dxa"/>
              <w:left w:w="105" w:type="dxa"/>
              <w:bottom w:w="105" w:type="dxa"/>
              <w:right w:w="105" w:type="dxa"/>
            </w:tcMar>
            <w:vAlign w:val="center"/>
          </w:tcPr>
          <w:p w14:paraId="048DAE73" w14:textId="77777777" w:rsidR="002805B7" w:rsidRPr="00164E55" w:rsidRDefault="00F30E9B" w:rsidP="002C21BD">
            <w:pPr>
              <w:widowControl w:val="0"/>
              <w:jc w:val="center"/>
              <w:rPr>
                <w:color w:val="000000" w:themeColor="text1"/>
                <w:sz w:val="20"/>
                <w:szCs w:val="20"/>
              </w:rPr>
            </w:pPr>
            <w:r>
              <w:rPr>
                <w:b/>
                <w:color w:val="000000" w:themeColor="text1"/>
                <w:sz w:val="20"/>
                <w:szCs w:val="20"/>
              </w:rPr>
              <w:t>Skala</w:t>
            </w:r>
          </w:p>
        </w:tc>
      </w:tr>
      <w:tr w:rsidR="002805B7" w:rsidRPr="00164E55" w14:paraId="19ACC93E" w14:textId="77777777" w:rsidTr="00CD3B63">
        <w:trPr>
          <w:cantSplit/>
          <w:jc w:val="center"/>
        </w:trPr>
        <w:tc>
          <w:tcPr>
            <w:tcW w:w="1413" w:type="dxa"/>
            <w:tcMar>
              <w:top w:w="105" w:type="dxa"/>
              <w:left w:w="105" w:type="dxa"/>
              <w:bottom w:w="105" w:type="dxa"/>
              <w:right w:w="105" w:type="dxa"/>
            </w:tcMar>
            <w:vAlign w:val="center"/>
          </w:tcPr>
          <w:p w14:paraId="63D0CF8B" w14:textId="77777777" w:rsidR="002805B7" w:rsidRPr="00164E55" w:rsidRDefault="00F30E9B" w:rsidP="002C21BD">
            <w:pPr>
              <w:widowControl w:val="0"/>
              <w:rPr>
                <w:color w:val="000000" w:themeColor="text1"/>
                <w:sz w:val="20"/>
                <w:szCs w:val="20"/>
              </w:rPr>
            </w:pPr>
            <w:r>
              <w:rPr>
                <w:color w:val="000000" w:themeColor="text1"/>
                <w:sz w:val="20"/>
                <w:szCs w:val="20"/>
              </w:rPr>
              <w:t>Penggunaan SWAVINA</w:t>
              <w:br/>
              <w:t>(variabel independen)</w:t>
            </w:r>
          </w:p>
        </w:tc>
        <w:tc>
          <w:tcPr>
            <w:tcW w:w="1982" w:type="dxa"/>
            <w:tcMar>
              <w:top w:w="105" w:type="dxa"/>
              <w:left w:w="105" w:type="dxa"/>
              <w:bottom w:w="105" w:type="dxa"/>
              <w:right w:w="105" w:type="dxa"/>
            </w:tcMar>
            <w:vAlign w:val="center"/>
          </w:tcPr>
          <w:p w14:paraId="5CB6FACF" w14:textId="77777777" w:rsidR="002805B7" w:rsidRPr="00164E55" w:rsidRDefault="00F30E9B" w:rsidP="002C21BD">
            <w:pPr>
              <w:widowControl w:val="0"/>
              <w:rPr>
                <w:color w:val="000000" w:themeColor="text1"/>
                <w:sz w:val="20"/>
                <w:szCs w:val="20"/>
              </w:rPr>
            </w:pPr>
            <w:r>
              <w:rPr>
                <w:color w:val="000000" w:themeColor="text1"/>
                <w:sz w:val="20"/>
                <w:szCs w:val="20"/>
              </w:rPr>
              <w:t>Pemberian kombinasi terapi hangat dan vibrasi pada kaki menggunakan SWAVINA selama 30 menit per sesi selama empat minggu sesuai SOP dan parameter keamanan hasil Tahap II.</w:t>
            </w:r>
          </w:p>
        </w:tc>
        <w:tc>
          <w:tcPr>
            <w:tcW w:w="2837" w:type="dxa"/>
            <w:tcMar>
              <w:top w:w="105" w:type="dxa"/>
              <w:left w:w="105" w:type="dxa"/>
              <w:bottom w:w="105" w:type="dxa"/>
              <w:right w:w="105" w:type="dxa"/>
            </w:tcMar>
            <w:vAlign w:val="center"/>
          </w:tcPr>
          <w:p w14:paraId="72C0C5F1" w14:textId="77777777" w:rsidR="002805B7" w:rsidRPr="00164E55" w:rsidRDefault="00F30E9B" w:rsidP="002C21BD">
            <w:pPr>
              <w:widowControl w:val="0"/>
              <w:rPr>
                <w:color w:val="000000" w:themeColor="text1"/>
                <w:sz w:val="20"/>
                <w:szCs w:val="20"/>
              </w:rPr>
            </w:pPr>
            <w:r>
              <w:rPr>
                <w:color w:val="000000" w:themeColor="text1"/>
                <w:sz w:val="20"/>
                <w:szCs w:val="20"/>
              </w:rPr>
              <w:t>Kelompok intervensi menggunakan SWAVINA disertai perawatan standar; kelompok kontrol menerima perawatan standar. Pelaksanaan direkam melalui log aplikasi dan checklist kepatuhan.</w:t>
            </w:r>
          </w:p>
        </w:tc>
        <w:tc>
          <w:tcPr>
            <w:tcW w:w="1843" w:type="dxa"/>
            <w:tcMar>
              <w:top w:w="105" w:type="dxa"/>
              <w:left w:w="105" w:type="dxa"/>
              <w:bottom w:w="105" w:type="dxa"/>
              <w:right w:w="105" w:type="dxa"/>
            </w:tcMar>
            <w:vAlign w:val="center"/>
          </w:tcPr>
          <w:p w14:paraId="68769A38" w14:textId="77777777" w:rsidR="002805B7" w:rsidRPr="00164E55" w:rsidRDefault="00F30E9B" w:rsidP="002C21BD">
            <w:pPr>
              <w:widowControl w:val="0"/>
              <w:rPr>
                <w:color w:val="000000" w:themeColor="text1"/>
                <w:sz w:val="20"/>
                <w:szCs w:val="20"/>
              </w:rPr>
            </w:pPr>
            <w:r>
              <w:rPr>
                <w:color w:val="000000" w:themeColor="text1"/>
                <w:sz w:val="20"/>
                <w:szCs w:val="20"/>
              </w:rPr>
              <w:t>Kelompok: 1 = intervensi, 0 = kontrol; jumlah sesi; dan persentase kepatuhan.</w:t>
            </w:r>
          </w:p>
        </w:tc>
        <w:tc>
          <w:tcPr>
            <w:tcW w:w="791" w:type="dxa"/>
            <w:tcMar>
              <w:top w:w="105" w:type="dxa"/>
              <w:left w:w="105" w:type="dxa"/>
              <w:bottom w:w="105" w:type="dxa"/>
              <w:right w:w="105" w:type="dxa"/>
            </w:tcMar>
            <w:vAlign w:val="center"/>
          </w:tcPr>
          <w:p w14:paraId="2907574C" w14:textId="77777777" w:rsidR="002805B7" w:rsidRPr="00164E55" w:rsidRDefault="00F30E9B" w:rsidP="002C21BD">
            <w:pPr>
              <w:widowControl w:val="0"/>
              <w:jc w:val="center"/>
              <w:rPr>
                <w:color w:val="000000" w:themeColor="text1"/>
                <w:sz w:val="20"/>
                <w:szCs w:val="20"/>
              </w:rPr>
            </w:pPr>
            <w:r>
              <w:rPr>
                <w:color w:val="000000" w:themeColor="text1"/>
                <w:sz w:val="20"/>
                <w:szCs w:val="20"/>
              </w:rPr>
              <w:t>Nominal dan rasio</w:t>
            </w:r>
          </w:p>
        </w:tc>
      </w:tr>
      <w:tr w:rsidR="002805B7" w:rsidRPr="00164E55" w14:paraId="1BDC3C33" w14:textId="77777777" w:rsidTr="00CD3B63">
        <w:trPr>
          <w:cantSplit/>
          <w:jc w:val="center"/>
        </w:trPr>
        <w:tc>
          <w:tcPr>
            <w:tcW w:w="1413" w:type="dxa"/>
            <w:tcMar>
              <w:top w:w="105" w:type="dxa"/>
              <w:left w:w="105" w:type="dxa"/>
              <w:bottom w:w="105" w:type="dxa"/>
              <w:right w:w="105" w:type="dxa"/>
            </w:tcMar>
            <w:vAlign w:val="center"/>
          </w:tcPr>
          <w:p w14:paraId="14B0FFB5" w14:textId="77777777" w:rsidR="002805B7" w:rsidRPr="00164E55" w:rsidRDefault="00F30E9B" w:rsidP="002C21BD">
            <w:pPr>
              <w:widowControl w:val="0"/>
              <w:rPr>
                <w:color w:val="000000" w:themeColor="text1"/>
                <w:sz w:val="20"/>
                <w:szCs w:val="20"/>
              </w:rPr>
            </w:pPr>
            <w:r>
              <w:rPr>
                <w:color w:val="000000" w:themeColor="text1"/>
                <w:sz w:val="20"/>
                <w:szCs w:val="20"/>
              </w:rPr>
              <w:t>Nilai Ankle-Brachial Index (ABI)</w:t>
              <w:br/>
              <w:t>(outcome utama)</w:t>
            </w:r>
          </w:p>
        </w:tc>
        <w:tc>
          <w:tcPr>
            <w:tcW w:w="1982" w:type="dxa"/>
            <w:tcMar>
              <w:top w:w="105" w:type="dxa"/>
              <w:left w:w="105" w:type="dxa"/>
              <w:bottom w:w="105" w:type="dxa"/>
              <w:right w:w="105" w:type="dxa"/>
            </w:tcMar>
            <w:vAlign w:val="center"/>
          </w:tcPr>
          <w:p w14:paraId="654E6E5C" w14:textId="77777777" w:rsidR="002805B7" w:rsidRPr="00164E55" w:rsidRDefault="00F30E9B" w:rsidP="002C21BD">
            <w:pPr>
              <w:widowControl w:val="0"/>
              <w:rPr>
                <w:color w:val="000000" w:themeColor="text1"/>
                <w:sz w:val="20"/>
                <w:szCs w:val="20"/>
              </w:rPr>
            </w:pPr>
            <w:r>
              <w:rPr>
                <w:color w:val="000000" w:themeColor="text1"/>
                <w:sz w:val="20"/>
                <w:szCs w:val="20"/>
              </w:rPr>
              <w:t>Rasio tekanan darah sistolik tertinggi pada pergelangan kaki terhadap tekanan sistolik tertinggi pada lengan, yang menggambarkan perfusi arteri ekstremitas bawah.</w:t>
            </w:r>
          </w:p>
        </w:tc>
        <w:tc>
          <w:tcPr>
            <w:tcW w:w="2837" w:type="dxa"/>
            <w:tcMar>
              <w:top w:w="105" w:type="dxa"/>
              <w:left w:w="105" w:type="dxa"/>
              <w:bottom w:w="105" w:type="dxa"/>
              <w:right w:w="105" w:type="dxa"/>
            </w:tcMar>
            <w:vAlign w:val="center"/>
          </w:tcPr>
          <w:p w14:paraId="0CECB4B0" w14:textId="77777777" w:rsidR="002805B7" w:rsidRPr="00164E55" w:rsidRDefault="00F30E9B" w:rsidP="002C21BD">
            <w:pPr>
              <w:widowControl w:val="0"/>
              <w:rPr>
                <w:color w:val="000000" w:themeColor="text1"/>
                <w:sz w:val="20"/>
                <w:szCs w:val="20"/>
              </w:rPr>
            </w:pPr>
            <w:r>
              <w:rPr>
                <w:color w:val="000000" w:themeColor="text1"/>
                <w:sz w:val="20"/>
                <w:szCs w:val="20"/>
              </w:rPr>
              <w:t>Responden beristirahat dalam posisi terlentang. Tekanan sistolik brakialis, dorsalis pedis, dan tibialis posterior diukur menggunakan Doppler vaskular genggam dan sfigmomanometer pada pre-test dan post-test. ABI dihitung untuk setiap tungkai sesuai SOP.</w:t>
            </w:r>
          </w:p>
        </w:tc>
        <w:tc>
          <w:tcPr>
            <w:tcW w:w="1843" w:type="dxa"/>
            <w:tcMar>
              <w:top w:w="105" w:type="dxa"/>
              <w:left w:w="105" w:type="dxa"/>
              <w:bottom w:w="105" w:type="dxa"/>
              <w:right w:w="105" w:type="dxa"/>
            </w:tcMar>
            <w:vAlign w:val="center"/>
          </w:tcPr>
          <w:p w14:paraId="6FDC81AD" w14:textId="77777777" w:rsidR="002805B7" w:rsidRPr="00164E55" w:rsidRDefault="00F30E9B" w:rsidP="002C21BD">
            <w:pPr>
              <w:widowControl w:val="0"/>
              <w:rPr>
                <w:color w:val="000000" w:themeColor="text1"/>
                <w:sz w:val="20"/>
                <w:szCs w:val="20"/>
              </w:rPr>
            </w:pPr>
            <w:r>
              <w:rPr>
                <w:color w:val="000000" w:themeColor="text1"/>
                <w:sz w:val="20"/>
                <w:szCs w:val="20"/>
              </w:rPr>
              <w:t>Nilai rasio ABI. Interpretasi: ≤0,90 = abnormal; 0,91–0,99 = borderline; 1,00–1,40 = normal; &gt;1,40 = arteri sulit dikompresi.</w:t>
            </w:r>
          </w:p>
        </w:tc>
        <w:tc>
          <w:tcPr>
            <w:tcW w:w="791" w:type="dxa"/>
            <w:tcMar>
              <w:top w:w="105" w:type="dxa"/>
              <w:left w:w="105" w:type="dxa"/>
              <w:bottom w:w="105" w:type="dxa"/>
              <w:right w:w="105" w:type="dxa"/>
            </w:tcMar>
            <w:vAlign w:val="center"/>
          </w:tcPr>
          <w:p w14:paraId="7967BD75" w14:textId="77777777" w:rsidR="002805B7" w:rsidRPr="00164E55" w:rsidRDefault="00F30E9B" w:rsidP="002C21BD">
            <w:pPr>
              <w:widowControl w:val="0"/>
              <w:jc w:val="center"/>
              <w:rPr>
                <w:color w:val="000000" w:themeColor="text1"/>
                <w:sz w:val="20"/>
                <w:szCs w:val="20"/>
              </w:rPr>
            </w:pPr>
            <w:r>
              <w:rPr>
                <w:color w:val="000000" w:themeColor="text1"/>
                <w:sz w:val="20"/>
                <w:szCs w:val="20"/>
              </w:rPr>
              <w:t>Rasio</w:t>
            </w:r>
          </w:p>
        </w:tc>
      </w:tr>
      <w:tr w:rsidR="002805B7" w:rsidRPr="00164E55" w14:paraId="737F4B73" w14:textId="77777777" w:rsidTr="00CD3B63">
        <w:trPr>
          <w:cantSplit/>
          <w:jc w:val="center"/>
        </w:trPr>
        <w:tc>
          <w:tcPr>
            <w:tcW w:w="1413" w:type="dxa"/>
            <w:tcMar>
              <w:top w:w="105" w:type="dxa"/>
              <w:left w:w="105" w:type="dxa"/>
              <w:bottom w:w="105" w:type="dxa"/>
              <w:right w:w="105" w:type="dxa"/>
            </w:tcMar>
            <w:vAlign w:val="center"/>
          </w:tcPr>
          <w:p w14:paraId="6AFE2C65" w14:textId="77777777" w:rsidR="002805B7" w:rsidRPr="00164E55" w:rsidRDefault="00F30E9B" w:rsidP="002C21BD">
            <w:pPr>
              <w:widowControl w:val="0"/>
              <w:rPr>
                <w:color w:val="000000" w:themeColor="text1"/>
                <w:sz w:val="20"/>
                <w:szCs w:val="20"/>
              </w:rPr>
            </w:pPr>
            <w:r>
              <w:rPr>
                <w:color w:val="000000" w:themeColor="text1"/>
                <w:sz w:val="20"/>
                <w:szCs w:val="20"/>
              </w:rPr>
              <w:t>Parestesia kaki</w:t>
              <w:br/>
              <w:t>(outcome sekunder)</w:t>
            </w:r>
          </w:p>
        </w:tc>
        <w:tc>
          <w:tcPr>
            <w:tcW w:w="1982" w:type="dxa"/>
            <w:tcMar>
              <w:top w:w="105" w:type="dxa"/>
              <w:left w:w="105" w:type="dxa"/>
              <w:bottom w:w="105" w:type="dxa"/>
              <w:right w:w="105" w:type="dxa"/>
            </w:tcMar>
            <w:vAlign w:val="center"/>
          </w:tcPr>
          <w:p w14:paraId="33F9FD8D" w14:textId="77777777" w:rsidR="002805B7" w:rsidRPr="00164E55" w:rsidRDefault="00F30E9B" w:rsidP="002C21BD">
            <w:pPr>
              <w:widowControl w:val="0"/>
              <w:rPr>
                <w:color w:val="000000" w:themeColor="text1"/>
                <w:sz w:val="20"/>
                <w:szCs w:val="20"/>
              </w:rPr>
            </w:pPr>
            <w:r>
              <w:rPr>
                <w:color w:val="000000" w:themeColor="text1"/>
                <w:sz w:val="20"/>
                <w:szCs w:val="20"/>
              </w:rPr>
              <w:t>Keluhan sensasi abnormal pada kaki akibat neuropati perifer, berupa kesemutan, baal, rasa terbakar, tertusuk, atau sensasi seperti tersengat.</w:t>
            </w:r>
          </w:p>
        </w:tc>
        <w:tc>
          <w:tcPr>
            <w:tcW w:w="2837" w:type="dxa"/>
            <w:tcMar>
              <w:top w:w="105" w:type="dxa"/>
              <w:left w:w="105" w:type="dxa"/>
              <w:bottom w:w="105" w:type="dxa"/>
              <w:right w:w="105" w:type="dxa"/>
            </w:tcMar>
            <w:vAlign w:val="center"/>
          </w:tcPr>
          <w:p w14:paraId="1880E26A" w14:textId="77777777" w:rsidR="002805B7" w:rsidRPr="00164E55" w:rsidRDefault="00F30E9B" w:rsidP="002C21BD">
            <w:pPr>
              <w:widowControl w:val="0"/>
              <w:rPr>
                <w:color w:val="000000" w:themeColor="text1"/>
                <w:sz w:val="20"/>
                <w:szCs w:val="20"/>
              </w:rPr>
            </w:pPr>
            <w:r>
              <w:rPr>
                <w:color w:val="000000" w:themeColor="text1"/>
                <w:sz w:val="20"/>
                <w:szCs w:val="20"/>
              </w:rPr>
              <w:t>Dinilai pada pre-test dan post-test melalui wawancara terstruktur menggunakan Neuropathy Total Symptom Score-6 (NTSS-6) versi yang telah melalui uji validitas dan reliabilitas bahasa Indonesia.</w:t>
            </w:r>
          </w:p>
        </w:tc>
        <w:tc>
          <w:tcPr>
            <w:tcW w:w="1843" w:type="dxa"/>
            <w:tcMar>
              <w:top w:w="105" w:type="dxa"/>
              <w:left w:w="105" w:type="dxa"/>
              <w:bottom w:w="105" w:type="dxa"/>
              <w:right w:w="105" w:type="dxa"/>
            </w:tcMar>
            <w:vAlign w:val="center"/>
          </w:tcPr>
          <w:p w14:paraId="237ACE55" w14:textId="77777777" w:rsidR="002805B7" w:rsidRPr="00164E55" w:rsidRDefault="00F30E9B" w:rsidP="002C21BD">
            <w:pPr>
              <w:widowControl w:val="0"/>
              <w:rPr>
                <w:color w:val="000000" w:themeColor="text1"/>
                <w:sz w:val="20"/>
                <w:szCs w:val="20"/>
              </w:rPr>
            </w:pPr>
            <w:r>
              <w:rPr>
                <w:color w:val="000000" w:themeColor="text1"/>
                <w:sz w:val="20"/>
                <w:szCs w:val="20"/>
              </w:rPr>
              <w:t>Skor total NTSS-6; skor yang lebih tinggi menunjukkan gejala neuropati lebih berat. Penurunan skor menunjukkan perbaikan parestesia.</w:t>
            </w:r>
          </w:p>
        </w:tc>
        <w:tc>
          <w:tcPr>
            <w:tcW w:w="791" w:type="dxa"/>
            <w:tcMar>
              <w:top w:w="105" w:type="dxa"/>
              <w:left w:w="105" w:type="dxa"/>
              <w:bottom w:w="105" w:type="dxa"/>
              <w:right w:w="105" w:type="dxa"/>
            </w:tcMar>
            <w:vAlign w:val="center"/>
          </w:tcPr>
          <w:p w14:paraId="394A53D8" w14:textId="77777777" w:rsidR="002805B7" w:rsidRPr="00164E55" w:rsidRDefault="00F30E9B" w:rsidP="002C21BD">
            <w:pPr>
              <w:widowControl w:val="0"/>
              <w:jc w:val="center"/>
              <w:rPr>
                <w:color w:val="000000" w:themeColor="text1"/>
                <w:sz w:val="20"/>
                <w:szCs w:val="20"/>
              </w:rPr>
            </w:pPr>
            <w:r>
              <w:rPr>
                <w:color w:val="000000" w:themeColor="text1"/>
                <w:sz w:val="20"/>
                <w:szCs w:val="20"/>
              </w:rPr>
              <w:t>Interval</w:t>
            </w:r>
          </w:p>
        </w:tc>
      </w:tr>
      <w:tr w:rsidR="002805B7" w:rsidRPr="00164E55" w14:paraId="0A30C59B" w14:textId="77777777" w:rsidTr="00CD3B63">
        <w:trPr>
          <w:cantSplit/>
          <w:jc w:val="center"/>
        </w:trPr>
        <w:tc>
          <w:tcPr>
            <w:tcW w:w="1413" w:type="dxa"/>
            <w:tcMar>
              <w:top w:w="105" w:type="dxa"/>
              <w:left w:w="105" w:type="dxa"/>
              <w:bottom w:w="105" w:type="dxa"/>
              <w:right w:w="105" w:type="dxa"/>
            </w:tcMar>
            <w:vAlign w:val="center"/>
          </w:tcPr>
          <w:p w14:paraId="757E6DA4" w14:textId="77777777" w:rsidR="002805B7" w:rsidRPr="00164E55" w:rsidRDefault="00F30E9B" w:rsidP="002C21BD">
            <w:pPr>
              <w:widowControl w:val="0"/>
              <w:rPr>
                <w:color w:val="000000" w:themeColor="text1"/>
                <w:sz w:val="20"/>
                <w:szCs w:val="20"/>
              </w:rPr>
            </w:pPr>
            <w:r>
              <w:rPr>
                <w:color w:val="000000" w:themeColor="text1"/>
                <w:sz w:val="20"/>
                <w:szCs w:val="20"/>
              </w:rPr>
              <w:lastRenderedPageBreak/>
              <w:t>Nyeri neuropatik kaki</w:t>
              <w:br/>
              <w:t>(outcome sekunder)</w:t>
            </w:r>
          </w:p>
        </w:tc>
        <w:tc>
          <w:tcPr>
            <w:tcW w:w="1982" w:type="dxa"/>
            <w:tcMar>
              <w:top w:w="105" w:type="dxa"/>
              <w:left w:w="105" w:type="dxa"/>
              <w:bottom w:w="105" w:type="dxa"/>
              <w:right w:w="105" w:type="dxa"/>
            </w:tcMar>
            <w:vAlign w:val="center"/>
          </w:tcPr>
          <w:p w14:paraId="0E4117F4" w14:textId="77777777" w:rsidR="002805B7" w:rsidRPr="00164E55" w:rsidRDefault="00F30E9B" w:rsidP="002C21BD">
            <w:pPr>
              <w:widowControl w:val="0"/>
              <w:rPr>
                <w:color w:val="000000" w:themeColor="text1"/>
                <w:sz w:val="20"/>
                <w:szCs w:val="20"/>
              </w:rPr>
            </w:pPr>
            <w:r>
              <w:rPr>
                <w:color w:val="000000" w:themeColor="text1"/>
                <w:sz w:val="20"/>
                <w:szCs w:val="20"/>
              </w:rPr>
              <w:t>Pengalaman sensorik tidak menyenangkan pada kaki akibat gangguan saraf perifer diabetik, misalnya rasa terbakar, tersengat listrik, tertusuk, atau nyeri spontan.</w:t>
            </w:r>
          </w:p>
        </w:tc>
        <w:tc>
          <w:tcPr>
            <w:tcW w:w="2837" w:type="dxa"/>
            <w:tcMar>
              <w:top w:w="105" w:type="dxa"/>
              <w:left w:w="105" w:type="dxa"/>
              <w:bottom w:w="105" w:type="dxa"/>
              <w:right w:w="105" w:type="dxa"/>
            </w:tcMar>
            <w:vAlign w:val="center"/>
          </w:tcPr>
          <w:p w14:paraId="7240AA5A" w14:textId="77777777" w:rsidR="002805B7" w:rsidRPr="00164E55" w:rsidRDefault="00F30E9B" w:rsidP="002C21BD">
            <w:pPr>
              <w:widowControl w:val="0"/>
              <w:rPr>
                <w:color w:val="000000" w:themeColor="text1"/>
                <w:sz w:val="20"/>
                <w:szCs w:val="20"/>
              </w:rPr>
            </w:pPr>
            <w:r>
              <w:rPr>
                <w:color w:val="000000" w:themeColor="text1"/>
                <w:sz w:val="20"/>
                <w:szCs w:val="20"/>
              </w:rPr>
              <w:t>Karakter neuropatik dikonfirmasi menggunakan kuesioner DN4. Intensitas nyeri diukur pada pre-test dan post-test menggunakan Numeric Rating Scale (NRS) 0–10. Penggunaan analgesik dan obat neuropati dicatat dan dijaga tetap stabil selama penelitian.</w:t>
            </w:r>
          </w:p>
        </w:tc>
        <w:tc>
          <w:tcPr>
            <w:tcW w:w="1843" w:type="dxa"/>
            <w:tcMar>
              <w:top w:w="105" w:type="dxa"/>
              <w:left w:w="105" w:type="dxa"/>
              <w:bottom w:w="105" w:type="dxa"/>
              <w:right w:w="105" w:type="dxa"/>
            </w:tcMar>
            <w:vAlign w:val="center"/>
          </w:tcPr>
          <w:p w14:paraId="35D4402C" w14:textId="77777777" w:rsidR="002805B7" w:rsidRPr="00164E55" w:rsidRDefault="00F30E9B" w:rsidP="002C21BD">
            <w:pPr>
              <w:widowControl w:val="0"/>
              <w:rPr>
                <w:color w:val="000000" w:themeColor="text1"/>
                <w:sz w:val="20"/>
                <w:szCs w:val="20"/>
              </w:rPr>
            </w:pPr>
            <w:r>
              <w:rPr>
                <w:color w:val="000000" w:themeColor="text1"/>
                <w:sz w:val="20"/>
                <w:szCs w:val="20"/>
              </w:rPr>
              <w:t>Skor NRS 0–10: 0 = tidak nyeri; 1–3 = nyeri ringan; 4–6 = nyeri sedang; 7–10 = nyeri berat. Penurunan skor menunjukkan perbaikan; perubahan ≥2 poin atau ≥30% dipertimbangkan bermakna secara klinis.</w:t>
            </w:r>
          </w:p>
        </w:tc>
        <w:tc>
          <w:tcPr>
            <w:tcW w:w="791" w:type="dxa"/>
            <w:tcMar>
              <w:top w:w="105" w:type="dxa"/>
              <w:left w:w="105" w:type="dxa"/>
              <w:bottom w:w="105" w:type="dxa"/>
              <w:right w:w="105" w:type="dxa"/>
            </w:tcMar>
            <w:vAlign w:val="center"/>
          </w:tcPr>
          <w:p w14:paraId="2AAEAD08" w14:textId="77777777" w:rsidR="002805B7" w:rsidRPr="00164E55" w:rsidRDefault="00F30E9B" w:rsidP="002C21BD">
            <w:pPr>
              <w:widowControl w:val="0"/>
              <w:jc w:val="center"/>
              <w:rPr>
                <w:color w:val="000000" w:themeColor="text1"/>
                <w:sz w:val="20"/>
                <w:szCs w:val="20"/>
              </w:rPr>
            </w:pPr>
            <w:r>
              <w:rPr>
                <w:color w:val="000000" w:themeColor="text1"/>
                <w:sz w:val="20"/>
                <w:szCs w:val="20"/>
              </w:rPr>
              <w:t>Ordinal</w:t>
            </w:r>
          </w:p>
        </w:tc>
      </w:tr>
      <w:tr w:rsidR="002805B7" w:rsidRPr="00164E55" w14:paraId="33B9A5A4" w14:textId="77777777" w:rsidTr="00CD3B63">
        <w:trPr>
          <w:cantSplit/>
          <w:jc w:val="center"/>
        </w:trPr>
        <w:tc>
          <w:tcPr>
            <w:tcW w:w="1413" w:type="dxa"/>
            <w:tcMar>
              <w:top w:w="105" w:type="dxa"/>
              <w:left w:w="105" w:type="dxa"/>
              <w:bottom w:w="105" w:type="dxa"/>
              <w:right w:w="105" w:type="dxa"/>
            </w:tcMar>
            <w:vAlign w:val="center"/>
          </w:tcPr>
          <w:p w14:paraId="0C19798B" w14:textId="77777777" w:rsidR="002805B7" w:rsidRPr="00164E55" w:rsidRDefault="00F30E9B" w:rsidP="002C21BD">
            <w:pPr>
              <w:widowControl w:val="0"/>
              <w:rPr>
                <w:color w:val="000000" w:themeColor="text1"/>
                <w:sz w:val="20"/>
                <w:szCs w:val="20"/>
              </w:rPr>
            </w:pPr>
            <w:r>
              <w:rPr>
                <w:color w:val="000000" w:themeColor="text1"/>
                <w:sz w:val="20"/>
                <w:szCs w:val="20"/>
              </w:rPr>
              <w:t>Suhu kulit kaki</w:t>
              <w:br/>
              <w:t>(outcome sekunder)</w:t>
            </w:r>
          </w:p>
        </w:tc>
        <w:tc>
          <w:tcPr>
            <w:tcW w:w="1982" w:type="dxa"/>
            <w:tcMar>
              <w:top w:w="105" w:type="dxa"/>
              <w:left w:w="105" w:type="dxa"/>
              <w:bottom w:w="105" w:type="dxa"/>
              <w:right w:w="105" w:type="dxa"/>
            </w:tcMar>
            <w:vAlign w:val="center"/>
          </w:tcPr>
          <w:p w14:paraId="48587FBE" w14:textId="77777777" w:rsidR="002805B7" w:rsidRPr="00164E55" w:rsidRDefault="00F30E9B" w:rsidP="002C21BD">
            <w:pPr>
              <w:widowControl w:val="0"/>
              <w:rPr>
                <w:color w:val="000000" w:themeColor="text1"/>
                <w:sz w:val="20"/>
                <w:szCs w:val="20"/>
              </w:rPr>
            </w:pPr>
            <w:r>
              <w:rPr>
                <w:color w:val="000000" w:themeColor="text1"/>
                <w:sz w:val="20"/>
                <w:szCs w:val="20"/>
              </w:rPr>
              <w:t>Temperatur permukaan kulit kaki pada titik anatomis yang ditetapkan, yang mencerminkan respons termal dan secara tidak langsung menggambarkan perubahan perfusi kulit.</w:t>
            </w:r>
          </w:p>
        </w:tc>
        <w:tc>
          <w:tcPr>
            <w:tcW w:w="2837" w:type="dxa"/>
            <w:tcMar>
              <w:top w:w="105" w:type="dxa"/>
              <w:left w:w="105" w:type="dxa"/>
              <w:bottom w:w="105" w:type="dxa"/>
              <w:right w:w="105" w:type="dxa"/>
            </w:tcMar>
            <w:vAlign w:val="center"/>
          </w:tcPr>
          <w:p w14:paraId="06298959" w14:textId="77777777" w:rsidR="002805B7" w:rsidRPr="00164E55" w:rsidRDefault="00F30E9B" w:rsidP="002C21BD">
            <w:pPr>
              <w:widowControl w:val="0"/>
              <w:rPr>
                <w:color w:val="000000" w:themeColor="text1"/>
                <w:sz w:val="20"/>
                <w:szCs w:val="20"/>
              </w:rPr>
            </w:pPr>
            <w:r>
              <w:rPr>
                <w:color w:val="000000" w:themeColor="text1"/>
                <w:sz w:val="20"/>
                <w:szCs w:val="20"/>
              </w:rPr>
              <w:t>Diukur menggunakan termometer inframerah terkalibrasi pada titik yang sama di kedua kaki setelah aklimatisasi sekurang-kurangnya 15 menit. Suhu ruangan, jarak alat, waktu pengukuran, dan aktivitas sebelum pemeriksaan distandarkan.</w:t>
            </w:r>
          </w:p>
        </w:tc>
        <w:tc>
          <w:tcPr>
            <w:tcW w:w="1843" w:type="dxa"/>
            <w:tcMar>
              <w:top w:w="105" w:type="dxa"/>
              <w:left w:w="105" w:type="dxa"/>
              <w:bottom w:w="105" w:type="dxa"/>
              <w:right w:w="105" w:type="dxa"/>
            </w:tcMar>
            <w:vAlign w:val="center"/>
          </w:tcPr>
          <w:p w14:paraId="0286CF56" w14:textId="77777777" w:rsidR="002805B7" w:rsidRPr="00164E55" w:rsidRDefault="00F30E9B" w:rsidP="002C21BD">
            <w:pPr>
              <w:widowControl w:val="0"/>
              <w:rPr>
                <w:color w:val="000000" w:themeColor="text1"/>
                <w:sz w:val="20"/>
                <w:szCs w:val="20"/>
              </w:rPr>
            </w:pPr>
            <w:r>
              <w:rPr>
                <w:color w:val="000000" w:themeColor="text1"/>
                <w:sz w:val="20"/>
                <w:szCs w:val="20"/>
              </w:rPr>
              <w:t>Suhu kulit dalam °C dan perubahan suhu (Δ°C) antara pre-test dan post-test. Peningkatan menuju rentang fisiologis menunjukkan perbaikan respons termal/perfusi.</w:t>
            </w:r>
          </w:p>
        </w:tc>
        <w:tc>
          <w:tcPr>
            <w:tcW w:w="791" w:type="dxa"/>
            <w:tcMar>
              <w:top w:w="105" w:type="dxa"/>
              <w:left w:w="105" w:type="dxa"/>
              <w:bottom w:w="105" w:type="dxa"/>
              <w:right w:w="105" w:type="dxa"/>
            </w:tcMar>
            <w:vAlign w:val="center"/>
          </w:tcPr>
          <w:p w14:paraId="08CCCBF8" w14:textId="77777777" w:rsidR="002805B7" w:rsidRPr="00164E55" w:rsidRDefault="00F30E9B" w:rsidP="002C21BD">
            <w:pPr>
              <w:widowControl w:val="0"/>
              <w:jc w:val="center"/>
              <w:rPr>
                <w:color w:val="000000" w:themeColor="text1"/>
                <w:sz w:val="20"/>
                <w:szCs w:val="20"/>
              </w:rPr>
            </w:pPr>
            <w:r>
              <w:rPr>
                <w:color w:val="000000" w:themeColor="text1"/>
                <w:sz w:val="20"/>
                <w:szCs w:val="20"/>
              </w:rPr>
              <w:t>Rasio</w:t>
            </w:r>
          </w:p>
        </w:tc>
      </w:tr>
      <w:tr w:rsidR="002805B7" w:rsidRPr="00164E55" w14:paraId="30E27C21" w14:textId="77777777" w:rsidTr="00CD3B63">
        <w:trPr>
          <w:cantSplit/>
          <w:jc w:val="center"/>
        </w:trPr>
        <w:tc>
          <w:tcPr>
            <w:tcW w:w="1413" w:type="dxa"/>
            <w:tcMar>
              <w:top w:w="105" w:type="dxa"/>
              <w:left w:w="105" w:type="dxa"/>
              <w:bottom w:w="105" w:type="dxa"/>
              <w:right w:w="105" w:type="dxa"/>
            </w:tcMar>
            <w:vAlign w:val="center"/>
          </w:tcPr>
          <w:p w14:paraId="7414460E" w14:textId="77777777" w:rsidR="002805B7" w:rsidRPr="00164E55" w:rsidRDefault="00F30E9B" w:rsidP="002C21BD">
            <w:pPr>
              <w:widowControl w:val="0"/>
              <w:rPr>
                <w:color w:val="000000" w:themeColor="text1"/>
                <w:sz w:val="20"/>
                <w:szCs w:val="20"/>
              </w:rPr>
            </w:pPr>
            <w:r>
              <w:rPr>
                <w:color w:val="000000" w:themeColor="text1"/>
                <w:sz w:val="20"/>
                <w:szCs w:val="20"/>
              </w:rPr>
              <w:t>Kadar laktat darah</w:t>
              <w:br/>
              <w:t>(outcome sekunder eksploratif)</w:t>
            </w:r>
          </w:p>
        </w:tc>
        <w:tc>
          <w:tcPr>
            <w:tcW w:w="1982" w:type="dxa"/>
            <w:tcMar>
              <w:top w:w="105" w:type="dxa"/>
              <w:left w:w="105" w:type="dxa"/>
              <w:bottom w:w="105" w:type="dxa"/>
              <w:right w:w="105" w:type="dxa"/>
            </w:tcMar>
            <w:vAlign w:val="center"/>
          </w:tcPr>
          <w:p w14:paraId="48D06E99" w14:textId="77777777" w:rsidR="002805B7" w:rsidRPr="00164E55" w:rsidRDefault="00F30E9B" w:rsidP="002C21BD">
            <w:pPr>
              <w:widowControl w:val="0"/>
              <w:rPr>
                <w:color w:val="000000" w:themeColor="text1"/>
                <w:sz w:val="20"/>
                <w:szCs w:val="20"/>
              </w:rPr>
            </w:pPr>
            <w:r>
              <w:rPr>
                <w:color w:val="000000" w:themeColor="text1"/>
                <w:sz w:val="20"/>
                <w:szCs w:val="20"/>
              </w:rPr>
              <w:t>Konsentrasi laktat dalam darah sebagai indikator keseimbangan antara suplai oksigen, metabolisme anaerobik, dan pembersihan metabolit secara sistemik.</w:t>
            </w:r>
          </w:p>
        </w:tc>
        <w:tc>
          <w:tcPr>
            <w:tcW w:w="2837" w:type="dxa"/>
            <w:tcMar>
              <w:top w:w="105" w:type="dxa"/>
              <w:left w:w="105" w:type="dxa"/>
              <w:bottom w:w="105" w:type="dxa"/>
              <w:right w:w="105" w:type="dxa"/>
            </w:tcMar>
            <w:vAlign w:val="center"/>
          </w:tcPr>
          <w:p w14:paraId="7F2FCE34" w14:textId="77777777" w:rsidR="002805B7" w:rsidRPr="00164E55" w:rsidRDefault="00F30E9B" w:rsidP="002C21BD">
            <w:pPr>
              <w:widowControl w:val="0"/>
              <w:rPr>
                <w:color w:val="000000" w:themeColor="text1"/>
                <w:sz w:val="20"/>
                <w:szCs w:val="20"/>
              </w:rPr>
            </w:pPr>
            <w:r>
              <w:rPr>
                <w:color w:val="000000" w:themeColor="text1"/>
                <w:sz w:val="20"/>
                <w:szCs w:val="20"/>
              </w:rPr>
              <w:t>Diukur pada pre-test dan post-test menggunakan lactate analyzer portabel yang tervalidasi dengan sampel darah kapiler, jenis alat dan strip yang sama, setelah responden beristirahat 20–30 menit. Waktu pemeriksaan dan aktivitas sebelum pengambilan distandarkan.</w:t>
            </w:r>
          </w:p>
        </w:tc>
        <w:tc>
          <w:tcPr>
            <w:tcW w:w="1843" w:type="dxa"/>
            <w:tcMar>
              <w:top w:w="105" w:type="dxa"/>
              <w:left w:w="105" w:type="dxa"/>
              <w:bottom w:w="105" w:type="dxa"/>
              <w:right w:w="105" w:type="dxa"/>
            </w:tcMar>
            <w:vAlign w:val="center"/>
          </w:tcPr>
          <w:p w14:paraId="68068CEF" w14:textId="77777777" w:rsidR="002805B7" w:rsidRPr="00164E55" w:rsidRDefault="00F30E9B" w:rsidP="002C21BD">
            <w:pPr>
              <w:widowControl w:val="0"/>
              <w:rPr>
                <w:color w:val="000000" w:themeColor="text1"/>
                <w:sz w:val="20"/>
                <w:szCs w:val="20"/>
              </w:rPr>
            </w:pPr>
            <w:r>
              <w:rPr>
                <w:color w:val="000000" w:themeColor="text1"/>
                <w:sz w:val="20"/>
                <w:szCs w:val="20"/>
              </w:rPr>
              <w:t>Kadar laktat darah dalam mmol/L dan perubahan kadar laktat (Δ mmol/L). Penurunan atau stabilisasi diinterpretasikan bersama outcome vaskular dan klinis.</w:t>
            </w:r>
          </w:p>
        </w:tc>
        <w:tc>
          <w:tcPr>
            <w:tcW w:w="791" w:type="dxa"/>
            <w:tcMar>
              <w:top w:w="105" w:type="dxa"/>
              <w:left w:w="105" w:type="dxa"/>
              <w:bottom w:w="105" w:type="dxa"/>
              <w:right w:w="105" w:type="dxa"/>
            </w:tcMar>
            <w:vAlign w:val="center"/>
          </w:tcPr>
          <w:p w14:paraId="5E59AA2D" w14:textId="77777777" w:rsidR="002805B7" w:rsidRPr="00164E55" w:rsidRDefault="00F30E9B" w:rsidP="002C21BD">
            <w:pPr>
              <w:widowControl w:val="0"/>
              <w:jc w:val="center"/>
              <w:rPr>
                <w:color w:val="000000" w:themeColor="text1"/>
                <w:sz w:val="20"/>
                <w:szCs w:val="20"/>
              </w:rPr>
            </w:pPr>
            <w:r>
              <w:rPr>
                <w:color w:val="000000" w:themeColor="text1"/>
                <w:sz w:val="20"/>
                <w:szCs w:val="20"/>
              </w:rPr>
              <w:t>Rasio</w:t>
            </w:r>
          </w:p>
        </w:tc>
      </w:tr>
      <w:tr w:rsidR="00F00386" w:rsidRPr="00164E55" w14:paraId="49B5DE52" w14:textId="77777777" w:rsidTr="00CD3B63">
        <w:trPr>
          <w:cantSplit/>
          <w:jc w:val="center"/>
        </w:trPr>
        <w:tc>
          <w:tcPr>
            <w:tcW w:w="1413" w:type="dxa"/>
            <w:tcMar>
              <w:top w:w="105" w:type="dxa"/>
              <w:left w:w="105" w:type="dxa"/>
              <w:bottom w:w="105" w:type="dxa"/>
              <w:right w:w="105" w:type="dxa"/>
            </w:tcMar>
          </w:tcPr>
          <w:p w14:paraId="270D6567" w14:textId="4DF087E7" w:rsidR="00F00386" w:rsidRPr="00164E55" w:rsidRDefault="00F00386" w:rsidP="002C21BD">
            <w:pPr>
              <w:widowControl w:val="0"/>
              <w:rPr>
                <w:color w:val="000000" w:themeColor="text1"/>
                <w:sz w:val="20"/>
                <w:szCs w:val="20"/>
              </w:rPr>
            </w:pPr>
            <w:r>
              <w:rPr>
                <w:color w:val="000000" w:themeColor="text1"/>
                <w:sz w:val="20"/>
                <w:szCs w:val="20"/>
              </w:rPr>
              <w:t>Kovariat: Usia</w:t>
            </w:r>
          </w:p>
        </w:tc>
        <w:tc>
          <w:tcPr>
            <w:tcW w:w="1982" w:type="dxa"/>
            <w:tcMar>
              <w:top w:w="105" w:type="dxa"/>
              <w:left w:w="105" w:type="dxa"/>
              <w:bottom w:w="105" w:type="dxa"/>
              <w:right w:w="105" w:type="dxa"/>
            </w:tcMar>
          </w:tcPr>
          <w:p w14:paraId="47F7E61A" w14:textId="1F9A78CB" w:rsidR="00F00386" w:rsidRPr="00164E55" w:rsidRDefault="00F00386" w:rsidP="002C21BD">
            <w:pPr>
              <w:widowControl w:val="0"/>
              <w:rPr>
                <w:color w:val="000000" w:themeColor="text1"/>
                <w:sz w:val="20"/>
                <w:szCs w:val="20"/>
              </w:rPr>
            </w:pPr>
            <w:r>
              <w:rPr>
                <w:color w:val="000000" w:themeColor="text1"/>
                <w:sz w:val="20"/>
                <w:szCs w:val="20"/>
              </w:rPr>
              <w:t>Usia responden dalam tahun pada saat penelitian dilaksanakan</w:t>
            </w:r>
          </w:p>
        </w:tc>
        <w:tc>
          <w:tcPr>
            <w:tcW w:w="2837" w:type="dxa"/>
            <w:tcMar>
              <w:top w:w="105" w:type="dxa"/>
              <w:left w:w="105" w:type="dxa"/>
              <w:bottom w:w="105" w:type="dxa"/>
              <w:right w:w="105" w:type="dxa"/>
            </w:tcMar>
          </w:tcPr>
          <w:p w14:paraId="0C434A71" w14:textId="0418CF5A" w:rsidR="00F00386" w:rsidRPr="00164E55" w:rsidRDefault="00F00386" w:rsidP="002C21BD">
            <w:pPr>
              <w:widowControl w:val="0"/>
              <w:rPr>
                <w:color w:val="000000" w:themeColor="text1"/>
                <w:sz w:val="20"/>
                <w:szCs w:val="20"/>
              </w:rPr>
            </w:pPr>
            <w:r>
              <w:rPr>
                <w:color w:val="000000" w:themeColor="text1"/>
                <w:sz w:val="20"/>
                <w:szCs w:val="20"/>
              </w:rPr>
              <w:t>Lembar karakteristik responden</w:t>
            </w:r>
          </w:p>
        </w:tc>
        <w:tc>
          <w:tcPr>
            <w:tcW w:w="1843" w:type="dxa"/>
            <w:tcMar>
              <w:top w:w="105" w:type="dxa"/>
              <w:left w:w="105" w:type="dxa"/>
              <w:bottom w:w="105" w:type="dxa"/>
              <w:right w:w="105" w:type="dxa"/>
            </w:tcMar>
          </w:tcPr>
          <w:p w14:paraId="0C8B801C" w14:textId="46D76DBC" w:rsidR="00F00386" w:rsidRPr="00164E55" w:rsidRDefault="00F00386" w:rsidP="002C21BD">
            <w:pPr>
              <w:widowControl w:val="0"/>
              <w:rPr>
                <w:color w:val="000000" w:themeColor="text1"/>
                <w:sz w:val="20"/>
                <w:szCs w:val="20"/>
              </w:rPr>
            </w:pPr>
            <w:r>
              <w:rPr>
                <w:color w:val="000000" w:themeColor="text1"/>
                <w:sz w:val="20"/>
                <w:szCs w:val="20"/>
              </w:rPr>
              <w:t>Usia dalam tahun</w:t>
            </w:r>
          </w:p>
        </w:tc>
        <w:tc>
          <w:tcPr>
            <w:tcW w:w="791" w:type="dxa"/>
            <w:tcMar>
              <w:top w:w="105" w:type="dxa"/>
              <w:left w:w="105" w:type="dxa"/>
              <w:bottom w:w="105" w:type="dxa"/>
              <w:right w:w="105" w:type="dxa"/>
            </w:tcMar>
          </w:tcPr>
          <w:p w14:paraId="5EBE6858" w14:textId="5199AE6C" w:rsidR="00F00386" w:rsidRPr="00164E55" w:rsidRDefault="00F00386" w:rsidP="002C21BD">
            <w:pPr>
              <w:widowControl w:val="0"/>
              <w:jc w:val="center"/>
              <w:rPr>
                <w:color w:val="000000" w:themeColor="text1"/>
                <w:sz w:val="20"/>
                <w:szCs w:val="20"/>
              </w:rPr>
            </w:pPr>
            <w:r>
              <w:rPr>
                <w:color w:val="000000" w:themeColor="text1"/>
                <w:sz w:val="20"/>
                <w:szCs w:val="20"/>
              </w:rPr>
              <w:t>Rasio</w:t>
            </w:r>
          </w:p>
        </w:tc>
      </w:tr>
      <w:tr w:rsidR="00F00386" w:rsidRPr="00164E55" w14:paraId="4BF0DCD1" w14:textId="77777777" w:rsidTr="00CD3B63">
        <w:trPr>
          <w:cantSplit/>
          <w:jc w:val="center"/>
        </w:trPr>
        <w:tc>
          <w:tcPr>
            <w:tcW w:w="1413" w:type="dxa"/>
            <w:tcMar>
              <w:top w:w="105" w:type="dxa"/>
              <w:left w:w="105" w:type="dxa"/>
              <w:bottom w:w="105" w:type="dxa"/>
              <w:right w:w="105" w:type="dxa"/>
            </w:tcMar>
          </w:tcPr>
          <w:p w14:paraId="178C05B3" w14:textId="0FC53902" w:rsidR="00F00386" w:rsidRPr="00164E55" w:rsidRDefault="00F00386" w:rsidP="002C21BD">
            <w:pPr>
              <w:widowControl w:val="0"/>
              <w:rPr>
                <w:color w:val="000000" w:themeColor="text1"/>
                <w:sz w:val="20"/>
                <w:szCs w:val="20"/>
              </w:rPr>
            </w:pPr>
            <w:r>
              <w:rPr>
                <w:color w:val="000000" w:themeColor="text1"/>
                <w:sz w:val="20"/>
                <w:szCs w:val="20"/>
              </w:rPr>
              <w:t>Kovariat: Jenis Kelamin</w:t>
            </w:r>
          </w:p>
        </w:tc>
        <w:tc>
          <w:tcPr>
            <w:tcW w:w="1982" w:type="dxa"/>
            <w:tcMar>
              <w:top w:w="105" w:type="dxa"/>
              <w:left w:w="105" w:type="dxa"/>
              <w:bottom w:w="105" w:type="dxa"/>
              <w:right w:w="105" w:type="dxa"/>
            </w:tcMar>
          </w:tcPr>
          <w:p w14:paraId="71C37180" w14:textId="1C28B80D" w:rsidR="00F00386" w:rsidRPr="00164E55" w:rsidRDefault="00F00386" w:rsidP="002C21BD">
            <w:pPr>
              <w:widowControl w:val="0"/>
              <w:rPr>
                <w:color w:val="000000" w:themeColor="text1"/>
                <w:sz w:val="20"/>
                <w:szCs w:val="20"/>
              </w:rPr>
            </w:pPr>
            <w:r>
              <w:rPr>
                <w:color w:val="000000" w:themeColor="text1"/>
                <w:sz w:val="20"/>
                <w:szCs w:val="20"/>
              </w:rPr>
              <w:t>Jenis kelamin biologis responden</w:t>
            </w:r>
          </w:p>
        </w:tc>
        <w:tc>
          <w:tcPr>
            <w:tcW w:w="2837" w:type="dxa"/>
            <w:tcMar>
              <w:top w:w="105" w:type="dxa"/>
              <w:left w:w="105" w:type="dxa"/>
              <w:bottom w:w="105" w:type="dxa"/>
              <w:right w:w="105" w:type="dxa"/>
            </w:tcMar>
          </w:tcPr>
          <w:p w14:paraId="71E634A8" w14:textId="612998A5" w:rsidR="00F00386" w:rsidRPr="00164E55" w:rsidRDefault="00F00386" w:rsidP="002C21BD">
            <w:pPr>
              <w:widowControl w:val="0"/>
              <w:rPr>
                <w:color w:val="000000" w:themeColor="text1"/>
                <w:sz w:val="20"/>
                <w:szCs w:val="20"/>
              </w:rPr>
            </w:pPr>
            <w:r>
              <w:rPr>
                <w:color w:val="000000" w:themeColor="text1"/>
                <w:sz w:val="20"/>
                <w:szCs w:val="20"/>
              </w:rPr>
              <w:t>Lembar karakteristik responden</w:t>
            </w:r>
          </w:p>
        </w:tc>
        <w:tc>
          <w:tcPr>
            <w:tcW w:w="1843" w:type="dxa"/>
            <w:tcMar>
              <w:top w:w="105" w:type="dxa"/>
              <w:left w:w="105" w:type="dxa"/>
              <w:bottom w:w="105" w:type="dxa"/>
              <w:right w:w="105" w:type="dxa"/>
            </w:tcMar>
          </w:tcPr>
          <w:p w14:paraId="277F064C" w14:textId="13D1EE8D" w:rsidR="00F00386" w:rsidRPr="00164E55" w:rsidRDefault="00F00386" w:rsidP="002C21BD">
            <w:pPr>
              <w:widowControl w:val="0"/>
              <w:rPr>
                <w:color w:val="000000" w:themeColor="text1"/>
                <w:sz w:val="20"/>
                <w:szCs w:val="20"/>
              </w:rPr>
            </w:pPr>
            <w:r>
              <w:rPr>
                <w:color w:val="000000" w:themeColor="text1"/>
                <w:sz w:val="20"/>
                <w:szCs w:val="20"/>
              </w:rPr>
              <w:t>Laki-laki atau Perempuan</w:t>
            </w:r>
          </w:p>
        </w:tc>
        <w:tc>
          <w:tcPr>
            <w:tcW w:w="791" w:type="dxa"/>
            <w:tcMar>
              <w:top w:w="105" w:type="dxa"/>
              <w:left w:w="105" w:type="dxa"/>
              <w:bottom w:w="105" w:type="dxa"/>
              <w:right w:w="105" w:type="dxa"/>
            </w:tcMar>
          </w:tcPr>
          <w:p w14:paraId="4F214F6D" w14:textId="77B94D51" w:rsidR="00F00386" w:rsidRPr="00164E55" w:rsidRDefault="00F00386" w:rsidP="002C21BD">
            <w:pPr>
              <w:widowControl w:val="0"/>
              <w:jc w:val="center"/>
              <w:rPr>
                <w:color w:val="000000" w:themeColor="text1"/>
                <w:sz w:val="20"/>
                <w:szCs w:val="20"/>
              </w:rPr>
            </w:pPr>
            <w:r>
              <w:rPr>
                <w:color w:val="000000" w:themeColor="text1"/>
                <w:sz w:val="20"/>
                <w:szCs w:val="20"/>
              </w:rPr>
              <w:t>Nominal</w:t>
            </w:r>
          </w:p>
        </w:tc>
      </w:tr>
      <w:tr w:rsidR="00F00386" w:rsidRPr="00164E55" w14:paraId="28E94ABF" w14:textId="77777777" w:rsidTr="00CD3B63">
        <w:trPr>
          <w:cantSplit/>
          <w:jc w:val="center"/>
        </w:trPr>
        <w:tc>
          <w:tcPr>
            <w:tcW w:w="1413" w:type="dxa"/>
            <w:tcMar>
              <w:top w:w="105" w:type="dxa"/>
              <w:left w:w="105" w:type="dxa"/>
              <w:bottom w:w="105" w:type="dxa"/>
              <w:right w:w="105" w:type="dxa"/>
            </w:tcMar>
          </w:tcPr>
          <w:p w14:paraId="236FD99A" w14:textId="4FCD6723" w:rsidR="00F00386" w:rsidRPr="00164E55" w:rsidRDefault="00F00386" w:rsidP="002C21BD">
            <w:pPr>
              <w:widowControl w:val="0"/>
              <w:rPr>
                <w:color w:val="000000" w:themeColor="text1"/>
                <w:sz w:val="20"/>
                <w:szCs w:val="20"/>
              </w:rPr>
            </w:pPr>
            <w:r>
              <w:rPr>
                <w:color w:val="000000" w:themeColor="text1"/>
                <w:sz w:val="20"/>
                <w:szCs w:val="20"/>
              </w:rPr>
              <w:t xml:space="preserve">Kovariat: Lama menderita DM </w:t>
            </w:r>
          </w:p>
        </w:tc>
        <w:tc>
          <w:tcPr>
            <w:tcW w:w="1982" w:type="dxa"/>
            <w:tcMar>
              <w:top w:w="105" w:type="dxa"/>
              <w:left w:w="105" w:type="dxa"/>
              <w:bottom w:w="105" w:type="dxa"/>
              <w:right w:w="105" w:type="dxa"/>
            </w:tcMar>
          </w:tcPr>
          <w:p w14:paraId="14FBA75D" w14:textId="078CDEBB" w:rsidR="00F00386" w:rsidRPr="00164E55" w:rsidRDefault="00F00386" w:rsidP="002C21BD">
            <w:pPr>
              <w:widowControl w:val="0"/>
              <w:rPr>
                <w:color w:val="000000" w:themeColor="text1"/>
                <w:sz w:val="20"/>
                <w:szCs w:val="20"/>
              </w:rPr>
            </w:pPr>
            <w:r>
              <w:rPr>
                <w:color w:val="000000" w:themeColor="text1"/>
                <w:sz w:val="20"/>
                <w:szCs w:val="20"/>
              </w:rPr>
              <w:t xml:space="preserve">Waktu berapa lama pasien terdiagnosis DM </w:t>
            </w:r>
          </w:p>
        </w:tc>
        <w:tc>
          <w:tcPr>
            <w:tcW w:w="2837" w:type="dxa"/>
            <w:tcMar>
              <w:top w:w="105" w:type="dxa"/>
              <w:left w:w="105" w:type="dxa"/>
              <w:bottom w:w="105" w:type="dxa"/>
              <w:right w:w="105" w:type="dxa"/>
            </w:tcMar>
          </w:tcPr>
          <w:p w14:paraId="15505A07" w14:textId="58226010" w:rsidR="00F00386" w:rsidRPr="00164E55" w:rsidRDefault="00F00386" w:rsidP="002C21BD">
            <w:pPr>
              <w:widowControl w:val="0"/>
              <w:rPr>
                <w:color w:val="000000" w:themeColor="text1"/>
                <w:sz w:val="20"/>
                <w:szCs w:val="20"/>
              </w:rPr>
            </w:pPr>
            <w:r>
              <w:rPr>
                <w:color w:val="000000" w:themeColor="text1"/>
                <w:sz w:val="20"/>
                <w:szCs w:val="20"/>
              </w:rPr>
              <w:t>Lembar karakteristik responden dan rekam medis</w:t>
            </w:r>
          </w:p>
        </w:tc>
        <w:tc>
          <w:tcPr>
            <w:tcW w:w="1843" w:type="dxa"/>
            <w:tcMar>
              <w:top w:w="105" w:type="dxa"/>
              <w:left w:w="105" w:type="dxa"/>
              <w:bottom w:w="105" w:type="dxa"/>
              <w:right w:w="105" w:type="dxa"/>
            </w:tcMar>
          </w:tcPr>
          <w:p w14:paraId="0D0D874D" w14:textId="77777777" w:rsidR="00F00386" w:rsidRPr="00164E55" w:rsidRDefault="00200DAF" w:rsidP="002C21BD">
            <w:pPr>
              <w:widowControl w:val="0"/>
              <w:rPr>
                <w:color w:val="000000" w:themeColor="text1"/>
                <w:sz w:val="20"/>
                <w:szCs w:val="20"/>
              </w:rPr>
            </w:pPr>
            <w:r>
              <w:rPr>
                <w:color w:val="000000" w:themeColor="text1"/>
                <w:sz w:val="20"/>
                <w:szCs w:val="20"/>
              </w:rPr>
              <w:t xml:space="preserve">1-3 tahun </w:t>
            </w:r>
          </w:p>
          <w:p w14:paraId="03BCA55D" w14:textId="77777777" w:rsidR="00200DAF" w:rsidRPr="00164E55" w:rsidRDefault="00200DAF" w:rsidP="002C21BD">
            <w:pPr>
              <w:widowControl w:val="0"/>
              <w:rPr>
                <w:color w:val="000000" w:themeColor="text1"/>
                <w:sz w:val="20"/>
                <w:szCs w:val="20"/>
              </w:rPr>
            </w:pPr>
            <w:r>
              <w:rPr>
                <w:color w:val="000000" w:themeColor="text1"/>
                <w:sz w:val="20"/>
                <w:szCs w:val="20"/>
              </w:rPr>
              <w:t xml:space="preserve">4-6 tahun </w:t>
            </w:r>
          </w:p>
          <w:p w14:paraId="5016D98D" w14:textId="0EE59710" w:rsidR="00200DAF" w:rsidRPr="00164E55" w:rsidRDefault="00200DAF" w:rsidP="002C21BD">
            <w:pPr>
              <w:pStyle w:val="ListParagraph"/>
              <w:widowControl w:val="0"/>
              <w:numPr>
                <w:ilvl w:val="1"/>
                <w:numId w:val="38"/>
              </w:numPr>
              <w:rPr>
                <w:color w:val="000000" w:themeColor="text1"/>
                <w:sz w:val="20"/>
                <w:szCs w:val="20"/>
              </w:rPr>
            </w:pPr>
            <w:r>
              <w:rPr>
                <w:color w:val="000000" w:themeColor="text1"/>
                <w:sz w:val="20"/>
                <w:szCs w:val="20"/>
              </w:rPr>
              <w:t>7–10 tahun</w:t>
            </w:r>
          </w:p>
          <w:p w14:paraId="469A7DB5" w14:textId="5C499BA9" w:rsidR="00200DAF" w:rsidRPr="00164E55" w:rsidRDefault="00200DAF" w:rsidP="002C21BD">
            <w:pPr>
              <w:widowControl w:val="0"/>
              <w:rPr>
                <w:color w:val="000000" w:themeColor="text1"/>
                <w:sz w:val="20"/>
                <w:szCs w:val="20"/>
              </w:rPr>
            </w:pPr>
            <w:r>
              <w:rPr>
                <w:color w:val="000000" w:themeColor="text1"/>
                <w:sz w:val="20"/>
                <w:szCs w:val="20"/>
              </w:rPr>
              <w:t xml:space="preserve">&gt;10 tahun </w:t>
            </w:r>
          </w:p>
        </w:tc>
        <w:tc>
          <w:tcPr>
            <w:tcW w:w="791" w:type="dxa"/>
            <w:tcMar>
              <w:top w:w="105" w:type="dxa"/>
              <w:left w:w="105" w:type="dxa"/>
              <w:bottom w:w="105" w:type="dxa"/>
              <w:right w:w="105" w:type="dxa"/>
            </w:tcMar>
          </w:tcPr>
          <w:p w14:paraId="2FD56751" w14:textId="5246825B" w:rsidR="00F00386" w:rsidRPr="00164E55" w:rsidRDefault="00200DAF" w:rsidP="002C21BD">
            <w:pPr>
              <w:widowControl w:val="0"/>
              <w:jc w:val="center"/>
              <w:rPr>
                <w:color w:val="000000" w:themeColor="text1"/>
                <w:sz w:val="20"/>
                <w:szCs w:val="20"/>
              </w:rPr>
            </w:pPr>
            <w:r>
              <w:rPr>
                <w:color w:val="000000" w:themeColor="text1"/>
                <w:sz w:val="20"/>
                <w:szCs w:val="20"/>
              </w:rPr>
              <w:t xml:space="preserve">Ordinal </w:t>
            </w:r>
          </w:p>
        </w:tc>
      </w:tr>
    </w:tbl>
    <w:p w14:paraId="7BC0DA85" w14:textId="77777777" w:rsidR="002805B7" w:rsidRPr="00164E55" w:rsidRDefault="002805B7" w:rsidP="00D25272">
      <w:pPr>
        <w:spacing w:after="40" w:line="360" w:lineRule="auto"/>
        <w:ind w:firstLine="720"/>
        <w:jc w:val="both"/>
        <w:rPr>
          <w:color w:val="000000" w:themeColor="text1"/>
        </w:rPr>
      </w:pPr>
    </w:p>
    <w:p w14:paraId="308C2D08" w14:textId="4D2E6A38" w:rsidR="002805B7" w:rsidRPr="00164E55" w:rsidRDefault="00F30E9B" w:rsidP="00CD3B63">
      <w:pPr>
        <w:pStyle w:val="ListParagraph"/>
        <w:widowControl w:val="0"/>
        <w:numPr>
          <w:ilvl w:val="0"/>
          <w:numId w:val="39"/>
        </w:numPr>
        <w:spacing w:before="160" w:after="80" w:line="360" w:lineRule="auto"/>
        <w:ind w:left="426" w:hanging="426"/>
        <w:rPr>
          <w:color w:val="000000" w:themeColor="text1"/>
        </w:rPr>
      </w:pPr>
      <w:r>
        <w:rPr>
          <w:b/>
          <w:color w:val="000000" w:themeColor="text1"/>
        </w:rPr>
        <w:t>Alur Penelitian</w:t>
      </w:r>
    </w:p>
    <w:p w14:paraId="0CA86A65" w14:textId="77777777" w:rsidR="002805B7" w:rsidRPr="00164E55" w:rsidRDefault="00F30E9B" w:rsidP="00CD3B63">
      <w:pPr>
        <w:widowControl w:val="0"/>
        <w:spacing w:after="120" w:line="360" w:lineRule="auto"/>
        <w:ind w:left="426" w:firstLine="720"/>
        <w:jc w:val="both"/>
        <w:rPr>
          <w:color w:val="000000" w:themeColor="text1"/>
        </w:rPr>
      </w:pPr>
      <w:r>
        <w:rPr>
          <w:color w:val="000000" w:themeColor="text1"/>
        </w:rPr>
        <w:t xml:space="preserve">Ketiga tahap dilakukan secara berurutan. Luaran Tahap I menjadi dasar spesifikasi produk pada Tahap II, sedangkan hanya prototipe yang telah </w:t>
        <w:lastRenderedPageBreak/>
        <w:t>memenuhi kriteria fungsi, keamanan, validitas isi, dan usability yang dapat digunakan pada Tahap III.</w:t>
      </w:r>
    </w:p>
    <w:p w14:paraId="34065A0B" w14:textId="77777777" w:rsidR="002805B7" w:rsidRPr="00164E55" w:rsidRDefault="00F30E9B" w:rsidP="00402794">
      <w:pPr>
        <w:widowControl w:val="0"/>
        <w:spacing w:line="360" w:lineRule="auto"/>
        <w:jc w:val="center"/>
        <w:rPr>
          <w:color w:val="000000" w:themeColor="text1"/>
        </w:rPr>
      </w:pPr>
      <w:r>
        <w:rPr>
          <w:noProof/>
          <w:color w:val="000000" w:themeColor="text1"/>
          <w:lang w:val="id-ID" w:eastAsia="id-ID"/>
        </w:rPr>
        <w:drawing>
          <wp:inline distT="0" distB="0" distL="0" distR="0" wp14:anchorId="0C831FB5" wp14:editId="01CD1AC8">
            <wp:extent cx="3708979" cy="4203510"/>
            <wp:effectExtent l="0" t="0" r="6350" b="6985"/>
            <wp:docPr id="2124184822" name="Picture 2124184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alur_penelitian_swavina.png"/>
                    <pic:cNvPicPr/>
                  </pic:nvPicPr>
                  <pic:blipFill>
                    <a:blip r:embed="rId18"/>
                    <a:stretch>
                      <a:fillRect/>
                    </a:stretch>
                  </pic:blipFill>
                  <pic:spPr>
                    <a:xfrm>
                      <a:off x="0" y="0"/>
                      <a:ext cx="3713300" cy="4208407"/>
                    </a:xfrm>
                    <a:prstGeom prst="rect">
                      <a:avLst/>
                    </a:prstGeom>
                  </pic:spPr>
                </pic:pic>
              </a:graphicData>
            </a:graphic>
          </wp:inline>
        </w:drawing>
      </w:r>
    </w:p>
    <w:p w14:paraId="72B9180F" w14:textId="77777777" w:rsidR="002805B7" w:rsidRPr="00164E55" w:rsidRDefault="00F30E9B" w:rsidP="00402794">
      <w:pPr>
        <w:widowControl w:val="0"/>
        <w:spacing w:before="80" w:after="160" w:line="360" w:lineRule="auto"/>
        <w:jc w:val="center"/>
        <w:rPr>
          <w:color w:val="000000" w:themeColor="text1"/>
        </w:rPr>
      </w:pPr>
      <w:r>
        <w:rPr>
          <w:b/>
          <w:color w:val="000000" w:themeColor="text1"/>
          <w:sz w:val="20"/>
        </w:rPr>
        <w:t>Gambar 3.2 Alur Penelitian SWAVINA</w:t>
      </w:r>
    </w:p>
    <w:p w14:paraId="41DCDCE7" w14:textId="27128D7A" w:rsidR="002805B7" w:rsidRPr="00164E55" w:rsidRDefault="00FF1F31" w:rsidP="00CD3B63">
      <w:pPr>
        <w:pStyle w:val="ListParagraph"/>
        <w:widowControl w:val="0"/>
        <w:numPr>
          <w:ilvl w:val="0"/>
          <w:numId w:val="39"/>
        </w:numPr>
        <w:spacing w:line="360" w:lineRule="auto"/>
        <w:ind w:left="426" w:hanging="426"/>
        <w:rPr>
          <w:color w:val="000000" w:themeColor="text1"/>
        </w:rPr>
      </w:pPr>
      <w:r>
        <w:rPr>
          <w:b/>
          <w:color w:val="000000" w:themeColor="text1"/>
        </w:rPr>
        <w:t>Instrumen Penelitian dan Prosedur Pengukuran</w:t>
      </w:r>
    </w:p>
    <w:p w14:paraId="51136182" w14:textId="77777777" w:rsidR="002805B7" w:rsidRPr="00164E55" w:rsidRDefault="00F30E9B" w:rsidP="00CD3B63">
      <w:pPr>
        <w:widowControl w:val="0"/>
        <w:spacing w:line="360" w:lineRule="auto"/>
        <w:ind w:left="426" w:firstLine="720"/>
        <w:jc w:val="both"/>
        <w:rPr>
          <w:color w:val="000000" w:themeColor="text1"/>
        </w:rPr>
      </w:pPr>
      <w:r>
        <w:rPr>
          <w:color w:val="000000" w:themeColor="text1"/>
        </w:rPr>
        <w:t>Instrumen penelitian dipilih sesuai variabel pada definisi operasional dan digunakan dengan prosedur yang sama pada pre-test dan post-test. Seluruh alat memiliki identitas merek, tipe, nomor seri, rentang ukur, ketelitian, tanggal kalibrasi, dan catatan kendali mutu. Pemeriksa mengikuti pelatihan, SOP, dan uji kesepakatan sebelum pengumpulan data.</w:t>
      </w:r>
    </w:p>
    <w:p w14:paraId="3F7C00BC" w14:textId="77777777" w:rsidR="00D86C83" w:rsidRPr="00164E55" w:rsidRDefault="00F30E9B" w:rsidP="00CD3B63">
      <w:pPr>
        <w:pStyle w:val="ListParagraph"/>
        <w:widowControl w:val="0"/>
        <w:numPr>
          <w:ilvl w:val="0"/>
          <w:numId w:val="65"/>
        </w:numPr>
        <w:spacing w:line="360" w:lineRule="auto"/>
        <w:ind w:left="786"/>
        <w:jc w:val="both"/>
        <w:rPr>
          <w:color w:val="000000" w:themeColor="text1"/>
        </w:rPr>
      </w:pPr>
      <w:r>
        <w:rPr>
          <w:b/>
          <w:color w:val="000000" w:themeColor="text1"/>
        </w:rPr>
        <w:t>Lembar pelaksanaan, log aplikasi, dan checklist kepatuhan SWAVINA</w:t>
      </w:r>
    </w:p>
    <w:p w14:paraId="27A8BFF5" w14:textId="77777777" w:rsidR="00D86C83" w:rsidRPr="00164E55" w:rsidRDefault="00F30E9B" w:rsidP="00CD3B63">
      <w:pPr>
        <w:pStyle w:val="ListParagraph"/>
        <w:widowControl w:val="0"/>
        <w:spacing w:line="360" w:lineRule="auto"/>
        <w:ind w:left="786" w:firstLine="567"/>
        <w:jc w:val="both"/>
        <w:rPr>
          <w:color w:val="000000" w:themeColor="text1"/>
          <w:spacing w:val="-4"/>
        </w:rPr>
      </w:pPr>
      <w:r>
        <w:rPr>
          <w:color w:val="000000" w:themeColor="text1"/>
          <w:spacing w:val="-4"/>
        </w:rPr>
        <w:t xml:space="preserve">Instrumen ini digunakan untuk memastikan keterlaksanaan variabel independen. Data yang dicatat meliputi kode responden, tanggal dan waktu terapi, suhu aktual, frekuensi vibrasi, durasi, penyelesaian sesi, penghentian sesi, penyebab penghentian, dan kejadian tidak diinginkan. Kepatuhan dihitung sebagai jumlah sesi yang diselesaikan dibagi jumlah sesi yang direncanakan </w:t>
        <w:lastRenderedPageBreak/>
        <w:t>dikalikan 100%. Kesesuaian antara log aplikasi dan checklist diperiksa secara berkala. Isi checklist dinilai oleh pakar pada Tahap II menggunakan I-CVI dan S-CVI/Ave, kemudian diuji keterbacaan pada uji coba terbatas.</w:t>
      </w:r>
    </w:p>
    <w:p w14:paraId="3D9B1533" w14:textId="77777777" w:rsidR="00D86C83" w:rsidRPr="00164E55" w:rsidRDefault="00F30E9B" w:rsidP="00CD3B63">
      <w:pPr>
        <w:pStyle w:val="ListParagraph"/>
        <w:widowControl w:val="0"/>
        <w:numPr>
          <w:ilvl w:val="0"/>
          <w:numId w:val="65"/>
        </w:numPr>
        <w:spacing w:line="336" w:lineRule="auto"/>
        <w:ind w:left="851"/>
        <w:jc w:val="both"/>
        <w:rPr>
          <w:color w:val="000000" w:themeColor="text1"/>
        </w:rPr>
      </w:pPr>
      <w:r>
        <w:rPr>
          <w:b/>
          <w:color w:val="000000" w:themeColor="text1"/>
        </w:rPr>
        <w:t>Ankle-Brachial Index (ABI)</w:t>
      </w:r>
    </w:p>
    <w:p w14:paraId="489FB695" w14:textId="39425FE1" w:rsidR="00D86C83" w:rsidRPr="00164E55" w:rsidRDefault="00F30E9B" w:rsidP="00CD3B63">
      <w:pPr>
        <w:pStyle w:val="ListParagraph"/>
        <w:widowControl w:val="0"/>
        <w:spacing w:line="336" w:lineRule="auto"/>
        <w:ind w:left="851" w:firstLine="567"/>
        <w:jc w:val="both"/>
        <w:rPr>
          <w:color w:val="000000" w:themeColor="text1"/>
        </w:rPr>
      </w:pPr>
      <w:r>
        <w:rPr>
          <w:color w:val="000000" w:themeColor="text1"/>
        </w:rPr>
        <w:t xml:space="preserve">ABI diukur menggunakan Doppler vaskular genggam, gel ultrasonografi, sfigmomanometer yang terkalibrasi, dan manset dengan ukuran sesuai lingkar ekstremitas. Responden tidak merokok, mengonsumsi kafein, atau melakukan aktivitas fisik berat sekurang-kurangnya dua jam sebelum pemeriksaan dan beristirahat dalam posisi terlentang selama 10 menit. Tekanan sistolik kedua arteri brakialis serta arteri dorsalis pedis dan tibialis posterior pada kedua kaki diukur. ABI setiap tungkai dihitung dari tekanan sistolik pergelangan kaki tertinggi dibagi tekanan brakialis tertinggi. Interpretasi: ≤0,90 abnormal; 0,91–0,99 borderline; 1,00–1,40 normal; dan &gt;1,40 menunjukkan arteri sulit dikompresi </w:t>
      </w:r>
      <w:sdt>
        <w:sdtPr>
          <w:rPr>
            <w:color w:val="000000" w:themeColor="text1"/>
          </w:rPr>
          <w:tag w:val="MENDELEY_CITATION_v3_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"/>
          <w:id w:val="-1624378277"/>
          <w:placeholder>
            <w:docPart w:val="DefaultPlaceholder_-1854013440"/>
          </w:placeholder>
        </w:sdtPr>
        <w:sdtContent>
          <w:r>
            <w:rPr>
              <w:color w:val="000000" w:themeColor="text1"/>
            </w:rPr>
            <w:t>(Aboyans et al., 2012)</w:t>
          </w:r>
        </w:sdtContent>
      </w:sdt>
      <w:r>
        <w:rPr>
          <w:color w:val="000000" w:themeColor="text1"/>
        </w:rPr>
        <w:t>.</w:t>
      </w:r>
    </w:p>
    <w:p w14:paraId="1A9D41A3" w14:textId="0E21FAD0" w:rsidR="00D86C83" w:rsidRPr="00164E55" w:rsidRDefault="00F30E9B" w:rsidP="00CD3B63">
      <w:pPr>
        <w:pStyle w:val="ListParagraph"/>
        <w:widowControl w:val="0"/>
        <w:spacing w:line="336" w:lineRule="auto"/>
        <w:ind w:left="851" w:firstLine="567"/>
        <w:jc w:val="both"/>
        <w:rPr>
          <w:color w:val="000000" w:themeColor="text1"/>
        </w:rPr>
      </w:pPr>
      <w:r>
        <w:rPr>
          <w:color w:val="000000" w:themeColor="text1"/>
        </w:rPr>
        <w:t>Pengukuran dilakukan dua kali; jika perbedaan melebihi batas yang ditetapkan dalam SOP, dilakukan pengukuran ulang. Reliabilitas intra- dan antarpemeriksa dinilai pada subsampel menggunakan Intraclass Correlation Coefficient (ICC). Doppler dan sfigmomanometer menjalani kalibrasi sesuai rekomendasi produsen sebelum penelitian.</w:t>
      </w:r>
    </w:p>
    <w:p w14:paraId="10CE37C3" w14:textId="77777777" w:rsidR="00D86C83" w:rsidRPr="00164E55" w:rsidRDefault="00F30E9B" w:rsidP="00CD3B63">
      <w:pPr>
        <w:pStyle w:val="ListParagraph"/>
        <w:widowControl w:val="0"/>
        <w:numPr>
          <w:ilvl w:val="0"/>
          <w:numId w:val="65"/>
        </w:numPr>
        <w:spacing w:line="336" w:lineRule="auto"/>
        <w:ind w:left="851"/>
        <w:jc w:val="both"/>
        <w:rPr>
          <w:color w:val="000000" w:themeColor="text1"/>
        </w:rPr>
      </w:pPr>
      <w:r>
        <w:rPr>
          <w:b/>
          <w:color w:val="000000" w:themeColor="text1"/>
        </w:rPr>
        <w:t>Neuropathy Total Symptom Score-6 (NTSS-6)</w:t>
      </w:r>
    </w:p>
    <w:p w14:paraId="03A91486" w14:textId="2D3C6ACB" w:rsidR="00D86C83" w:rsidRPr="00164E55" w:rsidRDefault="00F30E9B" w:rsidP="00CD3B63">
      <w:pPr>
        <w:pStyle w:val="ListParagraph"/>
        <w:widowControl w:val="0"/>
        <w:spacing w:line="336" w:lineRule="auto"/>
        <w:ind w:left="851" w:firstLine="567"/>
        <w:jc w:val="both"/>
        <w:rPr>
          <w:color w:val="000000" w:themeColor="text1"/>
        </w:rPr>
      </w:pPr>
      <w:r>
        <w:rPr>
          <w:color w:val="000000" w:themeColor="text1"/>
        </w:rPr>
        <w:t xml:space="preserve">NTSS-6 digunakan untuk menilai parestesia dan perubahan gejala sensorik neuropati diabetik. Instrumen menilai enam kelompok gejala, yaitu baal/penurunan rasa, kesemutan, rasa terbakar, nyeri tumpul atau rasa tertekan, nyeri tajam/menusuk, serta alodinia atau hiperalgesia. Setiap gejala dinilai berdasarkan frekuensi dan intensitas; skor dijumlahkan sesuai pedoman instrumen. Skor yang lebih tinggi menunjukkan gejala yang lebih berat dan penurunan skor menunjukkan perbaikan. NTSS-6 memiliki konsistensi internal, reliabilitas test-retest, validitas konstruk, dan validitas konvergen pada pasien diabetes dengan neuropati perifer </w:t>
      </w:r>
      <w:sdt>
        <w:sdtPr>
          <w:rPr>
            <w:color w:val="000000" w:themeColor="text1"/>
          </w:rPr>
          <w:tag w:val="MENDELEY_CITATION_v3_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"/>
          <w:id w:val="1985340163"/>
          <w:placeholder>
            <w:docPart w:val="DefaultPlaceholder_-1854013440"/>
          </w:placeholder>
        </w:sdtPr>
        <w:sdtContent>
          <w:r>
            <w:rPr>
              <w:color w:val="000000" w:themeColor="text1"/>
            </w:rPr>
            <w:t>(Bastyr, 2005)</w:t>
          </w:r>
        </w:sdtContent>
      </w:sdt>
    </w:p>
    <w:p w14:paraId="6A5CDF93" w14:textId="01826D55" w:rsidR="00D86C83" w:rsidRPr="00164E55" w:rsidRDefault="00F30E9B" w:rsidP="00CD3B63">
      <w:pPr>
        <w:pStyle w:val="ListParagraph"/>
        <w:widowControl w:val="0"/>
        <w:spacing w:line="336" w:lineRule="auto"/>
        <w:ind w:left="851" w:firstLine="567"/>
        <w:jc w:val="both"/>
        <w:rPr>
          <w:color w:val="000000" w:themeColor="text1"/>
        </w:rPr>
      </w:pPr>
      <w:r>
        <w:rPr>
          <w:color w:val="000000" w:themeColor="text1"/>
        </w:rPr>
        <w:t xml:space="preserve">Apabila versi bahasa Indonesia yang tervalidasi dan berizin belum tersedia, dilakukan adaptasi lintas budaya melalui forward translation, rekonsiliasi, back translation, penilaian pakar, dan uji keterbacaan. Validitas isi dinilai dengan I-CVI dan S-CVI/Ave; konsistensi internal dinilai dengan Cronbach’s alpha; dan stabilitas skor dinilai dengan ICC test-retest pada </w:t>
        <w:lastRenderedPageBreak/>
        <w:t>responden yang kondisinya stabil. Periode recall dan cara wawancara ditetapkan sama pada seluruh waktu pengukuran.</w:t>
      </w:r>
    </w:p>
    <w:p w14:paraId="48340266" w14:textId="77777777" w:rsidR="00CD3B63" w:rsidRPr="00164E55" w:rsidRDefault="00CD3B63" w:rsidP="00CD3B63">
      <w:pPr>
        <w:pStyle w:val="ListParagraph"/>
        <w:widowControl w:val="0"/>
        <w:spacing w:line="336" w:lineRule="auto"/>
        <w:ind w:left="851" w:firstLine="567"/>
        <w:jc w:val="both"/>
        <w:rPr>
          <w:color w:val="000000" w:themeColor="text1"/>
        </w:rPr>
      </w:pPr>
    </w:p>
    <w:p w14:paraId="0E4CD99A" w14:textId="77777777" w:rsidR="00CD3B63" w:rsidRPr="00164E55" w:rsidRDefault="00CD3B63" w:rsidP="00CD3B63">
      <w:pPr>
        <w:pStyle w:val="ListParagraph"/>
        <w:widowControl w:val="0"/>
        <w:spacing w:line="336" w:lineRule="auto"/>
        <w:ind w:left="851" w:firstLine="567"/>
        <w:jc w:val="both"/>
        <w:rPr>
          <w:color w:val="000000" w:themeColor="text1"/>
        </w:rPr>
      </w:pPr>
    </w:p>
    <w:p w14:paraId="67E5A2F9" w14:textId="77777777" w:rsidR="00D86C83" w:rsidRPr="00164E55" w:rsidRDefault="00F30E9B" w:rsidP="00CD3B63">
      <w:pPr>
        <w:pStyle w:val="ListParagraph"/>
        <w:widowControl w:val="0"/>
        <w:numPr>
          <w:ilvl w:val="0"/>
          <w:numId w:val="65"/>
        </w:numPr>
        <w:spacing w:line="348" w:lineRule="auto"/>
        <w:ind w:left="851"/>
        <w:jc w:val="both"/>
        <w:rPr>
          <w:color w:val="000000" w:themeColor="text1"/>
        </w:rPr>
      </w:pPr>
      <w:r>
        <w:rPr>
          <w:b/>
          <w:color w:val="000000" w:themeColor="text1"/>
        </w:rPr>
        <w:t>Douleur Neuropathique en 4 Questions (DN4) dan Numeric Rating Scale (NRS)</w:t>
      </w:r>
    </w:p>
    <w:p w14:paraId="0EAD843F" w14:textId="614EE78A" w:rsidR="00D86C83" w:rsidRPr="00164E55" w:rsidRDefault="00F30E9B" w:rsidP="00CD3B63">
      <w:pPr>
        <w:pStyle w:val="ListParagraph"/>
        <w:widowControl w:val="0"/>
        <w:spacing w:line="348" w:lineRule="auto"/>
        <w:ind w:left="851" w:firstLine="567"/>
        <w:jc w:val="both"/>
        <w:rPr>
          <w:color w:val="000000" w:themeColor="text1"/>
        </w:rPr>
      </w:pPr>
      <w:r>
        <w:rPr>
          <w:color w:val="000000" w:themeColor="text1"/>
        </w:rPr>
        <w:t xml:space="preserve">DN4 digunakan sebagai instrumen skrining untuk memastikan bahwa nyeri kaki memiliki karakter neuropatik, bukan sebagai ukuran utama perubahan intensitas nyeri. DN4 terdiri atas 10 item yang mencakup deskripsi gejala dan pemeriksaan sensorik sederhana. Skor ≥4 menunjukkan kemungkinan nyeri neuropatik. DN4 telah diuji khusus pada painful diabetic polyneuropathy dan mendukung penggunaannya sebagai alat skrining pada pasien diabetes </w:t>
      </w:r>
      <w:sdt>
        <w:sdtPr>
          <w:rPr>
            <w:color w:val="000000" w:themeColor="text1"/>
          </w:rPr>
          <w:tag w:val="MENDELEY_CITATION_v3_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"/>
          <w:id w:val="585510051"/>
          <w:placeholder>
            <w:docPart w:val="DefaultPlaceholder_-1854013440"/>
          </w:placeholder>
        </w:sdtPr>
        <w:sdtContent>
          <w:r>
            <w:rPr>
              <w:color w:val="000000" w:themeColor="text1"/>
            </w:rPr>
            <w:t>(Spallone et al., 2012)</w:t>
          </w:r>
        </w:sdtContent>
      </w:sdt>
      <w:r>
        <w:rPr>
          <w:color w:val="000000" w:themeColor="text1"/>
        </w:rPr>
        <w:t>.</w:t>
      </w:r>
    </w:p>
    <w:p w14:paraId="29391C7F" w14:textId="5D33950C" w:rsidR="00D86C83" w:rsidRPr="00164E55" w:rsidRDefault="00F30E9B" w:rsidP="00CD3B63">
      <w:pPr>
        <w:pStyle w:val="ListParagraph"/>
        <w:widowControl w:val="0"/>
        <w:spacing w:line="348" w:lineRule="auto"/>
        <w:ind w:left="851" w:firstLine="567"/>
        <w:jc w:val="both"/>
        <w:rPr>
          <w:color w:val="000000" w:themeColor="text1"/>
        </w:rPr>
      </w:pPr>
      <w:r>
        <w:rPr>
          <w:color w:val="000000" w:themeColor="text1"/>
        </w:rPr>
        <w:t xml:space="preserve">Intensitas nyeri diukur menggunakan NRS 0–10, dengan 0 berarti tidak nyeri dan 10 berarti nyeri terberat yang dapat dibayangkan. Responden diminta menilai rerata nyeri kaki dalam periode recall yang sama pada pre-test dan post-test. Penurunan sekitar 2 poin atau 30% dipertimbangkan bermakna secara klinis </w:t>
      </w:r>
      <w:sdt>
        <w:sdtPr>
          <w:rPr>
            <w:color w:val="000000" w:themeColor="text1"/>
          </w:rPr>
          <w:tag w:val="MENDELEY_CITATION_v3_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"/>
          <w:id w:val="-1853495035"/>
          <w:placeholder>
            <w:docPart w:val="DefaultPlaceholder_-1854013440"/>
          </w:placeholder>
        </w:sdtPr>
        <w:sdtContent>
          <w:r>
            <w:rPr>
              <w:color w:val="000000" w:themeColor="text1"/>
            </w:rPr>
            <w:t>(Farrar et al., 2001)</w:t>
          </w:r>
        </w:sdtContent>
      </w:sdt>
      <w:r>
        <w:rPr>
          <w:color w:val="000000" w:themeColor="text1"/>
        </w:rPr>
        <w:t>. Penggunaan analgesik dan obat neuropati dicatat serta diupayakan tetap stabil. Versi bahasa Indonesia DN4 harus telah mendapat izin dan bukti validitas; jika belum tersedia, dilakukan adaptasi lintas budaya dan uji psikometrik sebelum digunakan.</w:t>
      </w:r>
    </w:p>
    <w:p w14:paraId="261CFBDA" w14:textId="77777777" w:rsidR="00D86C83" w:rsidRPr="00164E55" w:rsidRDefault="00F30E9B" w:rsidP="00CD3B63">
      <w:pPr>
        <w:pStyle w:val="ListParagraph"/>
        <w:widowControl w:val="0"/>
        <w:numPr>
          <w:ilvl w:val="0"/>
          <w:numId w:val="65"/>
        </w:numPr>
        <w:spacing w:line="348" w:lineRule="auto"/>
        <w:ind w:left="851"/>
        <w:jc w:val="both"/>
        <w:rPr>
          <w:color w:val="000000" w:themeColor="text1"/>
        </w:rPr>
      </w:pPr>
      <w:r>
        <w:rPr>
          <w:b/>
          <w:color w:val="000000" w:themeColor="text1"/>
        </w:rPr>
        <w:t>Termometer inframerah untuk suhu kulit kaki</w:t>
      </w:r>
    </w:p>
    <w:p w14:paraId="145ABD64" w14:textId="77777777" w:rsidR="00D86C83" w:rsidRPr="00164E55" w:rsidRDefault="00F30E9B" w:rsidP="00CD3B63">
      <w:pPr>
        <w:pStyle w:val="ListParagraph"/>
        <w:widowControl w:val="0"/>
        <w:spacing w:line="348" w:lineRule="auto"/>
        <w:ind w:left="851" w:firstLine="567"/>
        <w:jc w:val="both"/>
        <w:rPr>
          <w:color w:val="000000" w:themeColor="text1"/>
        </w:rPr>
      </w:pPr>
      <w:r>
        <w:rPr>
          <w:color w:val="000000" w:themeColor="text1"/>
        </w:rPr>
        <w:t>Suhu kulit kaki diukur menggunakan termometer inframerah nonkontak yang terkalibrasi dan memiliki ketelitian sesuai spesifikasi penelitian. Responden tidak menggunakan terapi panas atau dingin, tidak melakukan aktivitas fisik berat, dan tidak mengoleskan bahan topikal pada kaki sebelum pemeriksaan. Setelah alas kaki dan kaus kaki dilepas, responden menjalani aklimatisasi sekurang-kurangnya 15 menit di ruangan dengan suhu dan kelembapan yang dicatat.</w:t>
      </w:r>
    </w:p>
    <w:p w14:paraId="561AD05D" w14:textId="6F406475" w:rsidR="00D86C83" w:rsidRPr="00164E55" w:rsidRDefault="00F30E9B" w:rsidP="00CD3B63">
      <w:pPr>
        <w:pStyle w:val="ListParagraph"/>
        <w:widowControl w:val="0"/>
        <w:spacing w:line="348" w:lineRule="auto"/>
        <w:ind w:left="851" w:firstLine="567"/>
        <w:jc w:val="both"/>
        <w:rPr>
          <w:color w:val="000000" w:themeColor="text1"/>
        </w:rPr>
      </w:pPr>
      <w:r>
        <w:rPr>
          <w:color w:val="000000" w:themeColor="text1"/>
        </w:rPr>
        <w:t xml:space="preserve">Pengukuran dilakukan pada titik anatomis yang sama di kedua kaki misalnya dorsum kaki, ibu jari, kepala metatarsal pertama dan kelima, serta tumit  dengan jarak dan sudut alat yang konsisten. Setiap titik diukur dua kali dan digunakan rerata hasil. Titik pengukuran, suhu ruangan, waktu pemeriksaan, jarak alat, dan sisi kaki dicatat. Reliabilitas intra- dan </w:t>
        <w:lastRenderedPageBreak/>
        <w:t>antarpemeriksa dinilai menggunakan ICC. Pengukuran suhu inframerah telah menunjukkan reliabilitas test-retest yang baik dan dapat menjadi indikator tidak langsung aliran darah kaki pada pasien Diabetes Melitus tipe 2.</w:t>
      </w:r>
    </w:p>
    <w:p w14:paraId="25A0BDDD" w14:textId="77777777" w:rsidR="00D86C83" w:rsidRPr="00164E55" w:rsidRDefault="00F30E9B" w:rsidP="00CD3B63">
      <w:pPr>
        <w:pStyle w:val="ListParagraph"/>
        <w:widowControl w:val="0"/>
        <w:numPr>
          <w:ilvl w:val="0"/>
          <w:numId w:val="65"/>
        </w:numPr>
        <w:spacing w:line="360" w:lineRule="auto"/>
        <w:ind w:left="852"/>
        <w:jc w:val="both"/>
        <w:rPr>
          <w:color w:val="000000" w:themeColor="text1"/>
        </w:rPr>
      </w:pPr>
      <w:r>
        <w:rPr>
          <w:b/>
          <w:color w:val="000000" w:themeColor="text1"/>
        </w:rPr>
        <w:t>Lactate analyzer untuk kadar laktat darah</w:t>
      </w:r>
    </w:p>
    <w:p w14:paraId="556A15D0" w14:textId="77777777" w:rsidR="00D86C83" w:rsidRPr="00164E55" w:rsidRDefault="00F30E9B" w:rsidP="00CD3B63">
      <w:pPr>
        <w:pStyle w:val="ListParagraph"/>
        <w:widowControl w:val="0"/>
        <w:spacing w:line="360" w:lineRule="auto"/>
        <w:ind w:left="852" w:firstLine="567"/>
        <w:jc w:val="both"/>
        <w:rPr>
          <w:color w:val="000000" w:themeColor="text1"/>
        </w:rPr>
      </w:pPr>
      <w:r>
        <w:rPr>
          <w:color w:val="000000" w:themeColor="text1"/>
        </w:rPr>
        <w:t>Kadar laktat darah diukur menggunakan lactate analyzer portabel yang tervalidasi dengan sampel darah kapiler. Merek, tipe, rentang ukur, ketelitian, nomor lot strip, masa berlaku strip, dan prosedur kendali mutu dicatat. Alat diperiksa menggunakan bahan kontrol sesuai petunjuk produsen. Jenis sampel, lokasi pengambilan, alat, dan prosedur dibuat sama pada pre-test dan post-test serta tidak dipertukarkan dengan metode laboratorium lain selama penelitian.</w:t>
      </w:r>
    </w:p>
    <w:p w14:paraId="6BC9A05D" w14:textId="6BEBF02E" w:rsidR="00D86C83" w:rsidRPr="00164E55" w:rsidRDefault="00F30E9B" w:rsidP="00CD3B63">
      <w:pPr>
        <w:pStyle w:val="ListParagraph"/>
        <w:widowControl w:val="0"/>
        <w:spacing w:line="360" w:lineRule="auto"/>
        <w:ind w:left="852" w:firstLine="567"/>
        <w:jc w:val="both"/>
        <w:rPr>
          <w:color w:val="000000" w:themeColor="text1"/>
        </w:rPr>
      </w:pPr>
      <w:r>
        <w:rPr>
          <w:color w:val="000000" w:themeColor="text1"/>
        </w:rPr>
        <w:t>Responden beristirahat 20–30 menit sebelum pengambilan. Waktu pemeriksaan, aktivitas fisik, kondisi makan, infeksi akut, fungsi ginjal, terapi metformin, dan faktor lain yang dapat memengaruhi laktat dicatat. Tangan dibersihkan dan dikeringkan, darah diperoleh dengan lancet sekali pakai tanpa penekanan berlebihan, dan sampel dianalisis segera sesuai petunjuk alat. Hasil dinyatakan dalam mmol/L. Perubahan kadar laktat ditafsirkan sebagai outcome metabolik eksploratif dan selalu diinterpretasikan bersama ABI, suhu kulit, parestesia, dan nyeri.</w:t>
      </w:r>
    </w:p>
    <w:p w14:paraId="0709C928" w14:textId="77777777" w:rsidR="00D86C83" w:rsidRPr="00164E55" w:rsidRDefault="00F30E9B" w:rsidP="00CD3B63">
      <w:pPr>
        <w:pStyle w:val="ListParagraph"/>
        <w:widowControl w:val="0"/>
        <w:numPr>
          <w:ilvl w:val="0"/>
          <w:numId w:val="65"/>
        </w:numPr>
        <w:spacing w:line="360" w:lineRule="auto"/>
        <w:ind w:left="852"/>
        <w:jc w:val="both"/>
        <w:rPr>
          <w:color w:val="000000" w:themeColor="text1"/>
        </w:rPr>
      </w:pPr>
      <w:r>
        <w:rPr>
          <w:b/>
          <w:color w:val="000000" w:themeColor="text1"/>
        </w:rPr>
        <w:t>Formulir karakteristik responden dan pemantauan keamanan</w:t>
      </w:r>
    </w:p>
    <w:p w14:paraId="597CC6A9" w14:textId="77777777" w:rsidR="00D86C83" w:rsidRPr="00164E55" w:rsidRDefault="00F30E9B" w:rsidP="00CD3B63">
      <w:pPr>
        <w:pStyle w:val="ListParagraph"/>
        <w:widowControl w:val="0"/>
        <w:spacing w:line="360" w:lineRule="auto"/>
        <w:ind w:left="852" w:firstLine="567"/>
        <w:jc w:val="both"/>
        <w:rPr>
          <w:color w:val="000000" w:themeColor="text1"/>
        </w:rPr>
      </w:pPr>
      <w:r>
        <w:rPr>
          <w:color w:val="000000" w:themeColor="text1"/>
        </w:rPr>
        <w:t>Formulir penelitian mencatat usia, jenis kelamin, lama Diabetes Melitus, kadar glukosa atau HbA1c yang tersedia, tekanan darah, indeks massa tubuh, merokok, aktivitas fisik, penyakit penyerta, terapi antidiabetes, analgesik, obat neuropati, dan faktor perancu lain. Formulir keamanan mencatat kemerahan, rasa panas berlebihan, iritasi, luka bakar, peningkatan nyeri, pusing, gangguan perangkat, tindakan yang diberikan, dan keputusan melanjutkan atau menghentikan intervensi.</w:t>
      </w:r>
    </w:p>
    <w:p w14:paraId="60E387EC" w14:textId="6AFB493E" w:rsidR="00D86C83" w:rsidRPr="00164E55" w:rsidRDefault="00F30E9B" w:rsidP="00CD3B63">
      <w:pPr>
        <w:pStyle w:val="ListParagraph"/>
        <w:widowControl w:val="0"/>
        <w:numPr>
          <w:ilvl w:val="0"/>
          <w:numId w:val="65"/>
        </w:numPr>
        <w:spacing w:line="360" w:lineRule="auto"/>
        <w:ind w:left="852"/>
        <w:jc w:val="both"/>
        <w:rPr>
          <w:color w:val="000000" w:themeColor="text1"/>
        </w:rPr>
      </w:pPr>
      <w:r>
        <w:rPr>
          <w:b/>
          <w:color w:val="000000" w:themeColor="text1"/>
        </w:rPr>
        <w:t xml:space="preserve">Pengendalian mutu instrument</w:t>
      </w:r>
    </w:p>
    <w:p w14:paraId="765D97F7" w14:textId="77777777" w:rsidR="00D86C83" w:rsidRPr="00164E55" w:rsidRDefault="00F30E9B" w:rsidP="00CD3B63">
      <w:pPr>
        <w:pStyle w:val="ListParagraph"/>
        <w:widowControl w:val="0"/>
        <w:spacing w:line="360" w:lineRule="auto"/>
        <w:ind w:left="852" w:firstLine="567"/>
        <w:jc w:val="both"/>
        <w:rPr>
          <w:color w:val="000000" w:themeColor="text1"/>
        </w:rPr>
      </w:pPr>
      <w:r>
        <w:rPr>
          <w:color w:val="000000" w:themeColor="text1"/>
        </w:rPr>
        <w:t xml:space="preserve">Sebelum pengumpulan data, seluruh pemeriksa mengikuti pelatihan teori, demonstrasi, dan simulasi sampai memenuhi checklist kompetensi. SOP memuat persiapan responden, urutan pengukuran, posisi, waktu, pencatatan, kriteria pengulangan, kalibrasi, dan penanganan nilai tidak wajar. </w:t>
        <w:lastRenderedPageBreak/>
        <w:t>Uji coba lapangan dilakukan pada subjek di luar sampel utama. Data diperiksa kelengkapan dan konsistensinya setiap hari, sedangkan penyimpangan protokol dicatat dalam audit trail.</w:t>
      </w:r>
    </w:p>
    <w:p w14:paraId="53D2D34F" w14:textId="42133824" w:rsidR="002805B7" w:rsidRPr="00164E55" w:rsidRDefault="00F30E9B" w:rsidP="00CD3B63">
      <w:pPr>
        <w:pStyle w:val="ListParagraph"/>
        <w:widowControl w:val="0"/>
        <w:numPr>
          <w:ilvl w:val="0"/>
          <w:numId w:val="65"/>
        </w:numPr>
        <w:spacing w:line="360" w:lineRule="auto"/>
        <w:ind w:left="852"/>
        <w:jc w:val="both"/>
        <w:rPr>
          <w:color w:val="000000" w:themeColor="text1"/>
        </w:rPr>
      </w:pPr>
      <w:r>
        <w:rPr>
          <w:b/>
          <w:color w:val="000000" w:themeColor="text1"/>
        </w:rPr>
        <w:t>Pengelolaan dan Analisis Data</w:t>
      </w:r>
    </w:p>
    <w:p w14:paraId="0C291237" w14:textId="77777777" w:rsidR="00C95F14" w:rsidRPr="00164E55" w:rsidRDefault="00A23CCD" w:rsidP="00CD3B63">
      <w:pPr>
        <w:pStyle w:val="Heading2"/>
        <w:keepNext w:val="0"/>
        <w:keepLines w:val="0"/>
        <w:widowControl w:val="0"/>
        <w:numPr>
          <w:ilvl w:val="0"/>
          <w:numId w:val="66"/>
        </w:numPr>
        <w:spacing w:before="0" w:line="360" w:lineRule="auto"/>
        <w:ind w:left="1277"/>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Pengolahan Data</w:t>
      </w:r>
    </w:p>
    <w:p w14:paraId="4662E6EF" w14:textId="5094EE27" w:rsidR="00C95F14" w:rsidRPr="00164E55" w:rsidRDefault="00A23CCD" w:rsidP="00CD3B63">
      <w:pPr>
        <w:pStyle w:val="Heading2"/>
        <w:keepNext w:val="0"/>
        <w:keepLines w:val="0"/>
        <w:widowControl w:val="0"/>
        <w:spacing w:before="0" w:line="360" w:lineRule="auto"/>
        <w:ind w:left="1277" w:firstLine="58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Data yang terkumpul diolah melalui empat tahapan, yaitu: (1) editing, yaitu pemeriksaan kelengkapan dan kebenaran data yang telah dikumpulkan; (2) coding, yaitu pemberian kode pada setiap variabel untuk memudahkan proses tabulasi dan analisis; (3) entry, yaitu pemasukan data ke dalam program komputer statistik; serta (4) cleaning, yaitu pemeriksaan ulang terhadap data yang telah dimasukkan untuk memastikan tidak terdapat kesalahan. Aturan koding data penelitian disajikan pada Tabel 3.5 berikut.</w:t>
      </w:r>
    </w:p>
    <w:p w14:paraId="69FF34B4" w14:textId="77C7C87A" w:rsidR="00A23CCD" w:rsidRPr="00164E55" w:rsidRDefault="00A23CCD" w:rsidP="00C95F14">
      <w:pPr>
        <w:pStyle w:val="Heading2"/>
        <w:keepNext w:val="0"/>
        <w:keepLines w:val="0"/>
        <w:widowControl w:val="0"/>
        <w:spacing w:line="360" w:lineRule="auto"/>
        <w:ind w:left="851"/>
        <w:jc w:val="both"/>
        <w:rPr>
          <w:rFonts w:ascii="Times New Roman" w:hAnsi="Times New Roman" w:cs="Times New Roman"/>
          <w:color w:val="000000" w:themeColor="text1"/>
          <w:sz w:val="24"/>
          <w:szCs w:val="24"/>
        </w:rPr>
      </w:pPr>
      <w:r>
        <w:rPr>
          <w:rFonts w:ascii="Times New Roman" w:hAnsi="Times New Roman" w:cs="Times New Roman"/>
          <w:b/>
          <w:i/>
          <w:color w:val="000000" w:themeColor="text1"/>
          <w:sz w:val="24"/>
          <w:szCs w:val="24"/>
        </w:rPr>
        <w:t>Tabel 3.5 Aturan Koding Data Penelitian</w:t>
      </w:r>
    </w:p>
    <w:tbl>
      <w:tblPr>
        <w:tblStyle w:val="TableGrid"/>
        <w:tblW w:w="6705" w:type="dxa"/>
        <w:jc w:val="center"/>
        <w:tblLook w:val="04A0" w:firstRow="1" w:lastRow="0" w:firstColumn="1" w:lastColumn="0" w:noHBand="0" w:noVBand="1"/>
      </w:tblPr>
      <w:tblGrid>
        <w:gridCol w:w="1696"/>
        <w:gridCol w:w="3377"/>
        <w:gridCol w:w="1632"/>
      </w:tblGrid>
      <w:tr w:rsidR="00A23CCD" w:rsidRPr="00164E55" w14:paraId="1CE6EFE7" w14:textId="77777777" w:rsidTr="00C95F14">
        <w:trPr>
          <w:trHeight w:val="279"/>
          <w:jc w:val="center"/>
        </w:trPr>
        <w:tc>
          <w:tcPr>
            <w:tcW w:w="1696" w:type="dxa"/>
            <w:shd w:val="clear" w:color="auto" w:fill="D9E2F3"/>
          </w:tcPr>
          <w:p w14:paraId="7E95C610" w14:textId="77777777" w:rsidR="00A23CCD" w:rsidRPr="00164E55" w:rsidRDefault="00A23CCD" w:rsidP="00C95F14">
            <w:pPr>
              <w:widowControl w:val="0"/>
              <w:spacing w:after="20"/>
              <w:jc w:val="both"/>
              <w:rPr>
                <w:color w:val="000000" w:themeColor="text1"/>
                <w:sz w:val="20"/>
                <w:szCs w:val="20"/>
              </w:rPr>
            </w:pPr>
            <w:r>
              <w:rPr>
                <w:b/>
                <w:color w:val="000000" w:themeColor="text1"/>
                <w:sz w:val="20"/>
                <w:szCs w:val="20"/>
              </w:rPr>
              <w:t>Variabel</w:t>
            </w:r>
          </w:p>
        </w:tc>
        <w:tc>
          <w:tcPr>
            <w:tcW w:w="3377" w:type="dxa"/>
            <w:shd w:val="clear" w:color="auto" w:fill="D9E2F3"/>
          </w:tcPr>
          <w:p w14:paraId="52DC4A80" w14:textId="77777777" w:rsidR="00A23CCD" w:rsidRPr="00164E55" w:rsidRDefault="00A23CCD" w:rsidP="00C95F14">
            <w:pPr>
              <w:widowControl w:val="0"/>
              <w:spacing w:after="20"/>
              <w:jc w:val="both"/>
              <w:rPr>
                <w:color w:val="000000" w:themeColor="text1"/>
                <w:sz w:val="20"/>
                <w:szCs w:val="20"/>
              </w:rPr>
            </w:pPr>
            <w:r>
              <w:rPr>
                <w:b/>
                <w:color w:val="000000" w:themeColor="text1"/>
                <w:sz w:val="20"/>
                <w:szCs w:val="20"/>
              </w:rPr>
              <w:t>Kategori</w:t>
            </w:r>
          </w:p>
        </w:tc>
        <w:tc>
          <w:tcPr>
            <w:tcW w:w="1632" w:type="dxa"/>
            <w:shd w:val="clear" w:color="auto" w:fill="D9E2F3"/>
          </w:tcPr>
          <w:p w14:paraId="6822DF8C" w14:textId="77777777" w:rsidR="00A23CCD" w:rsidRPr="00164E55" w:rsidRDefault="00A23CCD" w:rsidP="00C95F14">
            <w:pPr>
              <w:widowControl w:val="0"/>
              <w:spacing w:after="20"/>
              <w:jc w:val="both"/>
              <w:rPr>
                <w:color w:val="000000" w:themeColor="text1"/>
                <w:sz w:val="20"/>
                <w:szCs w:val="20"/>
              </w:rPr>
            </w:pPr>
            <w:r>
              <w:rPr>
                <w:b/>
                <w:color w:val="000000" w:themeColor="text1"/>
                <w:sz w:val="20"/>
                <w:szCs w:val="20"/>
              </w:rPr>
              <w:t>Kode</w:t>
            </w:r>
          </w:p>
        </w:tc>
      </w:tr>
      <w:tr w:rsidR="00A23CCD" w:rsidRPr="00164E55" w14:paraId="0E632906" w14:textId="77777777" w:rsidTr="00C95F14">
        <w:trPr>
          <w:trHeight w:val="279"/>
          <w:jc w:val="center"/>
        </w:trPr>
        <w:tc>
          <w:tcPr>
            <w:tcW w:w="1696" w:type="dxa"/>
            <w:vMerge w:val="restart"/>
            <w:vAlign w:val="center"/>
          </w:tcPr>
          <w:p w14:paraId="628E35ED" w14:textId="77777777" w:rsidR="00A23CCD" w:rsidRPr="00164E55" w:rsidRDefault="00A23CCD" w:rsidP="00C95F14">
            <w:pPr>
              <w:widowControl w:val="0"/>
              <w:spacing w:after="20"/>
              <w:jc w:val="both"/>
              <w:rPr>
                <w:color w:val="000000" w:themeColor="text1"/>
                <w:sz w:val="20"/>
                <w:szCs w:val="20"/>
              </w:rPr>
            </w:pPr>
            <w:r>
              <w:rPr>
                <w:b/>
                <w:color w:val="000000" w:themeColor="text1"/>
                <w:sz w:val="20"/>
                <w:szCs w:val="20"/>
              </w:rPr>
              <w:t>Kelompok</w:t>
            </w:r>
          </w:p>
        </w:tc>
        <w:tc>
          <w:tcPr>
            <w:tcW w:w="3377" w:type="dxa"/>
          </w:tcPr>
          <w:p w14:paraId="04B7AA1B"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Intervensi (SWAVINA)</w:t>
            </w:r>
          </w:p>
        </w:tc>
        <w:tc>
          <w:tcPr>
            <w:tcW w:w="1632" w:type="dxa"/>
          </w:tcPr>
          <w:p w14:paraId="15057B98"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1</w:t>
            </w:r>
          </w:p>
        </w:tc>
      </w:tr>
      <w:tr w:rsidR="00A23CCD" w:rsidRPr="00164E55" w14:paraId="48A864B2" w14:textId="77777777" w:rsidTr="00C95F14">
        <w:trPr>
          <w:trHeight w:val="157"/>
          <w:jc w:val="center"/>
        </w:trPr>
        <w:tc>
          <w:tcPr>
            <w:tcW w:w="1696" w:type="dxa"/>
            <w:vMerge/>
          </w:tcPr>
          <w:p w14:paraId="0D298481" w14:textId="77777777" w:rsidR="00A23CCD" w:rsidRPr="00164E55" w:rsidRDefault="00A23CCD" w:rsidP="00C95F14">
            <w:pPr>
              <w:widowControl w:val="0"/>
              <w:jc w:val="both"/>
              <w:rPr>
                <w:color w:val="000000" w:themeColor="text1"/>
                <w:sz w:val="20"/>
                <w:szCs w:val="20"/>
              </w:rPr>
            </w:pPr>
          </w:p>
        </w:tc>
        <w:tc>
          <w:tcPr>
            <w:tcW w:w="3377" w:type="dxa"/>
          </w:tcPr>
          <w:p w14:paraId="0CCCFA9E"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Kontrol (Perawatan Standar)</w:t>
            </w:r>
          </w:p>
        </w:tc>
        <w:tc>
          <w:tcPr>
            <w:tcW w:w="1632" w:type="dxa"/>
          </w:tcPr>
          <w:p w14:paraId="2EB74A41"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2</w:t>
            </w:r>
          </w:p>
        </w:tc>
      </w:tr>
      <w:tr w:rsidR="00A23CCD" w:rsidRPr="00164E55" w14:paraId="57341930" w14:textId="77777777" w:rsidTr="00C95F14">
        <w:trPr>
          <w:trHeight w:val="279"/>
          <w:jc w:val="center"/>
        </w:trPr>
        <w:tc>
          <w:tcPr>
            <w:tcW w:w="1696" w:type="dxa"/>
            <w:vMerge w:val="restart"/>
            <w:vAlign w:val="center"/>
          </w:tcPr>
          <w:p w14:paraId="7F2BECA2" w14:textId="77777777" w:rsidR="00A23CCD" w:rsidRPr="00164E55" w:rsidRDefault="00A23CCD" w:rsidP="00C95F14">
            <w:pPr>
              <w:widowControl w:val="0"/>
              <w:spacing w:after="20"/>
              <w:jc w:val="both"/>
              <w:rPr>
                <w:color w:val="000000" w:themeColor="text1"/>
                <w:sz w:val="20"/>
                <w:szCs w:val="20"/>
              </w:rPr>
            </w:pPr>
            <w:r>
              <w:rPr>
                <w:b/>
                <w:color w:val="000000" w:themeColor="text1"/>
                <w:sz w:val="20"/>
                <w:szCs w:val="20"/>
              </w:rPr>
              <w:t>Jenis Kelamin</w:t>
            </w:r>
          </w:p>
        </w:tc>
        <w:tc>
          <w:tcPr>
            <w:tcW w:w="3377" w:type="dxa"/>
          </w:tcPr>
          <w:p w14:paraId="5321F93D"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Laki-laki</w:t>
            </w:r>
          </w:p>
        </w:tc>
        <w:tc>
          <w:tcPr>
            <w:tcW w:w="1632" w:type="dxa"/>
          </w:tcPr>
          <w:p w14:paraId="596372B3"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1</w:t>
            </w:r>
          </w:p>
        </w:tc>
      </w:tr>
      <w:tr w:rsidR="00A23CCD" w:rsidRPr="00164E55" w14:paraId="2F486062" w14:textId="77777777" w:rsidTr="00C95F14">
        <w:trPr>
          <w:trHeight w:val="157"/>
          <w:jc w:val="center"/>
        </w:trPr>
        <w:tc>
          <w:tcPr>
            <w:tcW w:w="1696" w:type="dxa"/>
            <w:vMerge/>
          </w:tcPr>
          <w:p w14:paraId="04B73051" w14:textId="77777777" w:rsidR="00A23CCD" w:rsidRPr="00164E55" w:rsidRDefault="00A23CCD" w:rsidP="00C95F14">
            <w:pPr>
              <w:widowControl w:val="0"/>
              <w:jc w:val="both"/>
              <w:rPr>
                <w:color w:val="000000" w:themeColor="text1"/>
                <w:sz w:val="20"/>
                <w:szCs w:val="20"/>
              </w:rPr>
            </w:pPr>
          </w:p>
        </w:tc>
        <w:tc>
          <w:tcPr>
            <w:tcW w:w="3377" w:type="dxa"/>
          </w:tcPr>
          <w:p w14:paraId="02C539CB"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Perempuan</w:t>
            </w:r>
          </w:p>
        </w:tc>
        <w:tc>
          <w:tcPr>
            <w:tcW w:w="1632" w:type="dxa"/>
          </w:tcPr>
          <w:p w14:paraId="6346D438"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2</w:t>
            </w:r>
          </w:p>
        </w:tc>
      </w:tr>
      <w:tr w:rsidR="00A23CCD" w:rsidRPr="00164E55" w14:paraId="760A7805" w14:textId="77777777" w:rsidTr="00C95F14">
        <w:trPr>
          <w:trHeight w:val="279"/>
          <w:jc w:val="center"/>
        </w:trPr>
        <w:tc>
          <w:tcPr>
            <w:tcW w:w="1696" w:type="dxa"/>
            <w:vMerge w:val="restart"/>
            <w:vAlign w:val="center"/>
          </w:tcPr>
          <w:p w14:paraId="06A659A2" w14:textId="77777777" w:rsidR="00A23CCD" w:rsidRPr="00164E55" w:rsidRDefault="00A23CCD" w:rsidP="00C95F14">
            <w:pPr>
              <w:widowControl w:val="0"/>
              <w:spacing w:after="20"/>
              <w:jc w:val="both"/>
              <w:rPr>
                <w:color w:val="000000" w:themeColor="text1"/>
                <w:sz w:val="20"/>
                <w:szCs w:val="20"/>
              </w:rPr>
            </w:pPr>
            <w:r>
              <w:rPr>
                <w:b/>
                <w:color w:val="000000" w:themeColor="text1"/>
                <w:sz w:val="20"/>
                <w:szCs w:val="20"/>
              </w:rPr>
              <w:t>Lama Menderita DM</w:t>
            </w:r>
          </w:p>
        </w:tc>
        <w:tc>
          <w:tcPr>
            <w:tcW w:w="3377" w:type="dxa"/>
          </w:tcPr>
          <w:p w14:paraId="36C96103"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1–3 tahun</w:t>
            </w:r>
          </w:p>
        </w:tc>
        <w:tc>
          <w:tcPr>
            <w:tcW w:w="1632" w:type="dxa"/>
          </w:tcPr>
          <w:p w14:paraId="669B7CAA"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1</w:t>
            </w:r>
          </w:p>
        </w:tc>
      </w:tr>
      <w:tr w:rsidR="00A23CCD" w:rsidRPr="00164E55" w14:paraId="33B52BE7" w14:textId="77777777" w:rsidTr="00C95F14">
        <w:trPr>
          <w:trHeight w:val="157"/>
          <w:jc w:val="center"/>
        </w:trPr>
        <w:tc>
          <w:tcPr>
            <w:tcW w:w="1696" w:type="dxa"/>
            <w:vMerge/>
          </w:tcPr>
          <w:p w14:paraId="0AAB5819" w14:textId="77777777" w:rsidR="00A23CCD" w:rsidRPr="00164E55" w:rsidRDefault="00A23CCD" w:rsidP="00C95F14">
            <w:pPr>
              <w:widowControl w:val="0"/>
              <w:jc w:val="both"/>
              <w:rPr>
                <w:color w:val="000000" w:themeColor="text1"/>
                <w:sz w:val="20"/>
                <w:szCs w:val="20"/>
              </w:rPr>
            </w:pPr>
          </w:p>
        </w:tc>
        <w:tc>
          <w:tcPr>
            <w:tcW w:w="3377" w:type="dxa"/>
          </w:tcPr>
          <w:p w14:paraId="6A5F695B"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4–6 tahun</w:t>
            </w:r>
          </w:p>
        </w:tc>
        <w:tc>
          <w:tcPr>
            <w:tcW w:w="1632" w:type="dxa"/>
          </w:tcPr>
          <w:p w14:paraId="6959C3B0"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2</w:t>
            </w:r>
          </w:p>
        </w:tc>
      </w:tr>
      <w:tr w:rsidR="00A23CCD" w:rsidRPr="00164E55" w14:paraId="34B79DBD" w14:textId="77777777" w:rsidTr="00C95F14">
        <w:trPr>
          <w:trHeight w:val="157"/>
          <w:jc w:val="center"/>
        </w:trPr>
        <w:tc>
          <w:tcPr>
            <w:tcW w:w="1696" w:type="dxa"/>
            <w:vMerge/>
          </w:tcPr>
          <w:p w14:paraId="48620526" w14:textId="77777777" w:rsidR="00A23CCD" w:rsidRPr="00164E55" w:rsidRDefault="00A23CCD" w:rsidP="00C95F14">
            <w:pPr>
              <w:widowControl w:val="0"/>
              <w:jc w:val="both"/>
              <w:rPr>
                <w:color w:val="000000" w:themeColor="text1"/>
                <w:sz w:val="20"/>
                <w:szCs w:val="20"/>
              </w:rPr>
            </w:pPr>
          </w:p>
        </w:tc>
        <w:tc>
          <w:tcPr>
            <w:tcW w:w="3377" w:type="dxa"/>
          </w:tcPr>
          <w:p w14:paraId="736C608A"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7–10 tahun</w:t>
            </w:r>
          </w:p>
        </w:tc>
        <w:tc>
          <w:tcPr>
            <w:tcW w:w="1632" w:type="dxa"/>
          </w:tcPr>
          <w:p w14:paraId="1FC070E4"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3</w:t>
            </w:r>
          </w:p>
        </w:tc>
      </w:tr>
      <w:tr w:rsidR="00A23CCD" w:rsidRPr="00164E55" w14:paraId="1A9E4365" w14:textId="77777777" w:rsidTr="00C95F14">
        <w:trPr>
          <w:trHeight w:val="157"/>
          <w:jc w:val="center"/>
        </w:trPr>
        <w:tc>
          <w:tcPr>
            <w:tcW w:w="1696" w:type="dxa"/>
            <w:vMerge/>
          </w:tcPr>
          <w:p w14:paraId="032B3D5F" w14:textId="77777777" w:rsidR="00A23CCD" w:rsidRPr="00164E55" w:rsidRDefault="00A23CCD" w:rsidP="00C95F14">
            <w:pPr>
              <w:widowControl w:val="0"/>
              <w:jc w:val="both"/>
              <w:rPr>
                <w:color w:val="000000" w:themeColor="text1"/>
                <w:sz w:val="20"/>
                <w:szCs w:val="20"/>
              </w:rPr>
            </w:pPr>
          </w:p>
        </w:tc>
        <w:tc>
          <w:tcPr>
            <w:tcW w:w="3377" w:type="dxa"/>
          </w:tcPr>
          <w:p w14:paraId="2CDE1398"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&gt;10 tahun</w:t>
            </w:r>
          </w:p>
        </w:tc>
        <w:tc>
          <w:tcPr>
            <w:tcW w:w="1632" w:type="dxa"/>
          </w:tcPr>
          <w:p w14:paraId="5EA27CE5"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4</w:t>
            </w:r>
          </w:p>
        </w:tc>
      </w:tr>
      <w:tr w:rsidR="00A23CCD" w:rsidRPr="00164E55" w14:paraId="6E4E441C" w14:textId="77777777" w:rsidTr="00C95F14">
        <w:trPr>
          <w:trHeight w:val="279"/>
          <w:jc w:val="center"/>
        </w:trPr>
        <w:tc>
          <w:tcPr>
            <w:tcW w:w="1696" w:type="dxa"/>
            <w:vMerge w:val="restart"/>
            <w:vAlign w:val="center"/>
          </w:tcPr>
          <w:p w14:paraId="448C4A3D" w14:textId="77777777" w:rsidR="00A23CCD" w:rsidRPr="00164E55" w:rsidRDefault="00A23CCD" w:rsidP="00C95F14">
            <w:pPr>
              <w:widowControl w:val="0"/>
              <w:spacing w:after="20"/>
              <w:jc w:val="both"/>
              <w:rPr>
                <w:color w:val="000000" w:themeColor="text1"/>
                <w:sz w:val="20"/>
                <w:szCs w:val="20"/>
              </w:rPr>
            </w:pPr>
            <w:r>
              <w:rPr>
                <w:b/>
                <w:color w:val="000000" w:themeColor="text1"/>
                <w:sz w:val="20"/>
                <w:szCs w:val="20"/>
              </w:rPr>
              <w:t>Kebiasaan Merokok</w:t>
            </w:r>
          </w:p>
        </w:tc>
        <w:tc>
          <w:tcPr>
            <w:tcW w:w="3377" w:type="dxa"/>
          </w:tcPr>
          <w:p w14:paraId="5508EA1D"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Ya</w:t>
            </w:r>
          </w:p>
        </w:tc>
        <w:tc>
          <w:tcPr>
            <w:tcW w:w="1632" w:type="dxa"/>
          </w:tcPr>
          <w:p w14:paraId="520A4036"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1</w:t>
            </w:r>
          </w:p>
        </w:tc>
      </w:tr>
      <w:tr w:rsidR="00A23CCD" w:rsidRPr="00164E55" w14:paraId="65E8A6FC" w14:textId="77777777" w:rsidTr="00C95F14">
        <w:trPr>
          <w:trHeight w:val="157"/>
          <w:jc w:val="center"/>
        </w:trPr>
        <w:tc>
          <w:tcPr>
            <w:tcW w:w="1696" w:type="dxa"/>
            <w:vMerge/>
          </w:tcPr>
          <w:p w14:paraId="4B97E6F9" w14:textId="77777777" w:rsidR="00A23CCD" w:rsidRPr="00164E55" w:rsidRDefault="00A23CCD" w:rsidP="00C95F14">
            <w:pPr>
              <w:widowControl w:val="0"/>
              <w:jc w:val="both"/>
              <w:rPr>
                <w:color w:val="000000" w:themeColor="text1"/>
                <w:sz w:val="20"/>
                <w:szCs w:val="20"/>
              </w:rPr>
            </w:pPr>
          </w:p>
        </w:tc>
        <w:tc>
          <w:tcPr>
            <w:tcW w:w="3377" w:type="dxa"/>
          </w:tcPr>
          <w:p w14:paraId="1D84C197"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Tidak</w:t>
            </w:r>
          </w:p>
        </w:tc>
        <w:tc>
          <w:tcPr>
            <w:tcW w:w="1632" w:type="dxa"/>
          </w:tcPr>
          <w:p w14:paraId="09037D40"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2</w:t>
            </w:r>
          </w:p>
        </w:tc>
      </w:tr>
      <w:tr w:rsidR="00A23CCD" w:rsidRPr="00164E55" w14:paraId="510FDAD2" w14:textId="77777777" w:rsidTr="00C95F14">
        <w:trPr>
          <w:trHeight w:val="279"/>
          <w:jc w:val="center"/>
        </w:trPr>
        <w:tc>
          <w:tcPr>
            <w:tcW w:w="1696" w:type="dxa"/>
            <w:vMerge w:val="restart"/>
            <w:vAlign w:val="center"/>
          </w:tcPr>
          <w:p w14:paraId="295B0E3B" w14:textId="77777777" w:rsidR="00A23CCD" w:rsidRPr="00164E55" w:rsidRDefault="00A23CCD" w:rsidP="00C95F14">
            <w:pPr>
              <w:widowControl w:val="0"/>
              <w:spacing w:after="20"/>
              <w:jc w:val="both"/>
              <w:rPr>
                <w:color w:val="000000" w:themeColor="text1"/>
                <w:sz w:val="20"/>
                <w:szCs w:val="20"/>
              </w:rPr>
            </w:pPr>
            <w:r>
              <w:rPr>
                <w:b/>
                <w:color w:val="000000" w:themeColor="text1"/>
                <w:sz w:val="20"/>
                <w:szCs w:val="20"/>
              </w:rPr>
              <w:t>Penggunaan Analgesik/Obat Neuropati</w:t>
            </w:r>
          </w:p>
        </w:tc>
        <w:tc>
          <w:tcPr>
            <w:tcW w:w="3377" w:type="dxa"/>
          </w:tcPr>
          <w:p w14:paraId="253DAA81"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Ada</w:t>
            </w:r>
          </w:p>
        </w:tc>
        <w:tc>
          <w:tcPr>
            <w:tcW w:w="1632" w:type="dxa"/>
          </w:tcPr>
          <w:p w14:paraId="49C2CBC3"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1</w:t>
            </w:r>
          </w:p>
        </w:tc>
      </w:tr>
      <w:tr w:rsidR="00A23CCD" w:rsidRPr="00164E55" w14:paraId="310222C5" w14:textId="77777777" w:rsidTr="00C95F14">
        <w:trPr>
          <w:trHeight w:val="157"/>
          <w:jc w:val="center"/>
        </w:trPr>
        <w:tc>
          <w:tcPr>
            <w:tcW w:w="1696" w:type="dxa"/>
            <w:vMerge/>
          </w:tcPr>
          <w:p w14:paraId="684A821A" w14:textId="77777777" w:rsidR="00A23CCD" w:rsidRPr="00164E55" w:rsidRDefault="00A23CCD" w:rsidP="00C95F14">
            <w:pPr>
              <w:widowControl w:val="0"/>
              <w:jc w:val="both"/>
              <w:rPr>
                <w:color w:val="000000" w:themeColor="text1"/>
                <w:sz w:val="20"/>
                <w:szCs w:val="20"/>
              </w:rPr>
            </w:pPr>
          </w:p>
        </w:tc>
        <w:tc>
          <w:tcPr>
            <w:tcW w:w="3377" w:type="dxa"/>
          </w:tcPr>
          <w:p w14:paraId="0D6E1B28"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Tidak ada</w:t>
            </w:r>
          </w:p>
        </w:tc>
        <w:tc>
          <w:tcPr>
            <w:tcW w:w="1632" w:type="dxa"/>
          </w:tcPr>
          <w:p w14:paraId="54147CBC"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2</w:t>
            </w:r>
          </w:p>
        </w:tc>
      </w:tr>
      <w:tr w:rsidR="00A23CCD" w:rsidRPr="00164E55" w14:paraId="55ABF630" w14:textId="77777777" w:rsidTr="00C95F14">
        <w:trPr>
          <w:trHeight w:val="520"/>
          <w:jc w:val="center"/>
        </w:trPr>
        <w:tc>
          <w:tcPr>
            <w:tcW w:w="1696" w:type="dxa"/>
          </w:tcPr>
          <w:p w14:paraId="39FCBDAD" w14:textId="77777777" w:rsidR="00A23CCD" w:rsidRPr="00164E55" w:rsidRDefault="00A23CCD" w:rsidP="00C95F14">
            <w:pPr>
              <w:widowControl w:val="0"/>
              <w:spacing w:after="20"/>
              <w:jc w:val="both"/>
              <w:rPr>
                <w:color w:val="000000" w:themeColor="text1"/>
                <w:sz w:val="20"/>
                <w:szCs w:val="20"/>
              </w:rPr>
            </w:pPr>
            <w:r>
              <w:rPr>
                <w:b/>
                <w:color w:val="000000" w:themeColor="text1"/>
                <w:sz w:val="20"/>
                <w:szCs w:val="20"/>
              </w:rPr>
              <w:t>ABI, NTSS-6, NRS, Suhu Kulit Kaki, Laktat</w:t>
            </w:r>
          </w:p>
        </w:tc>
        <w:tc>
          <w:tcPr>
            <w:tcW w:w="3377" w:type="dxa"/>
          </w:tcPr>
          <w:p w14:paraId="30057515"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Data numerik (sesuai hasil pengukuran)</w:t>
            </w:r>
          </w:p>
        </w:tc>
        <w:tc>
          <w:tcPr>
            <w:tcW w:w="1632" w:type="dxa"/>
          </w:tcPr>
          <w:p w14:paraId="5C697B4C"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Diinput sesuai nilai</w:t>
            </w:r>
          </w:p>
        </w:tc>
      </w:tr>
    </w:tbl>
    <w:p w14:paraId="4F8BCAEE" w14:textId="29083264" w:rsidR="00C95F14" w:rsidRPr="00164E55" w:rsidRDefault="00C95F14" w:rsidP="00C95F14">
      <w:pPr>
        <w:pStyle w:val="Heading2"/>
        <w:keepNext w:val="0"/>
        <w:keepLines w:val="0"/>
        <w:widowControl w:val="0"/>
        <w:spacing w:line="360" w:lineRule="auto"/>
        <w:jc w:val="both"/>
        <w:rPr>
          <w:rFonts w:ascii="Times New Roman" w:hAnsi="Times New Roman" w:cs="Times New Roman"/>
          <w:color w:val="000000" w:themeColor="text1"/>
          <w:sz w:val="24"/>
          <w:szCs w:val="24"/>
        </w:rPr>
      </w:pPr>
    </w:p>
    <w:p w14:paraId="0E1F7A51" w14:textId="77777777" w:rsidR="00C95F14" w:rsidRPr="00164E55" w:rsidRDefault="00A23CCD" w:rsidP="00C95F14">
      <w:pPr>
        <w:pStyle w:val="Heading2"/>
        <w:keepNext w:val="0"/>
        <w:keepLines w:val="0"/>
        <w:widowControl w:val="0"/>
        <w:numPr>
          <w:ilvl w:val="0"/>
          <w:numId w:val="66"/>
        </w:numPr>
        <w:spacing w:line="360" w:lineRule="auto"/>
        <w:ind w:left="851"/>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Analisis Data</w:t>
      </w:r>
    </w:p>
    <w:p w14:paraId="52AED852" w14:textId="56016228" w:rsidR="00C95F14" w:rsidRPr="00164E55" w:rsidRDefault="00A23CCD" w:rsidP="00C95F14">
      <w:pPr>
        <w:pStyle w:val="Heading2"/>
        <w:keepNext w:val="0"/>
        <w:keepLines w:val="0"/>
        <w:widowControl w:val="0"/>
        <w:spacing w:line="360" w:lineRule="auto"/>
        <w:ind w:left="851" w:firstLine="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Analisis data dalam penelitian ini menggunakan pendekatan Structural Equation Modeling (SEM) dengan teknik analisis jalur (path analysis) untuk menguji pengaruh langsung dan tidak langsung penggunaan SWAVINA terhadap outcome vaskular, sensorik, dan metabolik. Analisis jalur dipilih karena memungkinkan pengujian beberapa hubungan sebab-akibat secara </w:t>
        <w:lastRenderedPageBreak/>
        <w:t>simultan dalam satu model, termasuk peran variabel antara (mediator). Mengingat jumlah sampel relatif kecil (74 responden) dan sebagian data kemungkinan tidak berdistribusi normal, digunakan pendekatan SEM berbasis varian, yaitu Partial Least Squares SEM (PLS-SEM), yang tidak mensyaratkan asumsi normalitas multivariat dan sesuai untuk ukuran sampel kecil hingga sedang (Hair et al., 2022). Analisis dilakukan menggunakan perangkat lunak SmartPLS versi 4 dan IBM SPSS versi 26 untuk analisis deskriptif.</w:t>
      </w:r>
    </w:p>
    <w:p w14:paraId="00A8C472" w14:textId="77777777" w:rsidR="00C95F14" w:rsidRPr="00164E55" w:rsidRDefault="00A23CCD" w:rsidP="00CD3B63">
      <w:pPr>
        <w:pStyle w:val="Heading2"/>
        <w:keepNext w:val="0"/>
        <w:keepLines w:val="0"/>
        <w:widowControl w:val="0"/>
        <w:numPr>
          <w:ilvl w:val="0"/>
          <w:numId w:val="68"/>
        </w:numPr>
        <w:spacing w:line="360" w:lineRule="auto"/>
        <w:ind w:left="1211"/>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Analisis Deskriptif (Univariat)</w:t>
      </w:r>
    </w:p>
    <w:p w14:paraId="725B9E9A" w14:textId="77777777" w:rsidR="00C95F14" w:rsidRPr="00164E55" w:rsidRDefault="00A23CCD" w:rsidP="00CD3B63">
      <w:pPr>
        <w:pStyle w:val="Heading2"/>
        <w:keepNext w:val="0"/>
        <w:keepLines w:val="0"/>
        <w:widowControl w:val="0"/>
        <w:spacing w:line="360" w:lineRule="auto"/>
        <w:ind w:left="1211" w:firstLine="58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Analisis deskriptif digunakan untuk mendeskripsikan karakteristik responden dan distribusi setiap variabel. Data kategorik (jenis kelamin, lama menderita Diabetes Melitus, kebiasaan merokok, dan penggunaan analgesik/obat neuropati) disajikan dalam bentuk distribusi frekuensi dan persentase, sedangkan data numerik (usia, nilai ABI, skor NTSS-6, skor NRS, suhu kulit kaki, dan kadar laktat darah) disajikan dalam bentuk rerata, median, simpangan baku, serta nilai minimum dan maksimum, secara terpisah untuk kelompok intervensi dan kontrol.</w:t>
      </w:r>
    </w:p>
    <w:p w14:paraId="5A2DC35F" w14:textId="77777777" w:rsidR="00C95F14" w:rsidRPr="00164E55" w:rsidRDefault="00A23CCD" w:rsidP="00CD3B63">
      <w:pPr>
        <w:pStyle w:val="Heading2"/>
        <w:keepNext w:val="0"/>
        <w:keepLines w:val="0"/>
        <w:widowControl w:val="0"/>
        <w:numPr>
          <w:ilvl w:val="0"/>
          <w:numId w:val="68"/>
        </w:numPr>
        <w:spacing w:line="360" w:lineRule="auto"/>
        <w:ind w:left="1211"/>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Uji Prasyarat Analisis</w:t>
      </w:r>
    </w:p>
    <w:p w14:paraId="587ED08D" w14:textId="77777777" w:rsidR="00C95F14" w:rsidRPr="00164E55" w:rsidRDefault="00A23CCD" w:rsidP="00CD3B63">
      <w:pPr>
        <w:pStyle w:val="Heading2"/>
        <w:keepNext w:val="0"/>
        <w:keepLines w:val="0"/>
        <w:widowControl w:val="0"/>
        <w:spacing w:line="360" w:lineRule="auto"/>
        <w:ind w:left="1211" w:firstLine="58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Sebelum pemodelan jalur, dilakukan pemeriksaan prasyarat berupa uji normalitas menggunakan Shapiro-Wilk (untuk kepentingan deskriptif), linearitas hubungan antar variabel, serta multikolinearitas antar prediktor menggunakan nilai Variance Inflation Factor (VIF), dengan kriteria bebas multikolinearitas apabila VIF &lt; 5. Pendekatan PLS-SEM bersifat non-parametrik dan robust terhadap penyimpangan normalitas, sehingga tetap dapat digunakan meskipun sebagian data tidak berdistribusi normal.</w:t>
      </w:r>
    </w:p>
    <w:p w14:paraId="70D2D3EB" w14:textId="77777777" w:rsidR="00C95F14" w:rsidRPr="00164E55" w:rsidRDefault="00A23CCD" w:rsidP="00CD3B63">
      <w:pPr>
        <w:pStyle w:val="Heading2"/>
        <w:keepNext w:val="0"/>
        <w:keepLines w:val="0"/>
        <w:widowControl w:val="0"/>
        <w:numPr>
          <w:ilvl w:val="0"/>
          <w:numId w:val="68"/>
        </w:numPr>
        <w:spacing w:line="360" w:lineRule="auto"/>
        <w:ind w:left="1211"/>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Spesifikasi Model dan Analisis Jalur</w:t>
      </w:r>
    </w:p>
    <w:p w14:paraId="0DEBAC0D" w14:textId="531590FD" w:rsidR="00C95F14" w:rsidRPr="00164E55" w:rsidRDefault="00A23CCD" w:rsidP="00CD3B63">
      <w:pPr>
        <w:pStyle w:val="Heading2"/>
        <w:keepNext w:val="0"/>
        <w:keepLines w:val="0"/>
        <w:widowControl w:val="0"/>
        <w:spacing w:line="360" w:lineRule="auto"/>
        <w:ind w:left="1211" w:firstLine="58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Model analisis jalur menempatkan penggunaan SWAVINA sebagai variabel eksogen; suhu kulit kaki sebagai variabel antara (mediator) yang menggambarkan respons termal dan perfusi kulit; nilai ABI sebagai variabel endogen utama yang menggambarkan perbaikan perfusi; serta parestesia (NTSS-6), nyeri neuropatik (NRS), dan kadar laktat darah </w:t>
        <w:lastRenderedPageBreak/>
        <w:t>sebagai variabel endogen berikutnya. Usia, jenis kelamin, lama menderita Diabetes Melitus, dan kontrol glikemik dimodelkan sebagai kovariat. Seluruh variabel outcome dianalisis dalam bentuk skor perubahan (delta = post-test − pre-test). Model hipotetis pengaruh langsung dan tidak langsung disajikan pada Gambar 3.3.</w:t>
      </w:r>
    </w:p>
    <w:p w14:paraId="7D682E1F" w14:textId="20BE50E7" w:rsidR="00C95F14" w:rsidRPr="00164E55" w:rsidRDefault="00C95F14" w:rsidP="00CD3B63">
      <w:pPr>
        <w:spacing w:line="360" w:lineRule="auto"/>
        <w:ind w:left="1211"/>
        <w:jc w:val="both"/>
        <w:rPr>
          <w:color w:val="000000" w:themeColor="text1"/>
        </w:rPr>
      </w:pPr>
      <w:r>
        <w:rPr>
          <w:noProof/>
          <w:color w:val="000000" w:themeColor="text1"/>
          <w:lang w:val="id-ID" w:eastAsia="id-ID"/>
        </w:rPr>
        <w:drawing>
          <wp:inline distT="0" distB="0" distL="0" distR="0" wp14:anchorId="4032684A" wp14:editId="14655B9C">
            <wp:extent cx="4612944" cy="2306209"/>
            <wp:effectExtent l="0" t="0" r="0" b="0"/>
            <wp:docPr id="1992177220" name="Picture 1992177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h_diagram.png"/>
                    <pic:cNvPicPr/>
                  </pic:nvPicPr>
                  <pic:blipFill>
                    <a:blip r:embed="rId19"/>
                    <a:stretch>
                      <a:fillRect/>
                    </a:stretch>
                  </pic:blipFill>
                  <pic:spPr>
                    <a:xfrm>
                      <a:off x="0" y="0"/>
                      <a:ext cx="4626817" cy="2313145"/>
                    </a:xfrm>
                    <a:prstGeom prst="rect">
                      <a:avLst/>
                    </a:prstGeom>
                  </pic:spPr>
                </pic:pic>
              </a:graphicData>
            </a:graphic>
          </wp:inline>
        </w:drawing>
      </w:r>
    </w:p>
    <w:p w14:paraId="435FF3B7" w14:textId="77777777" w:rsidR="00C95F14" w:rsidRPr="00164E55" w:rsidRDefault="00A23CCD" w:rsidP="00CD3B63">
      <w:pPr>
        <w:pStyle w:val="Heading2"/>
        <w:keepNext w:val="0"/>
        <w:keepLines w:val="0"/>
        <w:widowControl w:val="0"/>
        <w:spacing w:line="360" w:lineRule="auto"/>
        <w:ind w:left="1211"/>
        <w:jc w:val="both"/>
        <w:rPr>
          <w:rFonts w:ascii="Times New Roman" w:hAnsi="Times New Roman" w:cs="Times New Roman"/>
          <w:color w:val="000000" w:themeColor="text1"/>
          <w:sz w:val="24"/>
          <w:szCs w:val="24"/>
        </w:rPr>
      </w:pPr>
      <w:r>
        <w:rPr>
          <w:rFonts w:ascii="Times New Roman" w:hAnsi="Times New Roman" w:cs="Times New Roman"/>
          <w:b/>
          <w:i/>
          <w:color w:val="000000" w:themeColor="text1"/>
          <w:sz w:val="24"/>
          <w:szCs w:val="24"/>
        </w:rPr>
        <w:t>Gambar 3.3 Model Analisis Jalur (Path Analysis) Pengaruh SWAVINA</w:t>
      </w:r>
    </w:p>
    <w:p w14:paraId="5BE8F3F0" w14:textId="77777777" w:rsidR="00C95F14" w:rsidRPr="00164E55" w:rsidRDefault="00A23CCD" w:rsidP="00CD3B63">
      <w:pPr>
        <w:pStyle w:val="Heading2"/>
        <w:keepNext w:val="0"/>
        <w:keepLines w:val="0"/>
        <w:widowControl w:val="0"/>
        <w:numPr>
          <w:ilvl w:val="0"/>
          <w:numId w:val="68"/>
        </w:numPr>
        <w:spacing w:line="360" w:lineRule="auto"/>
        <w:ind w:left="1211"/>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Evaluasi Model Pengukuran (Outer Model)</w:t>
      </w:r>
    </w:p>
    <w:p w14:paraId="1259D7DC" w14:textId="77777777" w:rsidR="00C95F14" w:rsidRPr="00164E55" w:rsidRDefault="00A23CCD" w:rsidP="00CD3B63">
      <w:pPr>
        <w:pStyle w:val="Heading2"/>
        <w:keepNext w:val="0"/>
        <w:keepLines w:val="0"/>
        <w:widowControl w:val="0"/>
        <w:spacing w:line="360" w:lineRule="auto"/>
        <w:ind w:left="1211" w:firstLine="58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Evaluasi model pengukuran dilakukan terhadap konstruk yang diukur melalui beberapa indikator, misalnya parestesia yang diukur dengan enam kelompok gejala NTSS-6. Validitas konvergen dinilai dari nilai outer loading (&gt; 0,70) dan Average Variance Extracted/AVE (&gt; 0,50); reliabilitas dinilai dari composite reliability dan Cronbach's Alpha (&gt; 0,70); sedangkan validitas diskriminan dinilai melalui kriteria Heterotrait-Monotrait ratio/HTMT (&lt; 0,90) dan Fornell-Larcker. Variabel yang bersifat manifes tunggal (nilai ABI, suhu kulit kaki, dan kadar laktat darah) diperlakukan sebagai indikator tunggal (single-item) sehingga tidak memerlukan uji validitas-reliabilitas konstruk.</w:t>
      </w:r>
    </w:p>
    <w:p w14:paraId="354A788F" w14:textId="77777777" w:rsidR="00C95F14" w:rsidRPr="00164E55" w:rsidRDefault="00A23CCD" w:rsidP="00CD3B63">
      <w:pPr>
        <w:pStyle w:val="Heading2"/>
        <w:keepNext w:val="0"/>
        <w:keepLines w:val="0"/>
        <w:widowControl w:val="0"/>
        <w:numPr>
          <w:ilvl w:val="0"/>
          <w:numId w:val="68"/>
        </w:numPr>
        <w:spacing w:line="360" w:lineRule="auto"/>
        <w:ind w:left="1211"/>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Evaluasi Model Struktural (Inner Model)</w:t>
      </w:r>
    </w:p>
    <w:p w14:paraId="431834B4" w14:textId="77777777" w:rsidR="00C95F14" w:rsidRPr="00164E55" w:rsidRDefault="00A23CCD" w:rsidP="00CD3B63">
      <w:pPr>
        <w:pStyle w:val="Heading2"/>
        <w:keepNext w:val="0"/>
        <w:keepLines w:val="0"/>
        <w:widowControl w:val="0"/>
        <w:spacing w:line="360" w:lineRule="auto"/>
        <w:ind w:left="1211" w:firstLine="58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Evaluasi model struktural dilakukan melalui beberapa kriteria, yaitu: (1) kolinearitas antar konstruk prediktor menggunakan VIF (&lt; 5); (2) koefisien determinasi (R-square) untuk menilai proporsi varians variabel endogen yang dijelaskan, dengan kategori 0,25 (lemah), 0,50 (moderat), dan 0,75 (kuat); (3) relevansi prediktif (Q-square) melalui </w:t>
        <w:lastRenderedPageBreak/>
        <w:t>prosedur blindfolding, dengan nilai &gt; 0 menunjukkan relevansi prediktif; serta (4) ukuran pengaruh (f-square) dengan kategori 0,02 (kecil), 0,15 (sedang), dan 0,35 (besar). Signifikansi koefisien jalur diuji menggunakan prosedur bootstrapping dengan 5.000 subsampel; suatu jalur dinyatakan signifikan apabila nilai t-statistik &gt; 1,96 atau p-value &lt; 0,05.</w:t>
      </w:r>
    </w:p>
    <w:p w14:paraId="4828C94A" w14:textId="77777777" w:rsidR="00C95F14" w:rsidRPr="00164E55" w:rsidRDefault="00A23CCD" w:rsidP="00CD3B63">
      <w:pPr>
        <w:pStyle w:val="Heading2"/>
        <w:keepNext w:val="0"/>
        <w:keepLines w:val="0"/>
        <w:widowControl w:val="0"/>
        <w:numPr>
          <w:ilvl w:val="0"/>
          <w:numId w:val="68"/>
        </w:numPr>
        <w:spacing w:line="360" w:lineRule="auto"/>
        <w:ind w:left="1211"/>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Uji Hipotesis (Analisis Jalur)</w:t>
      </w:r>
    </w:p>
    <w:p w14:paraId="7DCDF226" w14:textId="10773494" w:rsidR="00A23CCD" w:rsidRPr="00164E55" w:rsidRDefault="00A23CCD" w:rsidP="00CD3B63">
      <w:pPr>
        <w:pStyle w:val="Heading2"/>
        <w:keepNext w:val="0"/>
        <w:keepLines w:val="0"/>
        <w:widowControl w:val="0"/>
        <w:spacing w:line="360" w:lineRule="auto"/>
        <w:ind w:left="1211" w:firstLine="58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Uji hipotesis dilakukan dengan menilai koefisien jalur (path coefficient), arah, serta signifikansinya untuk setiap efek langsung maupun tidak langsung. Ringkasan rencana pengujian hipotesis disajikan pada Tabel 3.6 berikut.</w:t>
      </w:r>
    </w:p>
    <w:p w14:paraId="60CF9483" w14:textId="77777777" w:rsidR="00A23CCD" w:rsidRPr="00164E55" w:rsidRDefault="00A23CCD" w:rsidP="00CD3B63">
      <w:pPr>
        <w:widowControl w:val="0"/>
        <w:spacing w:after="40" w:line="360" w:lineRule="auto"/>
        <w:ind w:left="66" w:firstLine="1068"/>
        <w:jc w:val="both"/>
        <w:rPr>
          <w:color w:val="000000" w:themeColor="text1"/>
        </w:rPr>
      </w:pPr>
      <w:r>
        <w:rPr>
          <w:b/>
          <w:i/>
          <w:color w:val="000000" w:themeColor="text1"/>
        </w:rPr>
        <w:t>Tabel 3.6 Matriks Rencana Analisis Jalur (Uji Hipotesis)</w:t>
      </w:r>
    </w:p>
    <w:tbl>
      <w:tblPr>
        <w:tblStyle w:val="TableGrid"/>
        <w:tblW w:w="7070" w:type="dxa"/>
        <w:tblInd w:w="1129" w:type="dxa"/>
        <w:tblLook w:val="04A0" w:firstRow="1" w:lastRow="0" w:firstColumn="1" w:lastColumn="0" w:noHBand="0" w:noVBand="1"/>
      </w:tblPr>
      <w:tblGrid>
        <w:gridCol w:w="1005"/>
        <w:gridCol w:w="2296"/>
        <w:gridCol w:w="1387"/>
        <w:gridCol w:w="2382"/>
      </w:tblGrid>
      <w:tr w:rsidR="00A23CCD" w:rsidRPr="00164E55" w14:paraId="3E2E6F74" w14:textId="77777777" w:rsidTr="00CD3B63">
        <w:trPr>
          <w:trHeight w:val="216"/>
        </w:trPr>
        <w:tc>
          <w:tcPr>
            <w:tcW w:w="1005" w:type="dxa"/>
            <w:shd w:val="clear" w:color="auto" w:fill="D9E2F3"/>
          </w:tcPr>
          <w:p w14:paraId="16815769" w14:textId="77777777" w:rsidR="00A23CCD" w:rsidRPr="00164E55" w:rsidRDefault="00A23CCD" w:rsidP="00C95F14">
            <w:pPr>
              <w:widowControl w:val="0"/>
              <w:spacing w:after="20"/>
              <w:jc w:val="both"/>
              <w:rPr>
                <w:color w:val="000000" w:themeColor="text1"/>
                <w:sz w:val="20"/>
                <w:szCs w:val="20"/>
              </w:rPr>
            </w:pPr>
            <w:r>
              <w:rPr>
                <w:b/>
                <w:color w:val="000000" w:themeColor="text1"/>
                <w:sz w:val="20"/>
                <w:szCs w:val="20"/>
              </w:rPr>
              <w:t>Hipotesis</w:t>
            </w:r>
          </w:p>
        </w:tc>
        <w:tc>
          <w:tcPr>
            <w:tcW w:w="2296" w:type="dxa"/>
            <w:shd w:val="clear" w:color="auto" w:fill="D9E2F3"/>
          </w:tcPr>
          <w:p w14:paraId="7B03073F" w14:textId="77777777" w:rsidR="00A23CCD" w:rsidRPr="00164E55" w:rsidRDefault="00A23CCD" w:rsidP="00C95F14">
            <w:pPr>
              <w:widowControl w:val="0"/>
              <w:spacing w:after="20"/>
              <w:jc w:val="both"/>
              <w:rPr>
                <w:color w:val="000000" w:themeColor="text1"/>
                <w:sz w:val="20"/>
                <w:szCs w:val="20"/>
              </w:rPr>
            </w:pPr>
            <w:r>
              <w:rPr>
                <w:b/>
                <w:color w:val="000000" w:themeColor="text1"/>
                <w:sz w:val="20"/>
                <w:szCs w:val="20"/>
              </w:rPr>
              <w:t>Jalur (Path) yang Diuji</w:t>
            </w:r>
          </w:p>
        </w:tc>
        <w:tc>
          <w:tcPr>
            <w:tcW w:w="1387" w:type="dxa"/>
            <w:shd w:val="clear" w:color="auto" w:fill="D9E2F3"/>
          </w:tcPr>
          <w:p w14:paraId="3E39ED41" w14:textId="77777777" w:rsidR="00A23CCD" w:rsidRPr="00164E55" w:rsidRDefault="00A23CCD" w:rsidP="00C95F14">
            <w:pPr>
              <w:widowControl w:val="0"/>
              <w:spacing w:after="20"/>
              <w:jc w:val="both"/>
              <w:rPr>
                <w:color w:val="000000" w:themeColor="text1"/>
                <w:sz w:val="20"/>
                <w:szCs w:val="20"/>
              </w:rPr>
            </w:pPr>
            <w:r>
              <w:rPr>
                <w:b/>
                <w:color w:val="000000" w:themeColor="text1"/>
                <w:sz w:val="20"/>
                <w:szCs w:val="20"/>
              </w:rPr>
              <w:t>Jenis Efek</w:t>
            </w:r>
          </w:p>
        </w:tc>
        <w:tc>
          <w:tcPr>
            <w:tcW w:w="2382" w:type="dxa"/>
            <w:shd w:val="clear" w:color="auto" w:fill="D9E2F3"/>
          </w:tcPr>
          <w:p w14:paraId="4F4FA9B5" w14:textId="77777777" w:rsidR="00A23CCD" w:rsidRPr="00164E55" w:rsidRDefault="00A23CCD" w:rsidP="00C95F14">
            <w:pPr>
              <w:widowControl w:val="0"/>
              <w:spacing w:after="20"/>
              <w:jc w:val="both"/>
              <w:rPr>
                <w:color w:val="000000" w:themeColor="text1"/>
                <w:sz w:val="20"/>
                <w:szCs w:val="20"/>
              </w:rPr>
            </w:pPr>
            <w:r>
              <w:rPr>
                <w:b/>
                <w:color w:val="000000" w:themeColor="text1"/>
                <w:sz w:val="20"/>
                <w:szCs w:val="20"/>
              </w:rPr>
              <w:t>Keterangan</w:t>
            </w:r>
          </w:p>
        </w:tc>
      </w:tr>
      <w:tr w:rsidR="00A23CCD" w:rsidRPr="00164E55" w14:paraId="00F1F5AD" w14:textId="77777777" w:rsidTr="00CD3B63">
        <w:trPr>
          <w:trHeight w:val="822"/>
        </w:trPr>
        <w:tc>
          <w:tcPr>
            <w:tcW w:w="1005" w:type="dxa"/>
          </w:tcPr>
          <w:p w14:paraId="167681CC" w14:textId="77777777" w:rsidR="00A23CCD" w:rsidRPr="00164E55" w:rsidRDefault="00A23CCD" w:rsidP="00C95F14">
            <w:pPr>
              <w:widowControl w:val="0"/>
              <w:spacing w:after="20"/>
              <w:jc w:val="both"/>
              <w:rPr>
                <w:color w:val="000000" w:themeColor="text1"/>
                <w:sz w:val="20"/>
                <w:szCs w:val="20"/>
              </w:rPr>
            </w:pPr>
            <w:r>
              <w:rPr>
                <w:b/>
                <w:color w:val="000000" w:themeColor="text1"/>
                <w:sz w:val="20"/>
                <w:szCs w:val="20"/>
              </w:rPr>
              <w:t>H1</w:t>
            </w:r>
          </w:p>
        </w:tc>
        <w:tc>
          <w:tcPr>
            <w:tcW w:w="2296" w:type="dxa"/>
          </w:tcPr>
          <w:p w14:paraId="5B5E1B9E"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SWAVINA → Δ ABI</w:t>
            </w:r>
          </w:p>
        </w:tc>
        <w:tc>
          <w:tcPr>
            <w:tcW w:w="1387" w:type="dxa"/>
          </w:tcPr>
          <w:p w14:paraId="44565231"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Langsung</w:t>
            </w:r>
          </w:p>
        </w:tc>
        <w:tc>
          <w:tcPr>
            <w:tcW w:w="2382" w:type="dxa"/>
          </w:tcPr>
          <w:p w14:paraId="3E9BFAD1"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Pengaruh langsung SWAVINA terhadap perbaikan perfusi (ABI) sebagai outcome utama</w:t>
            </w:r>
          </w:p>
        </w:tc>
      </w:tr>
      <w:tr w:rsidR="00A23CCD" w:rsidRPr="00164E55" w14:paraId="0FE8E2D6" w14:textId="77777777" w:rsidTr="00CD3B63">
        <w:trPr>
          <w:trHeight w:val="620"/>
        </w:trPr>
        <w:tc>
          <w:tcPr>
            <w:tcW w:w="1005" w:type="dxa"/>
          </w:tcPr>
          <w:p w14:paraId="5D6AA7D7" w14:textId="77777777" w:rsidR="00A23CCD" w:rsidRPr="00164E55" w:rsidRDefault="00A23CCD" w:rsidP="00C95F14">
            <w:pPr>
              <w:widowControl w:val="0"/>
              <w:spacing w:after="20"/>
              <w:jc w:val="both"/>
              <w:rPr>
                <w:color w:val="000000" w:themeColor="text1"/>
                <w:sz w:val="20"/>
                <w:szCs w:val="20"/>
              </w:rPr>
            </w:pPr>
            <w:r>
              <w:rPr>
                <w:b/>
                <w:color w:val="000000" w:themeColor="text1"/>
                <w:sz w:val="20"/>
                <w:szCs w:val="20"/>
              </w:rPr>
              <w:t>H2</w:t>
            </w:r>
          </w:p>
        </w:tc>
        <w:tc>
          <w:tcPr>
            <w:tcW w:w="2296" w:type="dxa"/>
          </w:tcPr>
          <w:p w14:paraId="5FB5D393"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Δ ABI → Δ Parestesia (NTSS-6)</w:t>
            </w:r>
          </w:p>
        </w:tc>
        <w:tc>
          <w:tcPr>
            <w:tcW w:w="1387" w:type="dxa"/>
          </w:tcPr>
          <w:p w14:paraId="5D8285FE"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Langsung</w:t>
            </w:r>
          </w:p>
        </w:tc>
        <w:tc>
          <w:tcPr>
            <w:tcW w:w="2382" w:type="dxa"/>
          </w:tcPr>
          <w:p w14:paraId="735B4812"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Perbaikan perfusi berpengaruh terhadap penurunan gejala parestesia</w:t>
            </w:r>
          </w:p>
        </w:tc>
      </w:tr>
      <w:tr w:rsidR="00A23CCD" w:rsidRPr="00164E55" w14:paraId="157B102C" w14:textId="77777777" w:rsidTr="00CD3B63">
        <w:trPr>
          <w:trHeight w:val="635"/>
        </w:trPr>
        <w:tc>
          <w:tcPr>
            <w:tcW w:w="1005" w:type="dxa"/>
          </w:tcPr>
          <w:p w14:paraId="7452EECD" w14:textId="77777777" w:rsidR="00A23CCD" w:rsidRPr="00164E55" w:rsidRDefault="00A23CCD" w:rsidP="00C95F14">
            <w:pPr>
              <w:widowControl w:val="0"/>
              <w:spacing w:after="20"/>
              <w:jc w:val="both"/>
              <w:rPr>
                <w:color w:val="000000" w:themeColor="text1"/>
                <w:sz w:val="20"/>
                <w:szCs w:val="20"/>
              </w:rPr>
            </w:pPr>
            <w:r>
              <w:rPr>
                <w:b/>
                <w:color w:val="000000" w:themeColor="text1"/>
                <w:sz w:val="20"/>
                <w:szCs w:val="20"/>
              </w:rPr>
              <w:t>H3</w:t>
            </w:r>
          </w:p>
        </w:tc>
        <w:tc>
          <w:tcPr>
            <w:tcW w:w="2296" w:type="dxa"/>
          </w:tcPr>
          <w:p w14:paraId="2CA01E1E"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Δ ABI → Δ Nyeri Neuropatik (NRS)</w:t>
            </w:r>
          </w:p>
        </w:tc>
        <w:tc>
          <w:tcPr>
            <w:tcW w:w="1387" w:type="dxa"/>
          </w:tcPr>
          <w:p w14:paraId="15B0311A"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Langsung</w:t>
            </w:r>
          </w:p>
        </w:tc>
        <w:tc>
          <w:tcPr>
            <w:tcW w:w="2382" w:type="dxa"/>
          </w:tcPr>
          <w:p w14:paraId="235881DF"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Perbaikan perfusi berpengaruh terhadap penurunan nyeri neuropatik</w:t>
            </w:r>
          </w:p>
        </w:tc>
      </w:tr>
      <w:tr w:rsidR="00A23CCD" w:rsidRPr="00164E55" w14:paraId="4B1CB5E8" w14:textId="77777777" w:rsidTr="00CD3B63">
        <w:trPr>
          <w:trHeight w:val="620"/>
        </w:trPr>
        <w:tc>
          <w:tcPr>
            <w:tcW w:w="1005" w:type="dxa"/>
          </w:tcPr>
          <w:p w14:paraId="2D281864" w14:textId="77777777" w:rsidR="00A23CCD" w:rsidRPr="00164E55" w:rsidRDefault="00A23CCD" w:rsidP="00C95F14">
            <w:pPr>
              <w:widowControl w:val="0"/>
              <w:spacing w:after="20"/>
              <w:jc w:val="both"/>
              <w:rPr>
                <w:color w:val="000000" w:themeColor="text1"/>
                <w:sz w:val="20"/>
                <w:szCs w:val="20"/>
              </w:rPr>
            </w:pPr>
            <w:r>
              <w:rPr>
                <w:b/>
                <w:color w:val="000000" w:themeColor="text1"/>
                <w:sz w:val="20"/>
                <w:szCs w:val="20"/>
              </w:rPr>
              <w:t>H4</w:t>
            </w:r>
          </w:p>
        </w:tc>
        <w:tc>
          <w:tcPr>
            <w:tcW w:w="2296" w:type="dxa"/>
          </w:tcPr>
          <w:p w14:paraId="763C74D7"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SWAVINA → Δ Suhu Kulit Kaki</w:t>
            </w:r>
          </w:p>
        </w:tc>
        <w:tc>
          <w:tcPr>
            <w:tcW w:w="1387" w:type="dxa"/>
          </w:tcPr>
          <w:p w14:paraId="085B4502"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Langsung</w:t>
            </w:r>
          </w:p>
        </w:tc>
        <w:tc>
          <w:tcPr>
            <w:tcW w:w="2382" w:type="dxa"/>
          </w:tcPr>
          <w:p w14:paraId="30731C98"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Pengaruh SWAVINA terhadap respons termal/perfusi kulit</w:t>
            </w:r>
          </w:p>
        </w:tc>
      </w:tr>
      <w:tr w:rsidR="00A23CCD" w:rsidRPr="00164E55" w14:paraId="59600DCD" w14:textId="77777777" w:rsidTr="00CD3B63">
        <w:trPr>
          <w:trHeight w:val="418"/>
        </w:trPr>
        <w:tc>
          <w:tcPr>
            <w:tcW w:w="1005" w:type="dxa"/>
          </w:tcPr>
          <w:p w14:paraId="277B5216" w14:textId="77777777" w:rsidR="00A23CCD" w:rsidRPr="00164E55" w:rsidRDefault="00A23CCD" w:rsidP="00C95F14">
            <w:pPr>
              <w:widowControl w:val="0"/>
              <w:spacing w:after="20"/>
              <w:jc w:val="both"/>
              <w:rPr>
                <w:color w:val="000000" w:themeColor="text1"/>
                <w:sz w:val="20"/>
                <w:szCs w:val="20"/>
              </w:rPr>
            </w:pPr>
            <w:r>
              <w:rPr>
                <w:b/>
                <w:color w:val="000000" w:themeColor="text1"/>
                <w:sz w:val="20"/>
                <w:szCs w:val="20"/>
              </w:rPr>
              <w:t>H5</w:t>
            </w:r>
          </w:p>
        </w:tc>
        <w:tc>
          <w:tcPr>
            <w:tcW w:w="2296" w:type="dxa"/>
          </w:tcPr>
          <w:p w14:paraId="4108D070"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SWAVINA → Δ Kadar Laktat Darah</w:t>
            </w:r>
          </w:p>
        </w:tc>
        <w:tc>
          <w:tcPr>
            <w:tcW w:w="1387" w:type="dxa"/>
          </w:tcPr>
          <w:p w14:paraId="0A31263E"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Langsung</w:t>
            </w:r>
          </w:p>
        </w:tc>
        <w:tc>
          <w:tcPr>
            <w:tcW w:w="2382" w:type="dxa"/>
          </w:tcPr>
          <w:p w14:paraId="1A94CBED"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Pengaruh SWAVINA terhadap indikator metabolik</w:t>
            </w:r>
          </w:p>
        </w:tc>
      </w:tr>
      <w:tr w:rsidR="00A23CCD" w:rsidRPr="00164E55" w14:paraId="2B063418" w14:textId="77777777" w:rsidTr="00CD3B63">
        <w:trPr>
          <w:trHeight w:val="635"/>
        </w:trPr>
        <w:tc>
          <w:tcPr>
            <w:tcW w:w="1005" w:type="dxa"/>
          </w:tcPr>
          <w:p w14:paraId="54FE4EFB" w14:textId="77777777" w:rsidR="00A23CCD" w:rsidRPr="00164E55" w:rsidRDefault="00A23CCD" w:rsidP="00C95F14">
            <w:pPr>
              <w:widowControl w:val="0"/>
              <w:spacing w:after="20"/>
              <w:jc w:val="both"/>
              <w:rPr>
                <w:color w:val="000000" w:themeColor="text1"/>
                <w:sz w:val="20"/>
                <w:szCs w:val="20"/>
              </w:rPr>
            </w:pPr>
            <w:r>
              <w:rPr>
                <w:b/>
                <w:color w:val="000000" w:themeColor="text1"/>
                <w:sz w:val="20"/>
                <w:szCs w:val="20"/>
              </w:rPr>
              <w:t>H6</w:t>
            </w:r>
          </w:p>
        </w:tc>
        <w:tc>
          <w:tcPr>
            <w:tcW w:w="2296" w:type="dxa"/>
          </w:tcPr>
          <w:p w14:paraId="3B28E766"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SWAVINA → Δ Suhu Kulit → Δ ABI</w:t>
            </w:r>
          </w:p>
        </w:tc>
        <w:tc>
          <w:tcPr>
            <w:tcW w:w="1387" w:type="dxa"/>
          </w:tcPr>
          <w:p w14:paraId="2B420355"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Tidak langsung (mediasi)</w:t>
            </w:r>
          </w:p>
        </w:tc>
        <w:tc>
          <w:tcPr>
            <w:tcW w:w="2382" w:type="dxa"/>
          </w:tcPr>
          <w:p w14:paraId="1E868E1A"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Suhu kulit kaki memediasi pengaruh SWAVINA terhadap perfusi</w:t>
            </w:r>
          </w:p>
        </w:tc>
      </w:tr>
      <w:tr w:rsidR="00A23CCD" w:rsidRPr="00164E55" w14:paraId="1082BE09" w14:textId="77777777" w:rsidTr="00CD3B63">
        <w:trPr>
          <w:trHeight w:val="620"/>
        </w:trPr>
        <w:tc>
          <w:tcPr>
            <w:tcW w:w="1005" w:type="dxa"/>
          </w:tcPr>
          <w:p w14:paraId="28093C7C" w14:textId="77777777" w:rsidR="00A23CCD" w:rsidRPr="00164E55" w:rsidRDefault="00A23CCD" w:rsidP="00C95F14">
            <w:pPr>
              <w:widowControl w:val="0"/>
              <w:spacing w:after="20"/>
              <w:jc w:val="both"/>
              <w:rPr>
                <w:color w:val="000000" w:themeColor="text1"/>
                <w:sz w:val="20"/>
                <w:szCs w:val="20"/>
              </w:rPr>
            </w:pPr>
            <w:r>
              <w:rPr>
                <w:b/>
                <w:color w:val="000000" w:themeColor="text1"/>
                <w:sz w:val="20"/>
                <w:szCs w:val="20"/>
              </w:rPr>
              <w:t>H7</w:t>
            </w:r>
          </w:p>
        </w:tc>
        <w:tc>
          <w:tcPr>
            <w:tcW w:w="2296" w:type="dxa"/>
          </w:tcPr>
          <w:p w14:paraId="05622AA1"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SWAVINA → Δ ABI → Δ Parestesia/Nyeri</w:t>
            </w:r>
          </w:p>
        </w:tc>
        <w:tc>
          <w:tcPr>
            <w:tcW w:w="1387" w:type="dxa"/>
          </w:tcPr>
          <w:p w14:paraId="220A2434"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Tidak langsung (mediasi)</w:t>
            </w:r>
          </w:p>
        </w:tc>
        <w:tc>
          <w:tcPr>
            <w:tcW w:w="2382" w:type="dxa"/>
          </w:tcPr>
          <w:p w14:paraId="7A1B9DD4"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Perbaikan perfusi memediasi pengaruh SWAVINA terhadap gejala sensorik</w:t>
            </w:r>
          </w:p>
        </w:tc>
      </w:tr>
      <w:tr w:rsidR="00A23CCD" w:rsidRPr="00164E55" w14:paraId="0BC0DABA" w14:textId="77777777" w:rsidTr="00CD3B63">
        <w:trPr>
          <w:trHeight w:val="620"/>
        </w:trPr>
        <w:tc>
          <w:tcPr>
            <w:tcW w:w="1005" w:type="dxa"/>
          </w:tcPr>
          <w:p w14:paraId="02C12807" w14:textId="77777777" w:rsidR="00A23CCD" w:rsidRPr="00164E55" w:rsidRDefault="00A23CCD" w:rsidP="00C95F14">
            <w:pPr>
              <w:widowControl w:val="0"/>
              <w:spacing w:after="20"/>
              <w:jc w:val="both"/>
              <w:rPr>
                <w:color w:val="000000" w:themeColor="text1"/>
                <w:sz w:val="20"/>
                <w:szCs w:val="20"/>
              </w:rPr>
            </w:pPr>
            <w:r>
              <w:rPr>
                <w:b/>
                <w:color w:val="000000" w:themeColor="text1"/>
                <w:sz w:val="20"/>
                <w:szCs w:val="20"/>
              </w:rPr>
              <w:t>H8</w:t>
            </w:r>
          </w:p>
        </w:tc>
        <w:tc>
          <w:tcPr>
            <w:tcW w:w="2296" w:type="dxa"/>
          </w:tcPr>
          <w:p w14:paraId="47295654"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Kovariat → Δ ABI</w:t>
            </w:r>
          </w:p>
        </w:tc>
        <w:tc>
          <w:tcPr>
            <w:tcW w:w="1387" w:type="dxa"/>
          </w:tcPr>
          <w:p w14:paraId="17E1C0CB"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Langsung (kontrol)</w:t>
            </w:r>
          </w:p>
        </w:tc>
        <w:tc>
          <w:tcPr>
            <w:tcW w:w="2382" w:type="dxa"/>
          </w:tcPr>
          <w:p w14:paraId="4AADE1EB" w14:textId="77777777" w:rsidR="00A23CCD" w:rsidRPr="00164E55" w:rsidRDefault="00A23CCD" w:rsidP="00C95F14">
            <w:pPr>
              <w:widowControl w:val="0"/>
              <w:spacing w:after="20"/>
              <w:jc w:val="both"/>
              <w:rPr>
                <w:color w:val="000000" w:themeColor="text1"/>
                <w:sz w:val="20"/>
                <w:szCs w:val="20"/>
              </w:rPr>
            </w:pPr>
            <w:r>
              <w:rPr>
                <w:color w:val="000000" w:themeColor="text1"/>
                <w:sz w:val="20"/>
                <w:szCs w:val="20"/>
              </w:rPr>
              <w:t>Kontribusi usia, jenis kelamin, lama DM, dan kontrol glikemik terhadap perfusi</w:t>
            </w:r>
          </w:p>
        </w:tc>
      </w:tr>
    </w:tbl>
    <w:p w14:paraId="0093C9B2" w14:textId="77777777" w:rsidR="00A23CCD" w:rsidRPr="00164E55" w:rsidRDefault="00A23CCD" w:rsidP="00D86C83">
      <w:pPr>
        <w:widowControl w:val="0"/>
        <w:spacing w:line="360" w:lineRule="auto"/>
        <w:jc w:val="both"/>
        <w:rPr>
          <w:color w:val="000000" w:themeColor="text1"/>
        </w:rPr>
      </w:pPr>
    </w:p>
    <w:p w14:paraId="40AD6703" w14:textId="77777777" w:rsidR="00A23CCD" w:rsidRPr="00164E55" w:rsidRDefault="00A23CCD" w:rsidP="00CD3B63">
      <w:pPr>
        <w:pStyle w:val="Heading2"/>
        <w:keepNext w:val="0"/>
        <w:keepLines w:val="0"/>
        <w:widowControl w:val="0"/>
        <w:spacing w:line="360" w:lineRule="auto"/>
        <w:ind w:left="1211" w:firstLine="589"/>
        <w:jc w:val="both"/>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Seluruh pengujian dilakukan pada taraf signifikansi α = 0,05 (confidence level 95%). Hipotesis diterima apabila koefisien jalur searah dengan yang dihipotesiskan dan signifikan secara statistik (t-statistik &gt; </w:t>
        <w:lastRenderedPageBreak/>
        <w:t>1,96; p-value &lt; 0,05). Selain efek langsung, dilaporkan pula efek tidak langsung (indirect effect) dan efek total (total effect) untuk setiap jalur.</w:t>
      </w:r>
    </w:p>
    <w:p w14:paraId="7D90C750" w14:textId="77777777" w:rsidR="00C95F14" w:rsidRPr="00164E55" w:rsidRDefault="00A23CCD" w:rsidP="00CD3B63">
      <w:pPr>
        <w:pStyle w:val="Heading2"/>
        <w:keepNext w:val="0"/>
        <w:keepLines w:val="0"/>
        <w:widowControl w:val="0"/>
        <w:numPr>
          <w:ilvl w:val="0"/>
          <w:numId w:val="68"/>
        </w:numPr>
        <w:spacing w:line="360" w:lineRule="auto"/>
        <w:ind w:left="1211"/>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Uji Mediasi (Efek Tidak Langsung)</w:t>
      </w:r>
    </w:p>
    <w:p w14:paraId="4D109127" w14:textId="77777777" w:rsidR="00C95F14" w:rsidRPr="00164E55" w:rsidRDefault="00A23CCD" w:rsidP="00CD3B63">
      <w:pPr>
        <w:pStyle w:val="Heading2"/>
        <w:keepNext w:val="0"/>
        <w:keepLines w:val="0"/>
        <w:widowControl w:val="0"/>
        <w:spacing w:line="360" w:lineRule="auto"/>
        <w:ind w:left="1211" w:firstLine="58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Uji mediasi dilakukan untuk menilai peran variabel antara (suhu kulit kaki dan nilai ABI) dalam menjelaskan pengaruh SWAVINA terhadap outcome. Signifikansi efek tidak langsung diuji menggunakan prosedur bootstrapping. Jenis mediasi ditentukan berdasarkan signifikansi efek langsung dan tidak langsung: apabila efek tidak langsung signifikan sedangkan efek langsung tidak signifikan, terjadi mediasi penuh (full mediation); apabila keduanya signifikan, terjadi mediasi sebagian (partial mediation); dan apabila efek tidak langsung tidak signifikan, tidak terdapat mediasi. Besarnya kontribusi mediasi dinilai menggunakan Variance Accounted For (VAF).</w:t>
      </w:r>
      <w:bookmarkStart w:id="6" w:name="_Toc232453673"/>
    </w:p>
    <w:p w14:paraId="74E205F9" w14:textId="77777777" w:rsidR="00C95F14" w:rsidRPr="00164E55" w:rsidRDefault="00FF1F31" w:rsidP="00CD3B63">
      <w:pPr>
        <w:pStyle w:val="Heading2"/>
        <w:keepNext w:val="0"/>
        <w:keepLines w:val="0"/>
        <w:widowControl w:val="0"/>
        <w:numPr>
          <w:ilvl w:val="0"/>
          <w:numId w:val="68"/>
        </w:numPr>
        <w:spacing w:line="360" w:lineRule="auto"/>
        <w:ind w:left="1211"/>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Pertimbangan Etik Penelitian</w:t>
      </w:r>
      <w:bookmarkEnd w:id="6"/>
    </w:p>
    <w:p w14:paraId="42E80A86" w14:textId="77777777" w:rsidR="00C95F14" w:rsidRPr="00164E55" w:rsidRDefault="00FF1F31" w:rsidP="00CD3B63">
      <w:pPr>
        <w:pStyle w:val="Heading2"/>
        <w:keepNext w:val="0"/>
        <w:keepLines w:val="0"/>
        <w:widowControl w:val="0"/>
        <w:spacing w:line="360" w:lineRule="auto"/>
        <w:ind w:left="1211" w:firstLine="58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Penelitian ini akan dilaksanakan setelah mendapatkan persetujuan etik (</w:t>
      </w:r>
      <w:r>
        <w:rPr>
          <w:rFonts w:ascii="Times New Roman" w:hAnsi="Times New Roman" w:cs="Times New Roman"/>
          <w:i/>
          <w:iCs/>
          <w:color w:val="000000" w:themeColor="text1"/>
          <w:sz w:val="24"/>
          <w:szCs w:val="24"/>
        </w:rPr>
        <w:t>ethical clearance</w:t>
      </w:r>
      <w:r>
        <w:rPr>
          <w:rFonts w:ascii="Times New Roman" w:hAnsi="Times New Roman" w:cs="Times New Roman"/>
          <w:color w:val="000000" w:themeColor="text1"/>
          <w:sz w:val="24"/>
          <w:szCs w:val="24"/>
        </w:rPr>
        <w:t>) dari Komisi Etik Penelitian Kesehatan (KEPK) Institut Teknologi dan Kesehatan Mahardika atau Universitas Jenderal Soedirman. Seluruh prosedur penelitian dirancang dengan memperhatikan prinsip etik penelitian kesehatan yang mengacu pada Deklarasi Helsinki dan pedoman etik nasional sebagai berikut.</w:t>
      </w:r>
    </w:p>
    <w:p w14:paraId="006A1B99" w14:textId="77777777" w:rsidR="00C135DE" w:rsidRPr="00164E55" w:rsidRDefault="00FF1F31" w:rsidP="00CD3B63">
      <w:pPr>
        <w:pStyle w:val="Heading2"/>
        <w:keepNext w:val="0"/>
        <w:keepLines w:val="0"/>
        <w:widowControl w:val="0"/>
        <w:numPr>
          <w:ilvl w:val="0"/>
          <w:numId w:val="69"/>
        </w:numPr>
        <w:spacing w:line="360" w:lineRule="auto"/>
        <w:ind w:left="1571"/>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Menghormati Harkat dan Martabat Manusia (</w:t>
      </w:r>
      <w:r>
        <w:rPr>
          <w:rFonts w:ascii="Times New Roman" w:hAnsi="Times New Roman" w:cs="Times New Roman"/>
          <w:i/>
          <w:iCs/>
          <w:color w:val="000000" w:themeColor="text1"/>
          <w:sz w:val="24"/>
          <w:szCs w:val="24"/>
        </w:rPr>
        <w:t>Respect for Persons</w:t>
      </w:r>
      <w:r>
        <w:rPr>
          <w:rFonts w:ascii="Times New Roman" w:hAnsi="Times New Roman" w:cs="Times New Roman"/>
          <w:color w:val="000000" w:themeColor="text1"/>
          <w:sz w:val="24"/>
          <w:szCs w:val="24"/>
        </w:rPr>
        <w:t>)</w:t>
      </w:r>
    </w:p>
    <w:p w14:paraId="1C15D982" w14:textId="77777777" w:rsidR="00C135DE" w:rsidRPr="00164E55" w:rsidRDefault="00FF1F31" w:rsidP="00CD3B63">
      <w:pPr>
        <w:pStyle w:val="Heading2"/>
        <w:keepNext w:val="0"/>
        <w:keepLines w:val="0"/>
        <w:widowControl w:val="0"/>
        <w:spacing w:line="360" w:lineRule="auto"/>
        <w:ind w:left="1571" w:firstLine="58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Prinsip ini diterapkan melalui pemberian informasi yang lengkap dan jelas kepada calon responden mengenai tujuan, prosedur, manfaat, dan risiko penelitian sebelum diminta untuk memberikan persetujuan. Partisipasi bersifat sukarela dan responden berhak menolak atau mengundurkan diri kapan pun tanpa konsekuensi terhadap kualitas perawatan yang diterima. Persetujuan diberikan melalui penandatanganan formulir </w:t>
      </w:r>
      <w:r>
        <w:rPr>
          <w:rFonts w:ascii="Times New Roman" w:hAnsi="Times New Roman" w:cs="Times New Roman"/>
          <w:i/>
          <w:iCs/>
          <w:color w:val="000000" w:themeColor="text1"/>
          <w:sz w:val="24"/>
          <w:szCs w:val="24"/>
        </w:rPr>
        <w:t>informed consent</w:t>
      </w:r>
      <w:r>
        <w:rPr>
          <w:rFonts w:ascii="Times New Roman" w:hAnsi="Times New Roman" w:cs="Times New Roman"/>
          <w:color w:val="000000" w:themeColor="text1"/>
          <w:sz w:val="24"/>
          <w:szCs w:val="24"/>
        </w:rPr>
        <w:t xml:space="preserve"> yang disusun dalam bahasa yang mudah dipahami. Pada tahap kualitatif (Tahap I), prinsip ini juga mencakup penghormatan terhadap privasi pengalaman partisipan.</w:t>
      </w:r>
    </w:p>
    <w:p w14:paraId="60B02D00" w14:textId="77777777" w:rsidR="00C135DE" w:rsidRPr="00164E55" w:rsidRDefault="00FF1F31" w:rsidP="00CD3B63">
      <w:pPr>
        <w:pStyle w:val="Heading2"/>
        <w:keepNext w:val="0"/>
        <w:keepLines w:val="0"/>
        <w:widowControl w:val="0"/>
        <w:numPr>
          <w:ilvl w:val="0"/>
          <w:numId w:val="69"/>
        </w:numPr>
        <w:spacing w:line="360" w:lineRule="auto"/>
        <w:ind w:left="1571"/>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Berbuat Baik (</w:t>
      </w:r>
      <w:r>
        <w:rPr>
          <w:rFonts w:ascii="Times New Roman" w:hAnsi="Times New Roman" w:cs="Times New Roman"/>
          <w:i/>
          <w:iCs/>
          <w:color w:val="000000" w:themeColor="text1"/>
          <w:sz w:val="24"/>
          <w:szCs w:val="24"/>
        </w:rPr>
        <w:t>Beneficence</w:t>
      </w:r>
      <w:r>
        <w:rPr>
          <w:rFonts w:ascii="Times New Roman" w:hAnsi="Times New Roman" w:cs="Times New Roman"/>
          <w:color w:val="000000" w:themeColor="text1"/>
          <w:sz w:val="24"/>
          <w:szCs w:val="24"/>
        </w:rPr>
        <w:t>) dan Tidak Merugikan (</w:t>
      </w:r>
      <w:r>
        <w:rPr>
          <w:rFonts w:ascii="Times New Roman" w:hAnsi="Times New Roman" w:cs="Times New Roman"/>
          <w:i/>
          <w:iCs/>
          <w:color w:val="000000" w:themeColor="text1"/>
          <w:sz w:val="24"/>
          <w:szCs w:val="24"/>
        </w:rPr>
        <w:t>Non-maleficence</w:t>
      </w:r>
      <w:r>
        <w:rPr>
          <w:rFonts w:ascii="Times New Roman" w:hAnsi="Times New Roman" w:cs="Times New Roman"/>
          <w:color w:val="000000" w:themeColor="text1"/>
          <w:sz w:val="24"/>
          <w:szCs w:val="24"/>
        </w:rPr>
        <w:t>)</w:t>
      </w:r>
    </w:p>
    <w:p w14:paraId="1E300E9A" w14:textId="77777777" w:rsidR="00C135DE" w:rsidRPr="00164E55" w:rsidRDefault="00FF1F31" w:rsidP="00CD3B63">
      <w:pPr>
        <w:pStyle w:val="Heading2"/>
        <w:keepNext w:val="0"/>
        <w:keepLines w:val="0"/>
        <w:widowControl w:val="0"/>
        <w:spacing w:line="360" w:lineRule="auto"/>
        <w:ind w:left="1571" w:firstLine="589"/>
        <w:jc w:val="both"/>
        <w:rPr>
          <w:rFonts w:ascii="Times New Roman" w:hAnsi="Times New Roman" w:cs="Times New Roman"/>
          <w:color w:val="000000" w:themeColor="text1"/>
          <w:sz w:val="24"/>
          <w:szCs w:val="24"/>
        </w:rPr>
      </w:pPr>
      <w:r>
        <w:rPr>
          <w:rFonts w:ascii="Times New Roman" w:hAnsi="Times New Roman"/>
          <w:color w:val="000000" w:themeColor="text1"/>
          <w:sz w:val="24"/>
        </w:rPr>
        <w:lastRenderedPageBreak/>
        <w:t>Penelitian ini dirancang untuk memberikan manfaat bagi responden berupa perbaikan vaskularisasi kaki dan penurunan gejala neuropati pada pasien Diabetes Mellitus tipe 2. SWAVINA dikembangkan sebagai perangkat pendukung asuhan keperawatan mandiri dan tidak menggantikan prosedur medis standar. Perangkat wearable yang digunakan bersifat non-invasif dan dilengkapi mekanisme keselamatan (penghentian otomatis bila suhu &gt;40°C) untuk meminimalkan risiko cedera fisik. Risiko minimal berupa ketidaknyamanan ringan, rasa hangat berlebih, atau iritasi kulit kaki telah diantisipasi melalui pemilihan material yang aman, pengujian keamanan termal dan kelistrikan pada Tahap II, serta prosedur pemantauan berkala selama sesi terapi (lihat SOP Lampiran 4). Apabila terjadi ketidaknyamanan, SWAVINA dapat segera dilepas tanpa mengganggu perawatan standar yang tetap diterima seluruh responden.</w:t>
      </w:r>
    </w:p>
    <w:p w14:paraId="618653D6" w14:textId="77777777" w:rsidR="00C135DE" w:rsidRPr="00164E55" w:rsidRDefault="00FF1F31" w:rsidP="00CD3B63">
      <w:pPr>
        <w:pStyle w:val="Heading2"/>
        <w:keepNext w:val="0"/>
        <w:keepLines w:val="0"/>
        <w:widowControl w:val="0"/>
        <w:numPr>
          <w:ilvl w:val="0"/>
          <w:numId w:val="69"/>
        </w:numPr>
        <w:spacing w:line="360" w:lineRule="auto"/>
        <w:ind w:left="1571"/>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Keadilan (</w:t>
      </w:r>
      <w:r>
        <w:rPr>
          <w:rFonts w:ascii="Times New Roman" w:hAnsi="Times New Roman" w:cs="Times New Roman"/>
          <w:i/>
          <w:iCs/>
          <w:color w:val="000000" w:themeColor="text1"/>
          <w:sz w:val="24"/>
          <w:szCs w:val="24"/>
        </w:rPr>
        <w:t>Justice</w:t>
      </w:r>
      <w:r>
        <w:rPr>
          <w:rFonts w:ascii="Times New Roman" w:hAnsi="Times New Roman" w:cs="Times New Roman"/>
          <w:color w:val="000000" w:themeColor="text1"/>
          <w:sz w:val="24"/>
          <w:szCs w:val="24"/>
        </w:rPr>
        <w:t>)</w:t>
      </w:r>
    </w:p>
    <w:p w14:paraId="2DC6DA45" w14:textId="77777777" w:rsidR="00C135DE" w:rsidRPr="00164E55" w:rsidRDefault="00FF1F31" w:rsidP="00CD3B63">
      <w:pPr>
        <w:pStyle w:val="Heading2"/>
        <w:keepNext w:val="0"/>
        <w:keepLines w:val="0"/>
        <w:widowControl w:val="0"/>
        <w:spacing w:line="360" w:lineRule="auto"/>
        <w:ind w:left="1571" w:firstLine="58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Prinsip keadilan diterapkan melalui perlakuan yang setara terhadap seluruh responden tanpa diskriminasi berdasarkan suku, agama, ras, status sosial ekonomi, maupun karakteristik lainnya. Seluruh responden yang memenuhi kriteria inklusi memiliki kesempatan yang sama untuk direkrut dalam penelitian. Kelompok kontrol tetap mendapatkan asuhan keperawatan standar yang berlaku di rumah sakit, sehingga tidak ada pihak yang dirugikan akibat alokasi kelompok penelitian.</w:t>
      </w:r>
    </w:p>
    <w:p w14:paraId="75CA8A95" w14:textId="77777777" w:rsidR="00C135DE" w:rsidRPr="00164E55" w:rsidRDefault="00FF1F31" w:rsidP="00CD3B63">
      <w:pPr>
        <w:pStyle w:val="Heading2"/>
        <w:keepNext w:val="0"/>
        <w:keepLines w:val="0"/>
        <w:widowControl w:val="0"/>
        <w:numPr>
          <w:ilvl w:val="0"/>
          <w:numId w:val="69"/>
        </w:numPr>
        <w:spacing w:line="360" w:lineRule="auto"/>
        <w:ind w:left="1571"/>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Kerahasiaan (</w:t>
      </w:r>
      <w:r>
        <w:rPr>
          <w:rFonts w:ascii="Times New Roman" w:hAnsi="Times New Roman" w:cs="Times New Roman"/>
          <w:i/>
          <w:iCs/>
          <w:color w:val="000000" w:themeColor="text1"/>
          <w:sz w:val="24"/>
          <w:szCs w:val="24"/>
        </w:rPr>
        <w:t>Confidentiality</w:t>
      </w:r>
      <w:r>
        <w:rPr>
          <w:rFonts w:ascii="Times New Roman" w:hAnsi="Times New Roman" w:cs="Times New Roman"/>
          <w:color w:val="000000" w:themeColor="text1"/>
          <w:sz w:val="24"/>
          <w:szCs w:val="24"/>
        </w:rPr>
        <w:t>)</w:t>
      </w:r>
    </w:p>
    <w:p w14:paraId="5803CC20" w14:textId="48A8261A" w:rsidR="00FF1F31" w:rsidRPr="00164E55" w:rsidRDefault="00FF1F31" w:rsidP="00CD3B63">
      <w:pPr>
        <w:pStyle w:val="Heading2"/>
        <w:keepNext w:val="0"/>
        <w:keepLines w:val="0"/>
        <w:widowControl w:val="0"/>
        <w:spacing w:line="360" w:lineRule="auto"/>
        <w:ind w:left="1571" w:firstLine="589"/>
        <w:jc w:val="both"/>
        <w:rPr>
          <w:rFonts w:ascii="Times New Roman" w:hAnsi="Times New Roman" w:cs="Times New Roman"/>
          <w:color w:val="000000" w:themeColor="text1"/>
          <w:sz w:val="24"/>
          <w:szCs w:val="24"/>
        </w:rPr>
      </w:pPr>
      <w:r>
        <w:rPr>
          <w:rFonts w:ascii="Times New Roman" w:hAnsi="Times New Roman"/>
          <w:color w:val="000000" w:themeColor="text1"/>
          <w:sz w:val="24"/>
        </w:rPr>
        <w:t xml:space="preserve">Seluruh data responden dijamin kerahasiaannya. Identitas responden tidak dicantumkan dalam laporan penelitian dan diganti dengan kode responden. Data disimpan dalam sistem yang dilindungi kata sandi dan hanya dapat diakses oleh peneliti dan tim promotor. Data fisiologis yang dikumpulkan melalui perangkat IoT SWAVINA ditransmisikan melalui jaringan terenkripsi dan disimpan dalam server yang memenuhi standar keamanan data kesehatan. Setelah </w:t>
        <w:lastRenderedPageBreak/>
        <w:t>penelitian selesai dan data telah dianalisis secara lengkap, data mentah akan disimpan selama minimal lima tahun sesuai ketentuan yang berlaku, kemudian dimusnahkan secara aman.</w:t>
      </w:r>
    </w:p>
    <w:p w14:paraId="1F69ADF5" w14:textId="77777777" w:rsidR="00C135DE" w:rsidRPr="00164E55" w:rsidRDefault="00FF1F31" w:rsidP="00CD3B63">
      <w:pPr>
        <w:pStyle w:val="Heading2"/>
        <w:keepNext w:val="0"/>
        <w:keepLines w:val="0"/>
        <w:widowControl w:val="0"/>
        <w:numPr>
          <w:ilvl w:val="0"/>
          <w:numId w:val="68"/>
        </w:numPr>
        <w:spacing w:line="360" w:lineRule="auto"/>
        <w:ind w:left="1211"/>
        <w:jc w:val="both"/>
        <w:rPr>
          <w:rFonts w:ascii="Times New Roman" w:hAnsi="Times New Roman" w:cs="Times New Roman"/>
          <w:b/>
          <w:color w:val="000000" w:themeColor="text1"/>
          <w:sz w:val="24"/>
          <w:szCs w:val="24"/>
        </w:rPr>
      </w:pPr>
      <w:bookmarkStart w:id="7" w:name="_Toc232453674"/>
      <w:r>
        <w:rPr>
          <w:rFonts w:ascii="Times New Roman" w:hAnsi="Times New Roman" w:cs="Times New Roman"/>
          <w:b/>
          <w:color w:val="000000" w:themeColor="text1"/>
          <w:sz w:val="24"/>
          <w:szCs w:val="24"/>
        </w:rPr>
        <w:t>Feseabilitas</w:t>
      </w:r>
      <w:r>
        <w:rPr>
          <w:rFonts w:ascii="Times New Roman" w:eastAsia="Times New Roman" w:hAnsi="Times New Roman" w:cs="Times New Roman"/>
          <w:b/>
          <w:bCs/>
          <w:i/>
          <w:iCs/>
          <w:color w:val="000000" w:themeColor="text1"/>
          <w:sz w:val="24"/>
          <w:szCs w:val="24"/>
        </w:rPr>
        <w:t xml:space="preserve"> </w:t>
      </w:r>
      <w:r>
        <w:rPr>
          <w:rFonts w:ascii="Times New Roman" w:eastAsia="Times New Roman" w:hAnsi="Times New Roman" w:cs="Times New Roman"/>
          <w:b/>
          <w:bCs/>
          <w:color w:val="000000" w:themeColor="text1"/>
          <w:sz w:val="24"/>
          <w:szCs w:val="24"/>
        </w:rPr>
        <w:t>Dan Rencana</w:t>
      </w:r>
      <w:r>
        <w:rPr>
          <w:rFonts w:ascii="Times New Roman" w:eastAsia="Times New Roman" w:hAnsi="Times New Roman" w:cs="Times New Roman"/>
          <w:b/>
          <w:bCs/>
          <w:i/>
          <w:iCs/>
          <w:color w:val="000000" w:themeColor="text1"/>
          <w:sz w:val="24"/>
          <w:szCs w:val="24"/>
        </w:rPr>
        <w:t xml:space="preserve"> </w:t>
      </w:r>
      <w:r>
        <w:rPr>
          <w:rFonts w:ascii="Times New Roman" w:eastAsia="Times New Roman" w:hAnsi="Times New Roman" w:cs="Times New Roman"/>
          <w:b/>
          <w:bCs/>
          <w:color w:val="000000" w:themeColor="text1"/>
          <w:sz w:val="24"/>
          <w:szCs w:val="24"/>
        </w:rPr>
        <w:t>Manajemen Data</w:t>
      </w:r>
      <w:bookmarkEnd w:id="7"/>
    </w:p>
    <w:p w14:paraId="0870C8B5" w14:textId="77777777" w:rsidR="00C135DE" w:rsidRPr="00164E55" w:rsidRDefault="00FF1F31" w:rsidP="00CD3B63">
      <w:pPr>
        <w:pStyle w:val="Heading2"/>
        <w:keepNext w:val="0"/>
        <w:keepLines w:val="0"/>
        <w:widowControl w:val="0"/>
        <w:numPr>
          <w:ilvl w:val="0"/>
          <w:numId w:val="70"/>
        </w:numPr>
        <w:spacing w:line="360" w:lineRule="auto"/>
        <w:ind w:left="1571"/>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Feseabilitas</w:t>
      </w:r>
    </w:p>
    <w:p w14:paraId="762B3885" w14:textId="77777777" w:rsidR="00C135DE" w:rsidRPr="00164E55" w:rsidRDefault="00FF1F31" w:rsidP="00CD3B63">
      <w:pPr>
        <w:pStyle w:val="Heading2"/>
        <w:keepNext w:val="0"/>
        <w:keepLines w:val="0"/>
        <w:widowControl w:val="0"/>
        <w:spacing w:line="360" w:lineRule="auto"/>
        <w:ind w:left="1571" w:firstLine="589"/>
        <w:jc w:val="both"/>
        <w:rPr>
          <w:rFonts w:ascii="Times New Roman" w:hAnsi="Times New Roman" w:cs="Times New Roman"/>
          <w:color w:val="000000" w:themeColor="text1"/>
          <w:sz w:val="24"/>
          <w:szCs w:val="24"/>
        </w:rPr>
      </w:pPr>
      <w:r>
        <w:rPr>
          <w:rFonts w:ascii="Times New Roman" w:hAnsi="Times New Roman"/>
          <w:color w:val="000000" w:themeColor="text1"/>
          <w:sz w:val="24"/>
        </w:rPr>
        <w:t>Penelitian ini dinilai layak untuk dilaksanakan karena didukung oleh ketersediaan populasi target, kesiapan sumber daya, serta desain penelitian yang realistis dan terstruktur. Pasien Diabetes Mellitus tipe 2 merupakan populasi yang secara rutin ditemukan di Puskesmas Gambirsari, Kota Surakarta, dengan estimasi populasi terjangkau sekitar 132 pasien berdasarkan data tiga bulan terakhir. Kondisi ini memungkinkan proses rekrutmen responden dilakukan secara berkelanjutan menggunakan teknik consecutive sampling sesuai kriteria inklusi penelitian.</w:t>
      </w:r>
    </w:p>
    <w:p w14:paraId="2F990B9D" w14:textId="77777777" w:rsidR="00C135DE" w:rsidRPr="00164E55" w:rsidRDefault="00FF1F31" w:rsidP="00CD3B63">
      <w:pPr>
        <w:pStyle w:val="Heading2"/>
        <w:keepNext w:val="0"/>
        <w:keepLines w:val="0"/>
        <w:widowControl w:val="0"/>
        <w:spacing w:line="360" w:lineRule="auto"/>
        <w:ind w:left="1571" w:firstLine="589"/>
        <w:jc w:val="both"/>
        <w:rPr>
          <w:rFonts w:ascii="Times New Roman" w:hAnsi="Times New Roman" w:cs="Times New Roman"/>
          <w:color w:val="000000" w:themeColor="text1"/>
          <w:sz w:val="24"/>
          <w:szCs w:val="24"/>
        </w:rPr>
      </w:pPr>
      <w:r>
        <w:rPr>
          <w:rFonts w:ascii="Times New Roman" w:hAnsi="Times New Roman"/>
          <w:color w:val="000000" w:themeColor="text1"/>
          <w:sz w:val="24"/>
        </w:rPr>
        <w:t>Penelitian dirancang dalam beberapa tahap yang saling berkesinambungan, meliputi eksplorasi kebutuhan (Tahap I), pengembangan dan validasi prototipe SWAVINA (Tahap II), serta uji efektivitas menggunakan desain quasi-experimental dengan kelompok intervensi dan kelompok kontrol (Tahap III). Rangkaian tahapan tersebut dinilai realistis untuk dilaksanakan dalam rentang waktu penelitian disertasi serta sesuai dengan tujuan pengembangan model asuhan keperawatan berbasis teknologi digital pada pasien Diabetes Mellitus tipe 2.</w:t>
      </w:r>
    </w:p>
    <w:p w14:paraId="49366A73" w14:textId="77777777" w:rsidR="00C135DE" w:rsidRPr="00164E55" w:rsidRDefault="00FF1F31" w:rsidP="00CD3B63">
      <w:pPr>
        <w:pStyle w:val="Heading2"/>
        <w:keepNext w:val="0"/>
        <w:keepLines w:val="0"/>
        <w:widowControl w:val="0"/>
        <w:spacing w:line="360" w:lineRule="auto"/>
        <w:ind w:left="1571" w:firstLine="589"/>
        <w:jc w:val="both"/>
        <w:rPr>
          <w:rFonts w:ascii="Times New Roman" w:hAnsi="Times New Roman" w:cs="Times New Roman"/>
          <w:color w:val="000000" w:themeColor="text1"/>
          <w:sz w:val="24"/>
          <w:szCs w:val="24"/>
        </w:rPr>
      </w:pPr>
      <w:r>
        <w:rPr>
          <w:rFonts w:ascii="Times New Roman" w:hAnsi="Times New Roman"/>
          <w:color w:val="000000" w:themeColor="text1"/>
          <w:sz w:val="24"/>
        </w:rPr>
        <w:t>Dari aspek operasional, penelitian telah mempertimbangkan potensi kendala seperti kondisi klinis pasien yang bervariasi dan keterbatasan waktu tenaga kesehatan di Puskesmas. Untuk mengatasi hal tersebut, peneliti akan melakukan seleksi pasien sesuai kriteria inklusi dan eksklusi, menggunakan prosedur operasional standar (SOP) pada setiap tahap pengukuran dan intervensi, serta memberikan pelatihan singkat kepada enumerator terkait penggunaan SWAVINA dan instrumen penelitian.</w:t>
      </w:r>
    </w:p>
    <w:p w14:paraId="1CF42C73" w14:textId="13AF5AAD" w:rsidR="00C135DE" w:rsidRPr="00164E55" w:rsidRDefault="00FF1F31" w:rsidP="00CD3B63">
      <w:pPr>
        <w:pStyle w:val="Heading2"/>
        <w:keepNext w:val="0"/>
        <w:keepLines w:val="0"/>
        <w:widowControl w:val="0"/>
        <w:spacing w:line="360" w:lineRule="auto"/>
        <w:ind w:left="1571" w:firstLine="589"/>
        <w:jc w:val="both"/>
        <w:rPr>
          <w:rFonts w:ascii="Times New Roman" w:hAnsi="Times New Roman" w:cs="Times New Roman"/>
          <w:color w:val="000000" w:themeColor="text1"/>
          <w:sz w:val="24"/>
          <w:szCs w:val="24"/>
        </w:rPr>
      </w:pPr>
      <w:r>
        <w:rPr>
          <w:rFonts w:ascii="Times New Roman" w:hAnsi="Times New Roman"/>
          <w:color w:val="000000" w:themeColor="text1"/>
          <w:sz w:val="24"/>
        </w:rPr>
        <w:t xml:space="preserve">Penelitian ini juga didukung oleh kompetensi peneliti di bidang </w:t>
        <w:lastRenderedPageBreak/>
        <w:t>keperawatan medikal-bedah dan endokrin, dukungan promotor/ko-promotor, serta dukungan institusi pelayanan kesehatan, khususnya Puskesmas Gambirsari. Dengan mempertimbangkan aspek ketersediaan subjek, kesiapan desain, dukungan sumber daya, dan pengendalian risiko operasional, penelitian ini dinilai layak untuk dilaksanakan sebagai penelitian disertasi.</w:t>
      </w:r>
    </w:p>
    <w:p w14:paraId="206A5A04" w14:textId="77777777" w:rsidR="00C135DE" w:rsidRPr="00164E55" w:rsidRDefault="00FF1F31" w:rsidP="00CD3B63">
      <w:pPr>
        <w:pStyle w:val="Heading2"/>
        <w:keepNext w:val="0"/>
        <w:keepLines w:val="0"/>
        <w:widowControl w:val="0"/>
        <w:numPr>
          <w:ilvl w:val="0"/>
          <w:numId w:val="70"/>
        </w:numPr>
        <w:spacing w:line="360" w:lineRule="auto"/>
        <w:ind w:left="1571"/>
        <w:jc w:val="both"/>
        <w:rPr>
          <w:rFonts w:ascii="Times New Roman" w:hAnsi="Times New Roman" w:cs="Times New Roman"/>
          <w:color w:val="000000" w:themeColor="text1"/>
          <w:sz w:val="24"/>
          <w:szCs w:val="24"/>
        </w:rPr>
      </w:pPr>
      <w:r>
        <w:rPr>
          <w:rFonts w:ascii="Times New Roman" w:hAnsi="Times New Roman" w:cs="Times New Roman"/>
          <w:bCs/>
          <w:color w:val="000000" w:themeColor="text1"/>
          <w:sz w:val="24"/>
          <w:szCs w:val="24"/>
        </w:rPr>
        <w:t>Rencana</w:t>
      </w:r>
      <w:r>
        <w:rPr>
          <w:rFonts w:ascii="Times New Roman" w:hAnsi="Times New Roman" w:cs="Times New Roman"/>
          <w:bCs/>
          <w:i/>
          <w:iCs/>
          <w:color w:val="000000" w:themeColor="text1"/>
          <w:sz w:val="24"/>
          <w:szCs w:val="24"/>
        </w:rPr>
        <w:t xml:space="preserve"> </w:t>
      </w:r>
      <w:r>
        <w:rPr>
          <w:rFonts w:ascii="Times New Roman" w:hAnsi="Times New Roman" w:cs="Times New Roman"/>
          <w:bCs/>
          <w:color w:val="000000" w:themeColor="text1"/>
          <w:sz w:val="24"/>
          <w:szCs w:val="24"/>
        </w:rPr>
        <w:t>Manjaemen Data</w:t>
      </w:r>
    </w:p>
    <w:p w14:paraId="441AE907" w14:textId="03E4B6AB" w:rsidR="00C135DE" w:rsidRPr="00164E55" w:rsidRDefault="00FF1F31" w:rsidP="00CD3B63">
      <w:pPr>
        <w:pStyle w:val="Heading2"/>
        <w:keepNext w:val="0"/>
        <w:keepLines w:val="0"/>
        <w:widowControl w:val="0"/>
        <w:spacing w:line="360" w:lineRule="auto"/>
        <w:ind w:left="1571" w:firstLine="58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Rencana pengelolaan data penelitian disusun untuk menjamin integritas, keamanan, dan keterlacakan data selama proses penelitian berlangsung hingga periode pasca-penelitian. Pengelolaan data mencakup aspek berikut.</w:t>
      </w:r>
    </w:p>
    <w:p w14:paraId="7786C512" w14:textId="77777777" w:rsidR="00C135DE" w:rsidRPr="00164E55" w:rsidRDefault="00FF1F31" w:rsidP="00CD3B63">
      <w:pPr>
        <w:pStyle w:val="Heading2"/>
        <w:keepNext w:val="0"/>
        <w:keepLines w:val="0"/>
        <w:widowControl w:val="0"/>
        <w:numPr>
          <w:ilvl w:val="0"/>
          <w:numId w:val="70"/>
        </w:numPr>
        <w:spacing w:line="360" w:lineRule="auto"/>
        <w:ind w:left="1571"/>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Pengumpulan dan Format Data</w:t>
      </w:r>
    </w:p>
    <w:p w14:paraId="27C0E66D" w14:textId="77777777" w:rsidR="00C135DE" w:rsidRPr="00164E55" w:rsidRDefault="00FF1F31" w:rsidP="00CD3B63">
      <w:pPr>
        <w:pStyle w:val="Heading2"/>
        <w:keepNext w:val="0"/>
        <w:keepLines w:val="0"/>
        <w:widowControl w:val="0"/>
        <w:spacing w:line="360" w:lineRule="auto"/>
        <w:ind w:left="1571" w:firstLine="589"/>
        <w:jc w:val="both"/>
        <w:rPr>
          <w:rFonts w:ascii="Times New Roman" w:hAnsi="Times New Roman" w:cs="Times New Roman"/>
          <w:color w:val="000000" w:themeColor="text1"/>
          <w:sz w:val="24"/>
          <w:szCs w:val="24"/>
        </w:rPr>
      </w:pPr>
      <w:r>
        <w:rPr>
          <w:rFonts w:ascii="Times New Roman" w:hAnsi="Times New Roman"/>
          <w:color w:val="000000" w:themeColor="text1"/>
          <w:sz w:val="24"/>
        </w:rPr>
        <w:t>Data kualitatif (Tahap I) terdiri dari rekaman audio wawancara mendalam dalam format digital (MP3/WAV), transkrip verbatim dalam format dokumen teks, serta catatan lapangan. Data kuantitatif (Tahap III) terdiri dari data numerik parameter vaskular dan metabolik (nilai ABI, suhu kulit kaki, kadar laktat darah), skor kuesioner (NTSS-6, DN4, NRS), dan data karakteristik responden. Data fisiologis dari perangkat SWAVINA disimpan dalam format CSV atau JSON yang kompatibel dengan perangkat lunak statistik.</w:t>
      </w:r>
    </w:p>
    <w:p w14:paraId="6DAEA9CA" w14:textId="77777777" w:rsidR="00C135DE" w:rsidRPr="00164E55" w:rsidRDefault="00FF1F31" w:rsidP="00CD3B63">
      <w:pPr>
        <w:pStyle w:val="Heading2"/>
        <w:keepNext w:val="0"/>
        <w:keepLines w:val="0"/>
        <w:widowControl w:val="0"/>
        <w:numPr>
          <w:ilvl w:val="0"/>
          <w:numId w:val="70"/>
        </w:numPr>
        <w:spacing w:line="360" w:lineRule="auto"/>
        <w:ind w:left="1571"/>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Penyimpanan dan Keamanan Data</w:t>
      </w:r>
    </w:p>
    <w:p w14:paraId="33D13AD1" w14:textId="77777777" w:rsidR="00C135DE" w:rsidRPr="00164E55" w:rsidRDefault="00FF1F31" w:rsidP="00CD3B63">
      <w:pPr>
        <w:pStyle w:val="Heading2"/>
        <w:keepNext w:val="0"/>
        <w:keepLines w:val="0"/>
        <w:widowControl w:val="0"/>
        <w:spacing w:line="360" w:lineRule="auto"/>
        <w:ind w:left="1571" w:firstLine="58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Data digital disimpan pada dua lokasi secara simultan (komputer peneliti dan </w:t>
      </w:r>
      <w:r>
        <w:rPr>
          <w:rFonts w:ascii="Times New Roman" w:hAnsi="Times New Roman" w:cs="Times New Roman"/>
          <w:i/>
          <w:iCs/>
          <w:color w:val="000000" w:themeColor="text1"/>
          <w:sz w:val="24"/>
          <w:szCs w:val="24"/>
        </w:rPr>
        <w:t>cloud storage</w:t>
      </w:r>
      <w:r>
        <w:rPr>
          <w:rFonts w:ascii="Times New Roman" w:hAnsi="Times New Roman" w:cs="Times New Roman"/>
          <w:color w:val="000000" w:themeColor="text1"/>
          <w:sz w:val="24"/>
          <w:szCs w:val="24"/>
        </w:rPr>
        <w:t xml:space="preserve"> terenkripsi) sebagai cadangan. Akses terhadap data dibatasi hanya untuk peneliti dan tim promotor melalui sistem autentikasi. Data fisik (formulir </w:t>
      </w:r>
      <w:r>
        <w:rPr>
          <w:rFonts w:ascii="Times New Roman" w:hAnsi="Times New Roman" w:cs="Times New Roman"/>
          <w:i/>
          <w:iCs/>
          <w:color w:val="000000" w:themeColor="text1"/>
          <w:sz w:val="24"/>
          <w:szCs w:val="24"/>
        </w:rPr>
        <w:t>informed consent</w:t>
      </w:r>
      <w:r>
        <w:rPr>
          <w:rFonts w:ascii="Times New Roman" w:hAnsi="Times New Roman" w:cs="Times New Roman"/>
          <w:color w:val="000000" w:themeColor="text1"/>
          <w:sz w:val="24"/>
          <w:szCs w:val="24"/>
        </w:rPr>
        <w:t>, lembar kuesioner cetak) disimpan dalam lemari terkunci di ruang kerja peneliti. Seluruh data dikelola sesuai dengan prinsip kerahasiaan dan peraturan perlindungan data pribadi yang berlaku.</w:t>
      </w:r>
    </w:p>
    <w:p w14:paraId="3756F8C2" w14:textId="77777777" w:rsidR="00C135DE" w:rsidRPr="00164E55" w:rsidRDefault="00FF1F31" w:rsidP="00CD3B63">
      <w:pPr>
        <w:pStyle w:val="Heading2"/>
        <w:keepNext w:val="0"/>
        <w:keepLines w:val="0"/>
        <w:widowControl w:val="0"/>
        <w:numPr>
          <w:ilvl w:val="0"/>
          <w:numId w:val="70"/>
        </w:numPr>
        <w:spacing w:line="360" w:lineRule="auto"/>
        <w:ind w:left="1571"/>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Retensi dan Pemusnahan Data</w:t>
      </w:r>
    </w:p>
    <w:p w14:paraId="15BA45C8" w14:textId="77777777" w:rsidR="00C135DE" w:rsidRPr="00164E55" w:rsidRDefault="00FF1F31" w:rsidP="00CD3B63">
      <w:pPr>
        <w:pStyle w:val="Heading2"/>
        <w:keepNext w:val="0"/>
        <w:keepLines w:val="0"/>
        <w:widowControl w:val="0"/>
        <w:spacing w:line="360" w:lineRule="auto"/>
        <w:ind w:left="1571" w:firstLine="58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Data penelitian akan disimpan selama minimal lima tahun setelah publikasi hasil penelitian. Setelah masa retensi berakhir, data digital akan dihapus secara permanen menggunakan metode </w:t>
        <w:lastRenderedPageBreak/>
        <w:t xml:space="preserve">penghapusan aman </w:t>
      </w:r>
      <w:r>
        <w:rPr>
          <w:rFonts w:ascii="Times New Roman" w:hAnsi="Times New Roman" w:cs="Times New Roman"/>
          <w:i/>
          <w:iCs/>
          <w:color w:val="000000" w:themeColor="text1"/>
          <w:sz w:val="24"/>
          <w:szCs w:val="24"/>
        </w:rPr>
        <w:t>(secure deletion),</w:t>
      </w:r>
      <w:r>
        <w:rPr>
          <w:rFonts w:ascii="Times New Roman" w:hAnsi="Times New Roman" w:cs="Times New Roman"/>
          <w:color w:val="000000" w:themeColor="text1"/>
          <w:sz w:val="24"/>
          <w:szCs w:val="24"/>
        </w:rPr>
        <w:t xml:space="preserve"> sedangkan data fisik akan dimusnahkan melalui pencacahan dokumen.</w:t>
      </w:r>
    </w:p>
    <w:p w14:paraId="133D94CE" w14:textId="77777777" w:rsidR="00C135DE" w:rsidRPr="00164E55" w:rsidRDefault="00FF1F31" w:rsidP="00CD3B63">
      <w:pPr>
        <w:pStyle w:val="Heading2"/>
        <w:keepNext w:val="0"/>
        <w:keepLines w:val="0"/>
        <w:widowControl w:val="0"/>
        <w:numPr>
          <w:ilvl w:val="0"/>
          <w:numId w:val="70"/>
        </w:numPr>
        <w:spacing w:line="360" w:lineRule="auto"/>
        <w:ind w:left="1571"/>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Berbagi Data</w:t>
      </w:r>
    </w:p>
    <w:p w14:paraId="0F13E486" w14:textId="53A8F14A" w:rsidR="00FF1F31" w:rsidRPr="00164E55" w:rsidRDefault="00FF1F31" w:rsidP="00CD3B63">
      <w:pPr>
        <w:pStyle w:val="Heading2"/>
        <w:keepNext w:val="0"/>
        <w:keepLines w:val="0"/>
        <w:widowControl w:val="0"/>
        <w:spacing w:line="360" w:lineRule="auto"/>
        <w:ind w:left="1571" w:firstLine="58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Data anonim hasil penelitian dapat dibagikan kepada pihak lain untuk keperluan replikasi atau meta-analisis atas persetujuan peneliti dan sesuai dengan ketentuan KEPK. Data yang dibagikan telah melalui proses de-identifikasi sehingga tidak memungkinkan identifikasi terhadap responden.</w:t>
      </w:r>
    </w:p>
    <w:p w14:paraId="26548BC8" w14:textId="77777777" w:rsidR="00CD3B63" w:rsidRPr="00164E55" w:rsidRDefault="00CD3B63" w:rsidP="00CD3B63">
      <w:pPr>
        <w:rPr>
          <w:color w:val="000000" w:themeColor="text1"/>
        </w:rPr>
      </w:pPr>
    </w:p>
    <w:p w14:paraId="14833F24" w14:textId="77777777" w:rsidR="00CD3B63" w:rsidRPr="00164E55" w:rsidRDefault="00CD3B63" w:rsidP="00CD3B63">
      <w:pPr>
        <w:rPr>
          <w:color w:val="000000" w:themeColor="text1"/>
        </w:rPr>
      </w:pPr>
    </w:p>
    <w:p w14:paraId="56AF70D4" w14:textId="46A5F91C" w:rsidR="00C135DE" w:rsidRPr="00164E55" w:rsidRDefault="00C135DE" w:rsidP="00CD3B63">
      <w:pPr>
        <w:pStyle w:val="Heading2"/>
        <w:keepNext w:val="0"/>
        <w:keepLines w:val="0"/>
        <w:widowControl w:val="0"/>
        <w:numPr>
          <w:ilvl w:val="0"/>
          <w:numId w:val="68"/>
        </w:numPr>
        <w:spacing w:line="360" w:lineRule="auto"/>
        <w:ind w:left="1211"/>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r>
        <w:rPr>
          <w:rFonts w:ascii="Times New Roman" w:eastAsia="Times New Roman" w:hAnsi="Times New Roman" w:cs="Times New Roman"/>
          <w:b/>
          <w:bCs/>
          <w:color w:val="000000" w:themeColor="text1"/>
          <w:sz w:val="24"/>
          <w:szCs w:val="24"/>
        </w:rPr>
        <w:t>Jadwal</w:t>
      </w:r>
      <w:r>
        <w:rPr>
          <w:rFonts w:ascii="Times New Roman" w:hAnsi="Times New Roman" w:cs="Times New Roman"/>
          <w:b/>
          <w:color w:val="000000" w:themeColor="text1"/>
          <w:sz w:val="24"/>
          <w:szCs w:val="24"/>
        </w:rPr>
        <w:t xml:space="preserve"> Penelitian</w:t>
      </w:r>
    </w:p>
    <w:p w14:paraId="0BBC0D6C" w14:textId="63E4AC36" w:rsidR="002805B7" w:rsidRPr="00164E55" w:rsidRDefault="00F30E9B" w:rsidP="00CD3B63">
      <w:pPr>
        <w:pStyle w:val="Heading2"/>
        <w:keepNext w:val="0"/>
        <w:keepLines w:val="0"/>
        <w:widowControl w:val="0"/>
        <w:spacing w:line="360" w:lineRule="auto"/>
        <w:ind w:left="1211" w:firstLine="58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Pelaksanaan penelitian dimulai setelah persetujuan etik dan izin penelitian terbit. Urutan kegiatan meliputi persiapan dan Tahap I, pengembangan serta validasi Tahap II, uji klinis Tahap III, analisis data, penyusunan laporan, dan diseminasi. Tanggal setiap kegiatan ditetapkan dalam jadwal kerja rinci berdasarkan kesiapan lokasi, perangkat, pakar, dan target rekrutmen. </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0"/>
        <w:gridCol w:w="374"/>
        <w:gridCol w:w="385"/>
        <w:gridCol w:w="352"/>
        <w:gridCol w:w="352"/>
        <w:gridCol w:w="363"/>
        <w:gridCol w:w="418"/>
        <w:gridCol w:w="385"/>
        <w:gridCol w:w="374"/>
        <w:gridCol w:w="363"/>
        <w:gridCol w:w="324"/>
        <w:gridCol w:w="396"/>
        <w:gridCol w:w="352"/>
        <w:gridCol w:w="374"/>
        <w:gridCol w:w="385"/>
        <w:gridCol w:w="352"/>
        <w:gridCol w:w="352"/>
        <w:gridCol w:w="363"/>
      </w:tblGrid>
      <w:tr w:rsidR="00C135DE" w:rsidRPr="00164E55" w14:paraId="33786F1D" w14:textId="77777777" w:rsidTr="00F30E9B">
        <w:trPr>
          <w:tblHeader/>
        </w:trPr>
        <w:tc>
          <w:tcPr>
            <w:tcW w:w="2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2B759F36" w14:textId="77777777" w:rsidR="00476ACF" w:rsidRPr="00164E55" w:rsidRDefault="00476ACF" w:rsidP="00C135DE">
            <w:pPr>
              <w:widowControl w:val="0"/>
              <w:jc w:val="both"/>
              <w:rPr>
                <w:color w:val="000000" w:themeColor="text1"/>
                <w:sz w:val="20"/>
                <w:szCs w:val="20"/>
              </w:rPr>
            </w:pPr>
            <w:r>
              <w:rPr>
                <w:b/>
                <w:bCs/>
                <w:color w:val="000000" w:themeColor="text1"/>
                <w:sz w:val="20"/>
                <w:szCs w:val="20"/>
              </w:rPr>
              <w:t>Kegiatan</w:t>
            </w:r>
          </w:p>
        </w:tc>
        <w:tc>
          <w:tcPr>
            <w:tcW w:w="335" w:type="dxa"/>
            <w:tcBorders>
              <w:top w:val="single" w:sz="1" w:space="0" w:color="000000"/>
              <w:left w:val="single" w:sz="1" w:space="0" w:color="000000"/>
              <w:bottom w:val="single" w:sz="1" w:space="0" w:color="000000"/>
              <w:right w:val="single" w:sz="1" w:space="0" w:color="000000"/>
            </w:tcBorders>
            <w:shd w:val="clear" w:color="auto" w:fill="D9E2F3"/>
            <w:tcMar>
              <w:top w:w="20" w:type="dxa"/>
              <w:left w:w="20" w:type="dxa"/>
              <w:bottom w:w="20" w:type="dxa"/>
              <w:right w:w="20" w:type="dxa"/>
            </w:tcMar>
            <w:vAlign w:val="center"/>
          </w:tcPr>
          <w:p w14:paraId="5A69A6A1" w14:textId="77777777" w:rsidR="00476ACF" w:rsidRPr="00164E55" w:rsidRDefault="00476ACF" w:rsidP="00C135DE">
            <w:pPr>
              <w:widowControl w:val="0"/>
              <w:jc w:val="both"/>
              <w:rPr>
                <w:color w:val="000000" w:themeColor="text1"/>
                <w:sz w:val="20"/>
                <w:szCs w:val="20"/>
              </w:rPr>
            </w:pPr>
            <w:r>
              <w:rPr>
                <w:b/>
                <w:bCs/>
                <w:color w:val="000000" w:themeColor="text1"/>
                <w:sz w:val="20"/>
                <w:szCs w:val="20"/>
              </w:rPr>
              <w:t>Okt</w:t>
            </w:r>
          </w:p>
        </w:tc>
        <w:tc>
          <w:tcPr>
            <w:tcW w:w="335" w:type="dxa"/>
            <w:tcBorders>
              <w:top w:val="single" w:sz="1" w:space="0" w:color="000000"/>
              <w:left w:val="single" w:sz="1" w:space="0" w:color="000000"/>
              <w:bottom w:val="single" w:sz="1" w:space="0" w:color="000000"/>
              <w:right w:val="single" w:sz="1" w:space="0" w:color="000000"/>
            </w:tcBorders>
            <w:shd w:val="clear" w:color="auto" w:fill="D9E2F3"/>
            <w:tcMar>
              <w:top w:w="20" w:type="dxa"/>
              <w:left w:w="20" w:type="dxa"/>
              <w:bottom w:w="20" w:type="dxa"/>
              <w:right w:w="20" w:type="dxa"/>
            </w:tcMar>
            <w:vAlign w:val="center"/>
          </w:tcPr>
          <w:p w14:paraId="222A660A" w14:textId="77777777" w:rsidR="00476ACF" w:rsidRPr="00164E55" w:rsidRDefault="00476ACF" w:rsidP="00C135DE">
            <w:pPr>
              <w:widowControl w:val="0"/>
              <w:jc w:val="both"/>
              <w:rPr>
                <w:color w:val="000000" w:themeColor="text1"/>
                <w:sz w:val="20"/>
                <w:szCs w:val="20"/>
              </w:rPr>
            </w:pPr>
            <w:r>
              <w:rPr>
                <w:b/>
                <w:bCs/>
                <w:color w:val="000000" w:themeColor="text1"/>
                <w:sz w:val="20"/>
                <w:szCs w:val="20"/>
              </w:rPr>
              <w:t>Nov</w:t>
            </w:r>
          </w:p>
        </w:tc>
        <w:tc>
          <w:tcPr>
            <w:tcW w:w="335" w:type="dxa"/>
            <w:tcBorders>
              <w:top w:val="single" w:sz="1" w:space="0" w:color="000000"/>
              <w:left w:val="single" w:sz="1" w:space="0" w:color="000000"/>
              <w:bottom w:val="single" w:sz="1" w:space="0" w:color="000000"/>
              <w:right w:val="single" w:sz="1" w:space="0" w:color="000000"/>
            </w:tcBorders>
            <w:shd w:val="clear" w:color="auto" w:fill="D9E2F3"/>
            <w:tcMar>
              <w:top w:w="20" w:type="dxa"/>
              <w:left w:w="20" w:type="dxa"/>
              <w:bottom w:w="20" w:type="dxa"/>
              <w:right w:w="20" w:type="dxa"/>
            </w:tcMar>
            <w:vAlign w:val="center"/>
          </w:tcPr>
          <w:p w14:paraId="4F994CF2" w14:textId="77777777" w:rsidR="00476ACF" w:rsidRPr="00164E55" w:rsidRDefault="00476ACF" w:rsidP="00C135DE">
            <w:pPr>
              <w:widowControl w:val="0"/>
              <w:jc w:val="both"/>
              <w:rPr>
                <w:color w:val="000000" w:themeColor="text1"/>
                <w:sz w:val="20"/>
                <w:szCs w:val="20"/>
              </w:rPr>
            </w:pPr>
            <w:r>
              <w:rPr>
                <w:b/>
                <w:bCs/>
                <w:color w:val="000000" w:themeColor="text1"/>
                <w:sz w:val="20"/>
                <w:szCs w:val="20"/>
              </w:rPr>
              <w:t>Des</w:t>
            </w:r>
          </w:p>
        </w:tc>
        <w:tc>
          <w:tcPr>
            <w:tcW w:w="335" w:type="dxa"/>
            <w:tcBorders>
              <w:top w:val="single" w:sz="1" w:space="0" w:color="000000"/>
              <w:left w:val="single" w:sz="1" w:space="0" w:color="000000"/>
              <w:bottom w:val="single" w:sz="1" w:space="0" w:color="000000"/>
              <w:right w:val="single" w:sz="1" w:space="0" w:color="000000"/>
            </w:tcBorders>
            <w:shd w:val="clear" w:color="auto" w:fill="D9E2F3"/>
            <w:tcMar>
              <w:top w:w="20" w:type="dxa"/>
              <w:left w:w="20" w:type="dxa"/>
              <w:bottom w:w="20" w:type="dxa"/>
              <w:right w:w="20" w:type="dxa"/>
            </w:tcMar>
            <w:vAlign w:val="center"/>
          </w:tcPr>
          <w:p w14:paraId="4729CC69" w14:textId="77777777" w:rsidR="00476ACF" w:rsidRPr="00164E55" w:rsidRDefault="00476ACF" w:rsidP="00C135DE">
            <w:pPr>
              <w:widowControl w:val="0"/>
              <w:jc w:val="both"/>
              <w:rPr>
                <w:color w:val="000000" w:themeColor="text1"/>
                <w:sz w:val="20"/>
                <w:szCs w:val="20"/>
              </w:rPr>
            </w:pPr>
            <w:r>
              <w:rPr>
                <w:b/>
                <w:bCs/>
                <w:color w:val="000000" w:themeColor="text1"/>
                <w:sz w:val="20"/>
                <w:szCs w:val="20"/>
              </w:rPr>
              <w:t>Jan</w:t>
            </w:r>
          </w:p>
        </w:tc>
        <w:tc>
          <w:tcPr>
            <w:tcW w:w="335" w:type="dxa"/>
            <w:tcBorders>
              <w:top w:val="single" w:sz="1" w:space="0" w:color="000000"/>
              <w:left w:val="single" w:sz="1" w:space="0" w:color="000000"/>
              <w:bottom w:val="single" w:sz="1" w:space="0" w:color="000000"/>
              <w:right w:val="single" w:sz="1" w:space="0" w:color="000000"/>
            </w:tcBorders>
            <w:shd w:val="clear" w:color="auto" w:fill="D9E2F3"/>
            <w:tcMar>
              <w:top w:w="20" w:type="dxa"/>
              <w:left w:w="20" w:type="dxa"/>
              <w:bottom w:w="20" w:type="dxa"/>
              <w:right w:w="20" w:type="dxa"/>
            </w:tcMar>
            <w:vAlign w:val="center"/>
          </w:tcPr>
          <w:p w14:paraId="2993B296" w14:textId="77777777" w:rsidR="00476ACF" w:rsidRPr="00164E55" w:rsidRDefault="00476ACF" w:rsidP="00C135DE">
            <w:pPr>
              <w:widowControl w:val="0"/>
              <w:jc w:val="both"/>
              <w:rPr>
                <w:color w:val="000000" w:themeColor="text1"/>
                <w:sz w:val="20"/>
                <w:szCs w:val="20"/>
              </w:rPr>
            </w:pPr>
            <w:r>
              <w:rPr>
                <w:b/>
                <w:bCs/>
                <w:color w:val="000000" w:themeColor="text1"/>
                <w:sz w:val="20"/>
                <w:szCs w:val="20"/>
              </w:rPr>
              <w:t>Feb</w:t>
            </w:r>
          </w:p>
        </w:tc>
        <w:tc>
          <w:tcPr>
            <w:tcW w:w="335" w:type="dxa"/>
            <w:tcBorders>
              <w:top w:val="single" w:sz="1" w:space="0" w:color="000000"/>
              <w:left w:val="single" w:sz="1" w:space="0" w:color="000000"/>
              <w:bottom w:val="single" w:sz="1" w:space="0" w:color="000000"/>
              <w:right w:val="single" w:sz="1" w:space="0" w:color="000000"/>
            </w:tcBorders>
            <w:shd w:val="clear" w:color="auto" w:fill="D9E2F3"/>
            <w:tcMar>
              <w:top w:w="20" w:type="dxa"/>
              <w:left w:w="20" w:type="dxa"/>
              <w:bottom w:w="20" w:type="dxa"/>
              <w:right w:w="20" w:type="dxa"/>
            </w:tcMar>
            <w:vAlign w:val="center"/>
          </w:tcPr>
          <w:p w14:paraId="2236E130" w14:textId="77777777" w:rsidR="00476ACF" w:rsidRPr="00164E55" w:rsidRDefault="00476ACF" w:rsidP="00C135DE">
            <w:pPr>
              <w:widowControl w:val="0"/>
              <w:jc w:val="both"/>
              <w:rPr>
                <w:color w:val="000000" w:themeColor="text1"/>
                <w:sz w:val="20"/>
                <w:szCs w:val="20"/>
              </w:rPr>
            </w:pPr>
            <w:r>
              <w:rPr>
                <w:b/>
                <w:bCs/>
                <w:color w:val="000000" w:themeColor="text1"/>
                <w:sz w:val="20"/>
                <w:szCs w:val="20"/>
              </w:rPr>
              <w:t>Mar</w:t>
            </w:r>
          </w:p>
        </w:tc>
        <w:tc>
          <w:tcPr>
            <w:tcW w:w="335" w:type="dxa"/>
            <w:tcBorders>
              <w:top w:val="single" w:sz="1" w:space="0" w:color="000000"/>
              <w:left w:val="single" w:sz="1" w:space="0" w:color="000000"/>
              <w:bottom w:val="single" w:sz="1" w:space="0" w:color="000000"/>
              <w:right w:val="single" w:sz="1" w:space="0" w:color="000000"/>
            </w:tcBorders>
            <w:shd w:val="clear" w:color="auto" w:fill="D9E2F3"/>
            <w:tcMar>
              <w:top w:w="20" w:type="dxa"/>
              <w:left w:w="20" w:type="dxa"/>
              <w:bottom w:w="20" w:type="dxa"/>
              <w:right w:w="20" w:type="dxa"/>
            </w:tcMar>
            <w:vAlign w:val="center"/>
          </w:tcPr>
          <w:p w14:paraId="2E69A6DC" w14:textId="77777777" w:rsidR="00476ACF" w:rsidRPr="00164E55" w:rsidRDefault="00476ACF" w:rsidP="00C135DE">
            <w:pPr>
              <w:widowControl w:val="0"/>
              <w:jc w:val="both"/>
              <w:rPr>
                <w:color w:val="000000" w:themeColor="text1"/>
                <w:sz w:val="20"/>
                <w:szCs w:val="20"/>
              </w:rPr>
            </w:pPr>
            <w:r>
              <w:rPr>
                <w:b/>
                <w:bCs/>
                <w:color w:val="000000" w:themeColor="text1"/>
                <w:sz w:val="20"/>
                <w:szCs w:val="20"/>
              </w:rPr>
              <w:t>Apr</w:t>
            </w:r>
          </w:p>
        </w:tc>
        <w:tc>
          <w:tcPr>
            <w:tcW w:w="335" w:type="dxa"/>
            <w:tcBorders>
              <w:top w:val="single" w:sz="1" w:space="0" w:color="000000"/>
              <w:left w:val="single" w:sz="1" w:space="0" w:color="000000"/>
              <w:bottom w:val="single" w:sz="1" w:space="0" w:color="000000"/>
              <w:right w:val="single" w:sz="1" w:space="0" w:color="000000"/>
            </w:tcBorders>
            <w:shd w:val="clear" w:color="auto" w:fill="D9E2F3"/>
            <w:tcMar>
              <w:top w:w="20" w:type="dxa"/>
              <w:left w:w="20" w:type="dxa"/>
              <w:bottom w:w="20" w:type="dxa"/>
              <w:right w:w="20" w:type="dxa"/>
            </w:tcMar>
            <w:vAlign w:val="center"/>
          </w:tcPr>
          <w:p w14:paraId="26331725" w14:textId="77777777" w:rsidR="00476ACF" w:rsidRPr="00164E55" w:rsidRDefault="00476ACF" w:rsidP="00C135DE">
            <w:pPr>
              <w:widowControl w:val="0"/>
              <w:jc w:val="both"/>
              <w:rPr>
                <w:color w:val="000000" w:themeColor="text1"/>
                <w:sz w:val="20"/>
                <w:szCs w:val="20"/>
              </w:rPr>
            </w:pPr>
            <w:r>
              <w:rPr>
                <w:b/>
                <w:bCs/>
                <w:color w:val="000000" w:themeColor="text1"/>
                <w:sz w:val="20"/>
                <w:szCs w:val="20"/>
              </w:rPr>
              <w:t>Mei</w:t>
            </w:r>
          </w:p>
        </w:tc>
        <w:tc>
          <w:tcPr>
            <w:tcW w:w="335" w:type="dxa"/>
            <w:tcBorders>
              <w:top w:val="single" w:sz="1" w:space="0" w:color="000000"/>
              <w:left w:val="single" w:sz="1" w:space="0" w:color="000000"/>
              <w:bottom w:val="single" w:sz="1" w:space="0" w:color="000000"/>
              <w:right w:val="single" w:sz="1" w:space="0" w:color="000000"/>
            </w:tcBorders>
            <w:shd w:val="clear" w:color="auto" w:fill="D9E2F3"/>
            <w:tcMar>
              <w:top w:w="20" w:type="dxa"/>
              <w:left w:w="20" w:type="dxa"/>
              <w:bottom w:w="20" w:type="dxa"/>
              <w:right w:w="20" w:type="dxa"/>
            </w:tcMar>
            <w:vAlign w:val="center"/>
          </w:tcPr>
          <w:p w14:paraId="110BBC63" w14:textId="77777777" w:rsidR="00476ACF" w:rsidRPr="00164E55" w:rsidRDefault="00476ACF" w:rsidP="00C135DE">
            <w:pPr>
              <w:widowControl w:val="0"/>
              <w:jc w:val="both"/>
              <w:rPr>
                <w:color w:val="000000" w:themeColor="text1"/>
                <w:sz w:val="20"/>
                <w:szCs w:val="20"/>
              </w:rPr>
            </w:pPr>
            <w:r>
              <w:rPr>
                <w:b/>
                <w:bCs/>
                <w:color w:val="000000" w:themeColor="text1"/>
                <w:sz w:val="20"/>
                <w:szCs w:val="20"/>
              </w:rPr>
              <w:t>Jun</w:t>
            </w:r>
          </w:p>
        </w:tc>
        <w:tc>
          <w:tcPr>
            <w:tcW w:w="335" w:type="dxa"/>
            <w:tcBorders>
              <w:top w:val="single" w:sz="1" w:space="0" w:color="000000"/>
              <w:left w:val="single" w:sz="1" w:space="0" w:color="000000"/>
              <w:bottom w:val="single" w:sz="1" w:space="0" w:color="000000"/>
              <w:right w:val="single" w:sz="1" w:space="0" w:color="000000"/>
            </w:tcBorders>
            <w:shd w:val="clear" w:color="auto" w:fill="D9E2F3"/>
            <w:tcMar>
              <w:top w:w="20" w:type="dxa"/>
              <w:left w:w="20" w:type="dxa"/>
              <w:bottom w:w="20" w:type="dxa"/>
              <w:right w:w="20" w:type="dxa"/>
            </w:tcMar>
            <w:vAlign w:val="center"/>
          </w:tcPr>
          <w:p w14:paraId="0A46E28E" w14:textId="77777777" w:rsidR="00476ACF" w:rsidRPr="00164E55" w:rsidRDefault="00476ACF" w:rsidP="00C135DE">
            <w:pPr>
              <w:widowControl w:val="0"/>
              <w:jc w:val="both"/>
              <w:rPr>
                <w:color w:val="000000" w:themeColor="text1"/>
                <w:sz w:val="20"/>
                <w:szCs w:val="20"/>
              </w:rPr>
            </w:pPr>
            <w:r>
              <w:rPr>
                <w:b/>
                <w:bCs/>
                <w:color w:val="000000" w:themeColor="text1"/>
                <w:sz w:val="20"/>
                <w:szCs w:val="20"/>
              </w:rPr>
              <w:t>Jul</w:t>
            </w:r>
          </w:p>
        </w:tc>
        <w:tc>
          <w:tcPr>
            <w:tcW w:w="335" w:type="dxa"/>
            <w:tcBorders>
              <w:top w:val="single" w:sz="1" w:space="0" w:color="000000"/>
              <w:left w:val="single" w:sz="1" w:space="0" w:color="000000"/>
              <w:bottom w:val="single" w:sz="1" w:space="0" w:color="000000"/>
              <w:right w:val="single" w:sz="1" w:space="0" w:color="000000"/>
            </w:tcBorders>
            <w:shd w:val="clear" w:color="auto" w:fill="D9E2F3"/>
            <w:tcMar>
              <w:top w:w="20" w:type="dxa"/>
              <w:left w:w="20" w:type="dxa"/>
              <w:bottom w:w="20" w:type="dxa"/>
              <w:right w:w="20" w:type="dxa"/>
            </w:tcMar>
            <w:vAlign w:val="center"/>
          </w:tcPr>
          <w:p w14:paraId="5C6E2B17" w14:textId="77777777" w:rsidR="00476ACF" w:rsidRPr="00164E55" w:rsidRDefault="00476ACF" w:rsidP="00C135DE">
            <w:pPr>
              <w:widowControl w:val="0"/>
              <w:jc w:val="both"/>
              <w:rPr>
                <w:color w:val="000000" w:themeColor="text1"/>
                <w:sz w:val="20"/>
                <w:szCs w:val="20"/>
              </w:rPr>
            </w:pPr>
            <w:r>
              <w:rPr>
                <w:b/>
                <w:bCs/>
                <w:color w:val="000000" w:themeColor="text1"/>
                <w:sz w:val="20"/>
                <w:szCs w:val="20"/>
              </w:rPr>
              <w:t>Agu</w:t>
            </w:r>
          </w:p>
        </w:tc>
        <w:tc>
          <w:tcPr>
            <w:tcW w:w="335" w:type="dxa"/>
            <w:tcBorders>
              <w:top w:val="single" w:sz="1" w:space="0" w:color="000000"/>
              <w:left w:val="single" w:sz="1" w:space="0" w:color="000000"/>
              <w:bottom w:val="single" w:sz="1" w:space="0" w:color="000000"/>
              <w:right w:val="single" w:sz="1" w:space="0" w:color="000000"/>
            </w:tcBorders>
            <w:shd w:val="clear" w:color="auto" w:fill="D9E2F3"/>
            <w:tcMar>
              <w:top w:w="20" w:type="dxa"/>
              <w:left w:w="20" w:type="dxa"/>
              <w:bottom w:w="20" w:type="dxa"/>
              <w:right w:w="20" w:type="dxa"/>
            </w:tcMar>
            <w:vAlign w:val="center"/>
          </w:tcPr>
          <w:p w14:paraId="0977F277" w14:textId="77777777" w:rsidR="00476ACF" w:rsidRPr="00164E55" w:rsidRDefault="00476ACF" w:rsidP="00C135DE">
            <w:pPr>
              <w:widowControl w:val="0"/>
              <w:jc w:val="both"/>
              <w:rPr>
                <w:color w:val="000000" w:themeColor="text1"/>
                <w:sz w:val="20"/>
                <w:szCs w:val="20"/>
              </w:rPr>
            </w:pPr>
            <w:r>
              <w:rPr>
                <w:b/>
                <w:bCs/>
                <w:color w:val="000000" w:themeColor="text1"/>
                <w:sz w:val="20"/>
                <w:szCs w:val="20"/>
              </w:rPr>
              <w:t>Sep</w:t>
            </w:r>
          </w:p>
        </w:tc>
        <w:tc>
          <w:tcPr>
            <w:tcW w:w="335" w:type="dxa"/>
            <w:tcBorders>
              <w:top w:val="single" w:sz="1" w:space="0" w:color="000000"/>
              <w:left w:val="single" w:sz="1" w:space="0" w:color="000000"/>
              <w:bottom w:val="single" w:sz="1" w:space="0" w:color="000000"/>
              <w:right w:val="single" w:sz="1" w:space="0" w:color="000000"/>
            </w:tcBorders>
            <w:shd w:val="clear" w:color="auto" w:fill="D9E2F3"/>
            <w:tcMar>
              <w:top w:w="20" w:type="dxa"/>
              <w:left w:w="20" w:type="dxa"/>
              <w:bottom w:w="20" w:type="dxa"/>
              <w:right w:w="20" w:type="dxa"/>
            </w:tcMar>
            <w:vAlign w:val="center"/>
          </w:tcPr>
          <w:p w14:paraId="599D824A" w14:textId="77777777" w:rsidR="00476ACF" w:rsidRPr="00164E55" w:rsidRDefault="00476ACF" w:rsidP="00C135DE">
            <w:pPr>
              <w:widowControl w:val="0"/>
              <w:jc w:val="both"/>
              <w:rPr>
                <w:color w:val="000000" w:themeColor="text1"/>
                <w:sz w:val="20"/>
                <w:szCs w:val="20"/>
              </w:rPr>
            </w:pPr>
            <w:r>
              <w:rPr>
                <w:b/>
                <w:bCs/>
                <w:color w:val="000000" w:themeColor="text1"/>
                <w:sz w:val="20"/>
                <w:szCs w:val="20"/>
              </w:rPr>
              <w:t>Okt</w:t>
            </w:r>
          </w:p>
        </w:tc>
        <w:tc>
          <w:tcPr>
            <w:tcW w:w="335" w:type="dxa"/>
            <w:tcBorders>
              <w:top w:val="single" w:sz="1" w:space="0" w:color="000000"/>
              <w:left w:val="single" w:sz="1" w:space="0" w:color="000000"/>
              <w:bottom w:val="single" w:sz="1" w:space="0" w:color="000000"/>
              <w:right w:val="single" w:sz="1" w:space="0" w:color="000000"/>
            </w:tcBorders>
            <w:shd w:val="clear" w:color="auto" w:fill="D9E2F3"/>
            <w:tcMar>
              <w:top w:w="20" w:type="dxa"/>
              <w:left w:w="20" w:type="dxa"/>
              <w:bottom w:w="20" w:type="dxa"/>
              <w:right w:w="20" w:type="dxa"/>
            </w:tcMar>
            <w:vAlign w:val="center"/>
          </w:tcPr>
          <w:p w14:paraId="0A9C4088" w14:textId="77777777" w:rsidR="00476ACF" w:rsidRPr="00164E55" w:rsidRDefault="00476ACF" w:rsidP="00C135DE">
            <w:pPr>
              <w:widowControl w:val="0"/>
              <w:jc w:val="both"/>
              <w:rPr>
                <w:color w:val="000000" w:themeColor="text1"/>
                <w:sz w:val="20"/>
                <w:szCs w:val="20"/>
              </w:rPr>
            </w:pPr>
            <w:r>
              <w:rPr>
                <w:b/>
                <w:bCs/>
                <w:color w:val="000000" w:themeColor="text1"/>
                <w:sz w:val="20"/>
                <w:szCs w:val="20"/>
              </w:rPr>
              <w:t>Nov</w:t>
            </w:r>
          </w:p>
        </w:tc>
        <w:tc>
          <w:tcPr>
            <w:tcW w:w="335" w:type="dxa"/>
            <w:tcBorders>
              <w:top w:val="single" w:sz="1" w:space="0" w:color="000000"/>
              <w:left w:val="single" w:sz="1" w:space="0" w:color="000000"/>
              <w:bottom w:val="single" w:sz="1" w:space="0" w:color="000000"/>
              <w:right w:val="single" w:sz="1" w:space="0" w:color="000000"/>
            </w:tcBorders>
            <w:shd w:val="clear" w:color="auto" w:fill="D9E2F3"/>
            <w:tcMar>
              <w:top w:w="20" w:type="dxa"/>
              <w:left w:w="20" w:type="dxa"/>
              <w:bottom w:w="20" w:type="dxa"/>
              <w:right w:w="20" w:type="dxa"/>
            </w:tcMar>
            <w:vAlign w:val="center"/>
          </w:tcPr>
          <w:p w14:paraId="2764473F" w14:textId="77777777" w:rsidR="00476ACF" w:rsidRPr="00164E55" w:rsidRDefault="00476ACF" w:rsidP="00C135DE">
            <w:pPr>
              <w:widowControl w:val="0"/>
              <w:jc w:val="both"/>
              <w:rPr>
                <w:color w:val="000000" w:themeColor="text1"/>
                <w:sz w:val="20"/>
                <w:szCs w:val="20"/>
              </w:rPr>
            </w:pPr>
            <w:r>
              <w:rPr>
                <w:b/>
                <w:bCs/>
                <w:color w:val="000000" w:themeColor="text1"/>
                <w:sz w:val="20"/>
                <w:szCs w:val="20"/>
              </w:rPr>
              <w:t>Des</w:t>
            </w:r>
          </w:p>
        </w:tc>
        <w:tc>
          <w:tcPr>
            <w:tcW w:w="335" w:type="dxa"/>
            <w:tcBorders>
              <w:top w:val="single" w:sz="1" w:space="0" w:color="000000"/>
              <w:left w:val="single" w:sz="1" w:space="0" w:color="000000"/>
              <w:bottom w:val="single" w:sz="1" w:space="0" w:color="000000"/>
              <w:right w:val="single" w:sz="1" w:space="0" w:color="000000"/>
            </w:tcBorders>
            <w:shd w:val="clear" w:color="auto" w:fill="D9E2F3"/>
            <w:tcMar>
              <w:top w:w="20" w:type="dxa"/>
              <w:left w:w="20" w:type="dxa"/>
              <w:bottom w:w="20" w:type="dxa"/>
              <w:right w:w="20" w:type="dxa"/>
            </w:tcMar>
            <w:vAlign w:val="center"/>
          </w:tcPr>
          <w:p w14:paraId="4D0E0B4F" w14:textId="77777777" w:rsidR="00476ACF" w:rsidRPr="00164E55" w:rsidRDefault="00476ACF" w:rsidP="00C135DE">
            <w:pPr>
              <w:widowControl w:val="0"/>
              <w:jc w:val="both"/>
              <w:rPr>
                <w:color w:val="000000" w:themeColor="text1"/>
                <w:sz w:val="20"/>
                <w:szCs w:val="20"/>
              </w:rPr>
            </w:pPr>
            <w:r>
              <w:rPr>
                <w:b/>
                <w:bCs/>
                <w:color w:val="000000" w:themeColor="text1"/>
                <w:sz w:val="20"/>
                <w:szCs w:val="20"/>
              </w:rPr>
              <w:t>Jan</w:t>
            </w:r>
          </w:p>
        </w:tc>
        <w:tc>
          <w:tcPr>
            <w:tcW w:w="344" w:type="dxa"/>
            <w:tcBorders>
              <w:top w:val="single" w:sz="1" w:space="0" w:color="000000"/>
              <w:left w:val="single" w:sz="1" w:space="0" w:color="000000"/>
              <w:bottom w:val="single" w:sz="1" w:space="0" w:color="000000"/>
              <w:right w:val="single" w:sz="1" w:space="0" w:color="000000"/>
            </w:tcBorders>
            <w:shd w:val="clear" w:color="auto" w:fill="D9E2F3"/>
            <w:tcMar>
              <w:top w:w="20" w:type="dxa"/>
              <w:left w:w="20" w:type="dxa"/>
              <w:bottom w:w="20" w:type="dxa"/>
              <w:right w:w="20" w:type="dxa"/>
            </w:tcMar>
            <w:vAlign w:val="center"/>
          </w:tcPr>
          <w:p w14:paraId="2ED4C438" w14:textId="77777777" w:rsidR="00476ACF" w:rsidRPr="00164E55" w:rsidRDefault="00476ACF" w:rsidP="00C135DE">
            <w:pPr>
              <w:widowControl w:val="0"/>
              <w:jc w:val="both"/>
              <w:rPr>
                <w:color w:val="000000" w:themeColor="text1"/>
                <w:sz w:val="20"/>
                <w:szCs w:val="20"/>
              </w:rPr>
            </w:pPr>
            <w:r>
              <w:rPr>
                <w:b/>
                <w:bCs/>
                <w:color w:val="000000" w:themeColor="text1"/>
                <w:sz w:val="20"/>
                <w:szCs w:val="20"/>
              </w:rPr>
              <w:t>Feb</w:t>
            </w:r>
          </w:p>
        </w:tc>
      </w:tr>
      <w:tr w:rsidR="00C135DE" w:rsidRPr="00164E55" w14:paraId="29E1ECD2" w14:textId="77777777" w:rsidTr="00F30E9B">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E4B6C0D" w14:textId="77777777" w:rsidR="00476ACF" w:rsidRPr="00164E55" w:rsidRDefault="00476ACF" w:rsidP="00C135DE">
            <w:pPr>
              <w:widowControl w:val="0"/>
              <w:jc w:val="both"/>
              <w:rPr>
                <w:color w:val="000000" w:themeColor="text1"/>
                <w:sz w:val="20"/>
                <w:szCs w:val="20"/>
              </w:rPr>
            </w:pPr>
            <w:r>
              <w:rPr>
                <w:color w:val="000000" w:themeColor="text1"/>
                <w:sz w:val="20"/>
                <w:szCs w:val="20"/>
              </w:rPr>
              <w:t>Tahap I: Persiapan &amp; perizinan</w:t>
            </w:r>
          </w:p>
        </w:tc>
        <w:tc>
          <w:tcPr>
            <w:tcW w:w="335" w:type="dxa"/>
            <w:tcBorders>
              <w:top w:val="single" w:sz="1" w:space="0" w:color="000000"/>
              <w:left w:val="single" w:sz="1" w:space="0" w:color="000000"/>
              <w:bottom w:val="single" w:sz="1" w:space="0" w:color="000000"/>
              <w:right w:val="single" w:sz="1" w:space="0" w:color="000000"/>
            </w:tcBorders>
            <w:shd w:val="clear" w:color="auto" w:fill="4472C4"/>
            <w:tcMar>
              <w:top w:w="20" w:type="dxa"/>
              <w:left w:w="20" w:type="dxa"/>
              <w:bottom w:w="20" w:type="dxa"/>
              <w:right w:w="20" w:type="dxa"/>
            </w:tcMar>
          </w:tcPr>
          <w:p w14:paraId="1E7CF143"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shd w:val="clear" w:color="auto" w:fill="4472C4"/>
            <w:tcMar>
              <w:top w:w="20" w:type="dxa"/>
              <w:left w:w="20" w:type="dxa"/>
              <w:bottom w:w="20" w:type="dxa"/>
              <w:right w:w="20" w:type="dxa"/>
            </w:tcMar>
          </w:tcPr>
          <w:p w14:paraId="3A405635"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5137F1F0"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6A49775A"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1F749881"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570B5A6A"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69986E45"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17CB3E23"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6B1B7BDC"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186B9B23"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732B5D10"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619E165D"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08CCC8AD"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333B54FD"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063833F9"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352E8491" w14:textId="77777777" w:rsidR="00476ACF" w:rsidRPr="00164E55" w:rsidRDefault="00476ACF" w:rsidP="00C135DE">
            <w:pPr>
              <w:widowControl w:val="0"/>
              <w:jc w:val="both"/>
              <w:rPr>
                <w:color w:val="000000" w:themeColor="text1"/>
                <w:sz w:val="20"/>
                <w:szCs w:val="20"/>
              </w:rPr>
            </w:pPr>
          </w:p>
        </w:tc>
        <w:tc>
          <w:tcPr>
            <w:tcW w:w="344"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54A06F7D" w14:textId="77777777" w:rsidR="00476ACF" w:rsidRPr="00164E55" w:rsidRDefault="00476ACF" w:rsidP="00C135DE">
            <w:pPr>
              <w:widowControl w:val="0"/>
              <w:jc w:val="both"/>
              <w:rPr>
                <w:color w:val="000000" w:themeColor="text1"/>
                <w:sz w:val="20"/>
                <w:szCs w:val="20"/>
              </w:rPr>
            </w:pPr>
          </w:p>
        </w:tc>
      </w:tr>
      <w:tr w:rsidR="00C135DE" w:rsidRPr="00164E55" w14:paraId="28D6952D" w14:textId="77777777" w:rsidTr="00F30E9B">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B470908" w14:textId="77777777" w:rsidR="00476ACF" w:rsidRPr="00164E55" w:rsidRDefault="00476ACF" w:rsidP="00C135DE">
            <w:pPr>
              <w:widowControl w:val="0"/>
              <w:jc w:val="both"/>
              <w:rPr>
                <w:color w:val="000000" w:themeColor="text1"/>
                <w:sz w:val="20"/>
                <w:szCs w:val="20"/>
              </w:rPr>
            </w:pPr>
            <w:r>
              <w:rPr>
                <w:color w:val="000000" w:themeColor="text1"/>
                <w:sz w:val="20"/>
                <w:szCs w:val="20"/>
              </w:rPr>
              <w:t>Tahap I: Pengumpulan data kualitatif</w:t>
            </w: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4F326274"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shd w:val="clear" w:color="auto" w:fill="4472C4"/>
            <w:tcMar>
              <w:top w:w="20" w:type="dxa"/>
              <w:left w:w="20" w:type="dxa"/>
              <w:bottom w:w="20" w:type="dxa"/>
              <w:right w:w="20" w:type="dxa"/>
            </w:tcMar>
          </w:tcPr>
          <w:p w14:paraId="5AF7E138"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shd w:val="clear" w:color="auto" w:fill="4472C4"/>
            <w:tcMar>
              <w:top w:w="20" w:type="dxa"/>
              <w:left w:w="20" w:type="dxa"/>
              <w:bottom w:w="20" w:type="dxa"/>
              <w:right w:w="20" w:type="dxa"/>
            </w:tcMar>
          </w:tcPr>
          <w:p w14:paraId="7287FC74"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shd w:val="clear" w:color="auto" w:fill="4472C4"/>
            <w:tcMar>
              <w:top w:w="20" w:type="dxa"/>
              <w:left w:w="20" w:type="dxa"/>
              <w:bottom w:w="20" w:type="dxa"/>
              <w:right w:w="20" w:type="dxa"/>
            </w:tcMar>
          </w:tcPr>
          <w:p w14:paraId="65ECE98C"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4CC87FFE"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42E30ED6"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1BBD003C"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3CBEC521"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7D9D59D4"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188C07DD"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4F1667B3"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299523A2"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5984BD04"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54542103"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3A8352C5"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5B0B31DF" w14:textId="77777777" w:rsidR="00476ACF" w:rsidRPr="00164E55" w:rsidRDefault="00476ACF" w:rsidP="00C135DE">
            <w:pPr>
              <w:widowControl w:val="0"/>
              <w:jc w:val="both"/>
              <w:rPr>
                <w:color w:val="000000" w:themeColor="text1"/>
                <w:sz w:val="20"/>
                <w:szCs w:val="20"/>
              </w:rPr>
            </w:pPr>
          </w:p>
        </w:tc>
        <w:tc>
          <w:tcPr>
            <w:tcW w:w="344"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57851DD7" w14:textId="77777777" w:rsidR="00476ACF" w:rsidRPr="00164E55" w:rsidRDefault="00476ACF" w:rsidP="00C135DE">
            <w:pPr>
              <w:widowControl w:val="0"/>
              <w:jc w:val="both"/>
              <w:rPr>
                <w:color w:val="000000" w:themeColor="text1"/>
                <w:sz w:val="20"/>
                <w:szCs w:val="20"/>
              </w:rPr>
            </w:pPr>
          </w:p>
        </w:tc>
      </w:tr>
      <w:tr w:rsidR="00C135DE" w:rsidRPr="00164E55" w14:paraId="4A83479C" w14:textId="77777777" w:rsidTr="00F30E9B">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B25B18B" w14:textId="77777777" w:rsidR="00476ACF" w:rsidRPr="00164E55" w:rsidRDefault="00476ACF" w:rsidP="00C135DE">
            <w:pPr>
              <w:widowControl w:val="0"/>
              <w:jc w:val="both"/>
              <w:rPr>
                <w:color w:val="000000" w:themeColor="text1"/>
                <w:sz w:val="20"/>
                <w:szCs w:val="20"/>
              </w:rPr>
            </w:pPr>
            <w:r>
              <w:rPr>
                <w:color w:val="000000" w:themeColor="text1"/>
                <w:sz w:val="20"/>
                <w:szCs w:val="20"/>
              </w:rPr>
              <w:t>Tahap I: Analisis data &amp; pelaporan</w:t>
            </w: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0019054E"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5AED32B6"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58BF64DB"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shd w:val="clear" w:color="auto" w:fill="4472C4"/>
            <w:tcMar>
              <w:top w:w="20" w:type="dxa"/>
              <w:left w:w="20" w:type="dxa"/>
              <w:bottom w:w="20" w:type="dxa"/>
              <w:right w:w="20" w:type="dxa"/>
            </w:tcMar>
          </w:tcPr>
          <w:p w14:paraId="418D0CE3"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shd w:val="clear" w:color="auto" w:fill="4472C4"/>
            <w:tcMar>
              <w:top w:w="20" w:type="dxa"/>
              <w:left w:w="20" w:type="dxa"/>
              <w:bottom w:w="20" w:type="dxa"/>
              <w:right w:w="20" w:type="dxa"/>
            </w:tcMar>
          </w:tcPr>
          <w:p w14:paraId="5B342672"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7AB3D647"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60304D17"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380A4964"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7DAE5997"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24AFF503"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0D573103"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64FFE70D"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484FC8F2"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37DCC2FB"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2B30F392"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0FFD0075" w14:textId="77777777" w:rsidR="00476ACF" w:rsidRPr="00164E55" w:rsidRDefault="00476ACF" w:rsidP="00C135DE">
            <w:pPr>
              <w:widowControl w:val="0"/>
              <w:jc w:val="both"/>
              <w:rPr>
                <w:color w:val="000000" w:themeColor="text1"/>
                <w:sz w:val="20"/>
                <w:szCs w:val="20"/>
              </w:rPr>
            </w:pPr>
          </w:p>
        </w:tc>
        <w:tc>
          <w:tcPr>
            <w:tcW w:w="344"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780748DD" w14:textId="77777777" w:rsidR="00476ACF" w:rsidRPr="00164E55" w:rsidRDefault="00476ACF" w:rsidP="00C135DE">
            <w:pPr>
              <w:widowControl w:val="0"/>
              <w:jc w:val="both"/>
              <w:rPr>
                <w:color w:val="000000" w:themeColor="text1"/>
                <w:sz w:val="20"/>
                <w:szCs w:val="20"/>
              </w:rPr>
            </w:pPr>
          </w:p>
        </w:tc>
      </w:tr>
      <w:tr w:rsidR="00C135DE" w:rsidRPr="00164E55" w14:paraId="6995C906" w14:textId="77777777" w:rsidTr="00F30E9B">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95F1925" w14:textId="77777777" w:rsidR="00476ACF" w:rsidRPr="00164E55" w:rsidRDefault="00476ACF" w:rsidP="00C135DE">
            <w:pPr>
              <w:widowControl w:val="0"/>
              <w:jc w:val="both"/>
              <w:rPr>
                <w:color w:val="000000" w:themeColor="text1"/>
                <w:sz w:val="20"/>
                <w:szCs w:val="20"/>
              </w:rPr>
            </w:pPr>
            <w:r>
              <w:rPr>
                <w:color w:val="000000" w:themeColor="text1"/>
                <w:sz w:val="20"/>
                <w:szCs w:val="20"/>
              </w:rPr>
              <w:t>Tahap II: Analysis &amp; Design</w:t>
            </w: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40546261"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004EF716"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7069C448"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249BEE54"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0D12CB16"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shd w:val="clear" w:color="auto" w:fill="4472C4"/>
            <w:tcMar>
              <w:top w:w="20" w:type="dxa"/>
              <w:left w:w="20" w:type="dxa"/>
              <w:bottom w:w="20" w:type="dxa"/>
              <w:right w:w="20" w:type="dxa"/>
            </w:tcMar>
          </w:tcPr>
          <w:p w14:paraId="2505B1CF"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shd w:val="clear" w:color="auto" w:fill="4472C4"/>
            <w:tcMar>
              <w:top w:w="20" w:type="dxa"/>
              <w:left w:w="20" w:type="dxa"/>
              <w:bottom w:w="20" w:type="dxa"/>
              <w:right w:w="20" w:type="dxa"/>
            </w:tcMar>
          </w:tcPr>
          <w:p w14:paraId="6683091F"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shd w:val="clear" w:color="auto" w:fill="4472C4"/>
            <w:tcMar>
              <w:top w:w="20" w:type="dxa"/>
              <w:left w:w="20" w:type="dxa"/>
              <w:bottom w:w="20" w:type="dxa"/>
              <w:right w:w="20" w:type="dxa"/>
            </w:tcMar>
          </w:tcPr>
          <w:p w14:paraId="4C01C992"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7B9EC1AC"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1478E94F"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7D9B3EE8"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47C947DC"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0FD6AD40"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39C11A10"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401198ED"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7E249004" w14:textId="77777777" w:rsidR="00476ACF" w:rsidRPr="00164E55" w:rsidRDefault="00476ACF" w:rsidP="00C135DE">
            <w:pPr>
              <w:widowControl w:val="0"/>
              <w:jc w:val="both"/>
              <w:rPr>
                <w:color w:val="000000" w:themeColor="text1"/>
                <w:sz w:val="20"/>
                <w:szCs w:val="20"/>
              </w:rPr>
            </w:pPr>
          </w:p>
        </w:tc>
        <w:tc>
          <w:tcPr>
            <w:tcW w:w="344"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5BB5D413" w14:textId="77777777" w:rsidR="00476ACF" w:rsidRPr="00164E55" w:rsidRDefault="00476ACF" w:rsidP="00C135DE">
            <w:pPr>
              <w:widowControl w:val="0"/>
              <w:jc w:val="both"/>
              <w:rPr>
                <w:color w:val="000000" w:themeColor="text1"/>
                <w:sz w:val="20"/>
                <w:szCs w:val="20"/>
              </w:rPr>
            </w:pPr>
          </w:p>
        </w:tc>
      </w:tr>
      <w:tr w:rsidR="00C135DE" w:rsidRPr="00164E55" w14:paraId="3E38C049" w14:textId="77777777" w:rsidTr="00F30E9B">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24DC924" w14:textId="77777777" w:rsidR="00476ACF" w:rsidRPr="00164E55" w:rsidRDefault="00476ACF" w:rsidP="00C135DE">
            <w:pPr>
              <w:widowControl w:val="0"/>
              <w:jc w:val="both"/>
              <w:rPr>
                <w:color w:val="000000" w:themeColor="text1"/>
                <w:sz w:val="20"/>
                <w:szCs w:val="20"/>
              </w:rPr>
            </w:pPr>
            <w:r>
              <w:rPr>
                <w:color w:val="000000" w:themeColor="text1"/>
                <w:sz w:val="20"/>
                <w:szCs w:val="20"/>
              </w:rPr>
              <w:t>Tahap II: Development &amp; validasi pakar</w:t>
            </w: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6D2A3B5F"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0834AECA"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682237D9"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03C57014"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4869667D"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0E8D9E3B"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69FC0896"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shd w:val="clear" w:color="auto" w:fill="4472C4"/>
            <w:tcMar>
              <w:top w:w="20" w:type="dxa"/>
              <w:left w:w="20" w:type="dxa"/>
              <w:bottom w:w="20" w:type="dxa"/>
              <w:right w:w="20" w:type="dxa"/>
            </w:tcMar>
          </w:tcPr>
          <w:p w14:paraId="04E24374"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shd w:val="clear" w:color="auto" w:fill="4472C4"/>
            <w:tcMar>
              <w:top w:w="20" w:type="dxa"/>
              <w:left w:w="20" w:type="dxa"/>
              <w:bottom w:w="20" w:type="dxa"/>
              <w:right w:w="20" w:type="dxa"/>
            </w:tcMar>
          </w:tcPr>
          <w:p w14:paraId="77426E43"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shd w:val="clear" w:color="auto" w:fill="4472C4"/>
            <w:tcMar>
              <w:top w:w="20" w:type="dxa"/>
              <w:left w:w="20" w:type="dxa"/>
              <w:bottom w:w="20" w:type="dxa"/>
              <w:right w:w="20" w:type="dxa"/>
            </w:tcMar>
          </w:tcPr>
          <w:p w14:paraId="4A8CF83A"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1D1B9487"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461DAF26"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7BD50FCE"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37CC4B38"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336E8713" w14:textId="77777777" w:rsidR="00476ACF" w:rsidRPr="00164E55" w:rsidRDefault="00476ACF" w:rsidP="00C135DE">
            <w:pPr>
              <w:widowControl w:val="0"/>
              <w:jc w:val="both"/>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3240B4AD" w14:textId="77777777" w:rsidR="00476ACF" w:rsidRPr="00164E55" w:rsidRDefault="00476ACF" w:rsidP="00C135DE">
            <w:pPr>
              <w:widowControl w:val="0"/>
              <w:jc w:val="both"/>
              <w:rPr>
                <w:color w:val="000000" w:themeColor="text1"/>
                <w:sz w:val="20"/>
                <w:szCs w:val="20"/>
              </w:rPr>
            </w:pPr>
          </w:p>
        </w:tc>
        <w:tc>
          <w:tcPr>
            <w:tcW w:w="344"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77602357" w14:textId="77777777" w:rsidR="00476ACF" w:rsidRPr="00164E55" w:rsidRDefault="00476ACF" w:rsidP="00C135DE">
            <w:pPr>
              <w:widowControl w:val="0"/>
              <w:jc w:val="both"/>
              <w:rPr>
                <w:color w:val="000000" w:themeColor="text1"/>
                <w:sz w:val="20"/>
                <w:szCs w:val="20"/>
              </w:rPr>
            </w:pPr>
          </w:p>
        </w:tc>
      </w:tr>
      <w:tr w:rsidR="00476ACF" w:rsidRPr="00164E55" w14:paraId="2E880DD9" w14:textId="77777777" w:rsidTr="00F30E9B">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23577C7" w14:textId="77777777" w:rsidR="00476ACF" w:rsidRPr="00164E55" w:rsidRDefault="00476ACF" w:rsidP="00C135DE">
            <w:pPr>
              <w:widowControl w:val="0"/>
              <w:rPr>
                <w:color w:val="000000" w:themeColor="text1"/>
                <w:sz w:val="20"/>
                <w:szCs w:val="20"/>
              </w:rPr>
            </w:pPr>
            <w:r>
              <w:rPr>
                <w:color w:val="000000" w:themeColor="text1"/>
                <w:sz w:val="20"/>
                <w:szCs w:val="20"/>
              </w:rPr>
              <w:t>Tahap II: Implementation (pilot study)</w:t>
            </w: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7840DD2A"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6B718639"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7D371D2F"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4667843E"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0C491538"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6ABFBEE3"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590AF77C"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14C534E7"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6C8B4820"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shd w:val="clear" w:color="auto" w:fill="4472C4"/>
            <w:tcMar>
              <w:top w:w="20" w:type="dxa"/>
              <w:left w:w="20" w:type="dxa"/>
              <w:bottom w:w="20" w:type="dxa"/>
              <w:right w:w="20" w:type="dxa"/>
            </w:tcMar>
          </w:tcPr>
          <w:p w14:paraId="365AD508"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shd w:val="clear" w:color="auto" w:fill="4472C4"/>
            <w:tcMar>
              <w:top w:w="20" w:type="dxa"/>
              <w:left w:w="20" w:type="dxa"/>
              <w:bottom w:w="20" w:type="dxa"/>
              <w:right w:w="20" w:type="dxa"/>
            </w:tcMar>
          </w:tcPr>
          <w:p w14:paraId="55AB72D7"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2D618144"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10A8DB68"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38F5E61F"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4C89F5B9"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63A49877" w14:textId="77777777" w:rsidR="00476ACF" w:rsidRPr="00164E55" w:rsidRDefault="00476ACF" w:rsidP="00C135DE">
            <w:pPr>
              <w:widowControl w:val="0"/>
              <w:rPr>
                <w:color w:val="000000" w:themeColor="text1"/>
                <w:sz w:val="20"/>
                <w:szCs w:val="20"/>
              </w:rPr>
            </w:pPr>
          </w:p>
        </w:tc>
        <w:tc>
          <w:tcPr>
            <w:tcW w:w="344"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3C79FA67" w14:textId="77777777" w:rsidR="00476ACF" w:rsidRPr="00164E55" w:rsidRDefault="00476ACF" w:rsidP="00C135DE">
            <w:pPr>
              <w:widowControl w:val="0"/>
              <w:rPr>
                <w:color w:val="000000" w:themeColor="text1"/>
                <w:sz w:val="20"/>
                <w:szCs w:val="20"/>
              </w:rPr>
            </w:pPr>
          </w:p>
        </w:tc>
      </w:tr>
      <w:tr w:rsidR="00476ACF" w:rsidRPr="00164E55" w14:paraId="11B2B238" w14:textId="77777777" w:rsidTr="00F30E9B">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487FBCC" w14:textId="77777777" w:rsidR="00476ACF" w:rsidRPr="00164E55" w:rsidRDefault="00476ACF" w:rsidP="00C135DE">
            <w:pPr>
              <w:widowControl w:val="0"/>
              <w:rPr>
                <w:color w:val="000000" w:themeColor="text1"/>
                <w:sz w:val="20"/>
                <w:szCs w:val="20"/>
              </w:rPr>
            </w:pPr>
            <w:r>
              <w:rPr>
                <w:color w:val="000000" w:themeColor="text1"/>
                <w:sz w:val="20"/>
                <w:szCs w:val="20"/>
              </w:rPr>
              <w:t>Tahap II: Evaluation &amp; revisi final</w:t>
            </w: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5FD3A344"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552B3F98"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77338687"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0EBCE0DB"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7F0AF61D"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6290BE74"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65E75502"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76B52B01"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1F3FBA2E"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6AD63114"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shd w:val="clear" w:color="auto" w:fill="4472C4"/>
            <w:tcMar>
              <w:top w:w="20" w:type="dxa"/>
              <w:left w:w="20" w:type="dxa"/>
              <w:bottom w:w="20" w:type="dxa"/>
              <w:right w:w="20" w:type="dxa"/>
            </w:tcMar>
          </w:tcPr>
          <w:p w14:paraId="3625B936"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shd w:val="clear" w:color="auto" w:fill="4472C4"/>
            <w:tcMar>
              <w:top w:w="20" w:type="dxa"/>
              <w:left w:w="20" w:type="dxa"/>
              <w:bottom w:w="20" w:type="dxa"/>
              <w:right w:w="20" w:type="dxa"/>
            </w:tcMar>
          </w:tcPr>
          <w:p w14:paraId="603F2A80"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724E6130"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43F375D5"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6DFC4EE8"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036C1505" w14:textId="77777777" w:rsidR="00476ACF" w:rsidRPr="00164E55" w:rsidRDefault="00476ACF" w:rsidP="00C135DE">
            <w:pPr>
              <w:widowControl w:val="0"/>
              <w:rPr>
                <w:color w:val="000000" w:themeColor="text1"/>
                <w:sz w:val="20"/>
                <w:szCs w:val="20"/>
              </w:rPr>
            </w:pPr>
          </w:p>
        </w:tc>
        <w:tc>
          <w:tcPr>
            <w:tcW w:w="344"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646F0228" w14:textId="77777777" w:rsidR="00476ACF" w:rsidRPr="00164E55" w:rsidRDefault="00476ACF" w:rsidP="00C135DE">
            <w:pPr>
              <w:widowControl w:val="0"/>
              <w:rPr>
                <w:color w:val="000000" w:themeColor="text1"/>
                <w:sz w:val="20"/>
                <w:szCs w:val="20"/>
              </w:rPr>
            </w:pPr>
          </w:p>
        </w:tc>
      </w:tr>
      <w:tr w:rsidR="00476ACF" w:rsidRPr="00164E55" w14:paraId="75C5E24D" w14:textId="77777777" w:rsidTr="00F30E9B">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F6BC139" w14:textId="77777777" w:rsidR="00476ACF" w:rsidRPr="00164E55" w:rsidRDefault="00476ACF" w:rsidP="00C135DE">
            <w:pPr>
              <w:widowControl w:val="0"/>
              <w:rPr>
                <w:color w:val="000000" w:themeColor="text1"/>
                <w:sz w:val="20"/>
                <w:szCs w:val="20"/>
              </w:rPr>
            </w:pPr>
            <w:r>
              <w:rPr>
                <w:color w:val="000000" w:themeColor="text1"/>
                <w:sz w:val="20"/>
                <w:szCs w:val="20"/>
              </w:rPr>
              <w:t>Tahap III: Persiapan &amp; uji instrumen</w:t>
            </w: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33E067FF"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430275A2"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50679314"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30824E31"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11FE852C"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6C479484"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11197A40"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1973AB1D"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0578446A"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71E557EB"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066AC22B"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shd w:val="clear" w:color="auto" w:fill="4472C4"/>
            <w:tcMar>
              <w:top w:w="20" w:type="dxa"/>
              <w:left w:w="20" w:type="dxa"/>
              <w:bottom w:w="20" w:type="dxa"/>
              <w:right w:w="20" w:type="dxa"/>
            </w:tcMar>
          </w:tcPr>
          <w:p w14:paraId="48A79F65"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shd w:val="clear" w:color="auto" w:fill="4472C4"/>
            <w:tcMar>
              <w:top w:w="20" w:type="dxa"/>
              <w:left w:w="20" w:type="dxa"/>
              <w:bottom w:w="20" w:type="dxa"/>
              <w:right w:w="20" w:type="dxa"/>
            </w:tcMar>
          </w:tcPr>
          <w:p w14:paraId="619AD33C"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0BA69412"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108B1FE7"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44539E96" w14:textId="77777777" w:rsidR="00476ACF" w:rsidRPr="00164E55" w:rsidRDefault="00476ACF" w:rsidP="00C135DE">
            <w:pPr>
              <w:widowControl w:val="0"/>
              <w:rPr>
                <w:color w:val="000000" w:themeColor="text1"/>
                <w:sz w:val="20"/>
                <w:szCs w:val="20"/>
              </w:rPr>
            </w:pPr>
          </w:p>
        </w:tc>
        <w:tc>
          <w:tcPr>
            <w:tcW w:w="344"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56F7A6C6" w14:textId="77777777" w:rsidR="00476ACF" w:rsidRPr="00164E55" w:rsidRDefault="00476ACF" w:rsidP="00C135DE">
            <w:pPr>
              <w:widowControl w:val="0"/>
              <w:rPr>
                <w:color w:val="000000" w:themeColor="text1"/>
                <w:sz w:val="20"/>
                <w:szCs w:val="20"/>
              </w:rPr>
            </w:pPr>
          </w:p>
        </w:tc>
      </w:tr>
      <w:tr w:rsidR="00476ACF" w:rsidRPr="00164E55" w14:paraId="437EE9B4" w14:textId="77777777" w:rsidTr="00F30E9B">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87A526" w14:textId="77777777" w:rsidR="00476ACF" w:rsidRPr="00164E55" w:rsidRDefault="00476ACF" w:rsidP="00C135DE">
            <w:pPr>
              <w:widowControl w:val="0"/>
              <w:rPr>
                <w:color w:val="000000" w:themeColor="text1"/>
                <w:sz w:val="20"/>
                <w:szCs w:val="20"/>
              </w:rPr>
            </w:pPr>
            <w:r>
              <w:rPr>
                <w:color w:val="000000" w:themeColor="text1"/>
                <w:sz w:val="20"/>
                <w:szCs w:val="20"/>
              </w:rPr>
              <w:t>Tahap III: Pengumpulan data</w:t>
            </w: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45D78257"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77B00DC8"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380DAB1E"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7F6A624E"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2F4A4452"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4F2BCC8A"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5E52A04C"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22DC7F78"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0012DBBD"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6E849D86"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709C22E7"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30F3DDBF"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shd w:val="clear" w:color="auto" w:fill="4472C4"/>
            <w:tcMar>
              <w:top w:w="20" w:type="dxa"/>
              <w:left w:w="20" w:type="dxa"/>
              <w:bottom w:w="20" w:type="dxa"/>
              <w:right w:w="20" w:type="dxa"/>
            </w:tcMar>
          </w:tcPr>
          <w:p w14:paraId="168EBC89"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shd w:val="clear" w:color="auto" w:fill="4472C4"/>
            <w:tcMar>
              <w:top w:w="20" w:type="dxa"/>
              <w:left w:w="20" w:type="dxa"/>
              <w:bottom w:w="20" w:type="dxa"/>
              <w:right w:w="20" w:type="dxa"/>
            </w:tcMar>
          </w:tcPr>
          <w:p w14:paraId="7CE38691"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shd w:val="clear" w:color="auto" w:fill="4472C4"/>
            <w:tcMar>
              <w:top w:w="20" w:type="dxa"/>
              <w:left w:w="20" w:type="dxa"/>
              <w:bottom w:w="20" w:type="dxa"/>
              <w:right w:w="20" w:type="dxa"/>
            </w:tcMar>
          </w:tcPr>
          <w:p w14:paraId="3FAE6EB9"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21DA8766" w14:textId="77777777" w:rsidR="00476ACF" w:rsidRPr="00164E55" w:rsidRDefault="00476ACF" w:rsidP="00C135DE">
            <w:pPr>
              <w:widowControl w:val="0"/>
              <w:rPr>
                <w:color w:val="000000" w:themeColor="text1"/>
                <w:sz w:val="20"/>
                <w:szCs w:val="20"/>
              </w:rPr>
            </w:pPr>
          </w:p>
        </w:tc>
        <w:tc>
          <w:tcPr>
            <w:tcW w:w="344"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578925E0" w14:textId="77777777" w:rsidR="00476ACF" w:rsidRPr="00164E55" w:rsidRDefault="00476ACF" w:rsidP="00C135DE">
            <w:pPr>
              <w:widowControl w:val="0"/>
              <w:rPr>
                <w:color w:val="000000" w:themeColor="text1"/>
                <w:sz w:val="20"/>
                <w:szCs w:val="20"/>
              </w:rPr>
            </w:pPr>
          </w:p>
        </w:tc>
      </w:tr>
      <w:tr w:rsidR="00476ACF" w:rsidRPr="00164E55" w14:paraId="07B98074" w14:textId="77777777" w:rsidTr="00F30E9B">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6D8645F" w14:textId="77777777" w:rsidR="00476ACF" w:rsidRPr="00164E55" w:rsidRDefault="00476ACF" w:rsidP="00C135DE">
            <w:pPr>
              <w:widowControl w:val="0"/>
              <w:rPr>
                <w:color w:val="000000" w:themeColor="text1"/>
                <w:sz w:val="20"/>
                <w:szCs w:val="20"/>
              </w:rPr>
            </w:pPr>
            <w:r>
              <w:rPr>
                <w:color w:val="000000" w:themeColor="text1"/>
                <w:sz w:val="20"/>
                <w:szCs w:val="20"/>
              </w:rPr>
              <w:t>Tahap III: Analisis data &amp; penulisan</w:t>
            </w: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668F8360"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2AAFE540"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38FA86E4"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7E15ACF8"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2099A5A0"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4173A472"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0C788189"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060E0943"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6386146C"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29CA5F35"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53B34447"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1F4F3156"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3C24660B"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5B6B7781"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shd w:val="clear" w:color="auto" w:fill="4472C4"/>
            <w:tcMar>
              <w:top w:w="20" w:type="dxa"/>
              <w:left w:w="20" w:type="dxa"/>
              <w:bottom w:w="20" w:type="dxa"/>
              <w:right w:w="20" w:type="dxa"/>
            </w:tcMar>
          </w:tcPr>
          <w:p w14:paraId="44D482F4"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shd w:val="clear" w:color="auto" w:fill="4472C4"/>
            <w:tcMar>
              <w:top w:w="20" w:type="dxa"/>
              <w:left w:w="20" w:type="dxa"/>
              <w:bottom w:w="20" w:type="dxa"/>
              <w:right w:w="20" w:type="dxa"/>
            </w:tcMar>
          </w:tcPr>
          <w:p w14:paraId="27B0A47B" w14:textId="77777777" w:rsidR="00476ACF" w:rsidRPr="00164E55" w:rsidRDefault="00476ACF" w:rsidP="00C135DE">
            <w:pPr>
              <w:widowControl w:val="0"/>
              <w:rPr>
                <w:color w:val="000000" w:themeColor="text1"/>
                <w:sz w:val="20"/>
                <w:szCs w:val="20"/>
              </w:rPr>
            </w:pPr>
          </w:p>
        </w:tc>
        <w:tc>
          <w:tcPr>
            <w:tcW w:w="344" w:type="dxa"/>
            <w:tcBorders>
              <w:top w:val="single" w:sz="1" w:space="0" w:color="000000"/>
              <w:left w:val="single" w:sz="1" w:space="0" w:color="000000"/>
              <w:bottom w:val="single" w:sz="1" w:space="0" w:color="000000"/>
              <w:right w:val="single" w:sz="1" w:space="0" w:color="000000"/>
            </w:tcBorders>
            <w:shd w:val="clear" w:color="auto" w:fill="4472C4"/>
            <w:tcMar>
              <w:top w:w="20" w:type="dxa"/>
              <w:left w:w="20" w:type="dxa"/>
              <w:bottom w:w="20" w:type="dxa"/>
              <w:right w:w="20" w:type="dxa"/>
            </w:tcMar>
          </w:tcPr>
          <w:p w14:paraId="3EA2D45B" w14:textId="77777777" w:rsidR="00476ACF" w:rsidRPr="00164E55" w:rsidRDefault="00476ACF" w:rsidP="00C135DE">
            <w:pPr>
              <w:widowControl w:val="0"/>
              <w:rPr>
                <w:color w:val="000000" w:themeColor="text1"/>
                <w:sz w:val="20"/>
                <w:szCs w:val="20"/>
              </w:rPr>
            </w:pPr>
          </w:p>
        </w:tc>
      </w:tr>
      <w:tr w:rsidR="00476ACF" w:rsidRPr="00164E55" w14:paraId="312D4A6A" w14:textId="77777777" w:rsidTr="00F30E9B">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2818A00" w14:textId="77777777" w:rsidR="00476ACF" w:rsidRPr="00164E55" w:rsidRDefault="00476ACF" w:rsidP="00C135DE">
            <w:pPr>
              <w:widowControl w:val="0"/>
              <w:rPr>
                <w:color w:val="000000" w:themeColor="text1"/>
                <w:sz w:val="20"/>
                <w:szCs w:val="20"/>
              </w:rPr>
            </w:pPr>
            <w:r>
              <w:rPr>
                <w:color w:val="000000" w:themeColor="text1"/>
                <w:sz w:val="20"/>
                <w:szCs w:val="20"/>
              </w:rPr>
              <w:t>Seminar hasil dan revisi disertasi</w:t>
            </w: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6E98141D"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5B488EF3"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09A0E835"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7CF8EA41"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743FB7DF"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4B7DD461"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35497C82"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5F3A56F3"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5C268C4E"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4DE178FB"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5DEB1D8F"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1FD9D1C4"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02510561"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7947FE0D"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tcMar>
              <w:top w:w="20" w:type="dxa"/>
              <w:left w:w="20" w:type="dxa"/>
              <w:bottom w:w="20" w:type="dxa"/>
              <w:right w:w="20" w:type="dxa"/>
            </w:tcMar>
          </w:tcPr>
          <w:p w14:paraId="59EA322F" w14:textId="77777777" w:rsidR="00476ACF" w:rsidRPr="00164E55" w:rsidRDefault="00476ACF" w:rsidP="00C135DE">
            <w:pPr>
              <w:widowControl w:val="0"/>
              <w:rPr>
                <w:color w:val="000000" w:themeColor="text1"/>
                <w:sz w:val="20"/>
                <w:szCs w:val="20"/>
              </w:rPr>
            </w:pPr>
          </w:p>
        </w:tc>
        <w:tc>
          <w:tcPr>
            <w:tcW w:w="335" w:type="dxa"/>
            <w:tcBorders>
              <w:top w:val="single" w:sz="1" w:space="0" w:color="000000"/>
              <w:left w:val="single" w:sz="1" w:space="0" w:color="000000"/>
              <w:bottom w:val="single" w:sz="1" w:space="0" w:color="000000"/>
              <w:right w:val="single" w:sz="1" w:space="0" w:color="000000"/>
            </w:tcBorders>
            <w:shd w:val="clear" w:color="auto" w:fill="4472C4"/>
            <w:tcMar>
              <w:top w:w="20" w:type="dxa"/>
              <w:left w:w="20" w:type="dxa"/>
              <w:bottom w:w="20" w:type="dxa"/>
              <w:right w:w="20" w:type="dxa"/>
            </w:tcMar>
          </w:tcPr>
          <w:p w14:paraId="0894106A" w14:textId="77777777" w:rsidR="00476ACF" w:rsidRPr="00164E55" w:rsidRDefault="00476ACF" w:rsidP="00C135DE">
            <w:pPr>
              <w:widowControl w:val="0"/>
              <w:rPr>
                <w:color w:val="000000" w:themeColor="text1"/>
                <w:sz w:val="20"/>
                <w:szCs w:val="20"/>
              </w:rPr>
            </w:pPr>
          </w:p>
        </w:tc>
        <w:tc>
          <w:tcPr>
            <w:tcW w:w="344" w:type="dxa"/>
            <w:tcBorders>
              <w:top w:val="single" w:sz="1" w:space="0" w:color="000000"/>
              <w:left w:val="single" w:sz="1" w:space="0" w:color="000000"/>
              <w:bottom w:val="single" w:sz="1" w:space="0" w:color="000000"/>
              <w:right w:val="single" w:sz="1" w:space="0" w:color="000000"/>
            </w:tcBorders>
            <w:shd w:val="clear" w:color="auto" w:fill="4472C4"/>
            <w:tcMar>
              <w:top w:w="20" w:type="dxa"/>
              <w:left w:w="20" w:type="dxa"/>
              <w:bottom w:w="20" w:type="dxa"/>
              <w:right w:w="20" w:type="dxa"/>
            </w:tcMar>
          </w:tcPr>
          <w:p w14:paraId="33467618" w14:textId="77777777" w:rsidR="00476ACF" w:rsidRPr="00164E55" w:rsidRDefault="00476ACF" w:rsidP="00C135DE">
            <w:pPr>
              <w:widowControl w:val="0"/>
              <w:rPr>
                <w:color w:val="000000" w:themeColor="text1"/>
                <w:sz w:val="20"/>
                <w:szCs w:val="20"/>
              </w:rPr>
            </w:pPr>
          </w:p>
        </w:tc>
      </w:tr>
    </w:tbl>
    <w:p w14:paraId="39089E1A" w14:textId="77777777" w:rsidR="00476ACF" w:rsidRPr="00164E55" w:rsidRDefault="00476ACF" w:rsidP="00D86C83">
      <w:pPr>
        <w:widowControl w:val="0"/>
        <w:spacing w:after="120" w:line="360" w:lineRule="auto"/>
        <w:ind w:firstLine="720"/>
        <w:jc w:val="both"/>
        <w:rPr>
          <w:color w:val="000000" w:themeColor="text1"/>
        </w:rPr>
      </w:pPr>
    </w:p>
    <w:p w14:paraId="1EF31525" w14:textId="77777777" w:rsidR="00195A42" w:rsidRPr="00164E55" w:rsidRDefault="00195A42" w:rsidP="00D86C83">
      <w:pPr>
        <w:widowControl w:val="0"/>
        <w:spacing w:after="120" w:line="360" w:lineRule="auto"/>
        <w:ind w:firstLine="720"/>
        <w:jc w:val="both"/>
        <w:rPr>
          <w:color w:val="000000" w:themeColor="text1"/>
        </w:rPr>
      </w:pPr>
    </w:p>
    <w:p w14:paraId="16D0CFFB" w14:textId="77777777" w:rsidR="00195A42" w:rsidRPr="00164E55" w:rsidRDefault="00195A42" w:rsidP="00D86C83">
      <w:pPr>
        <w:widowControl w:val="0"/>
        <w:spacing w:after="120" w:line="360" w:lineRule="auto"/>
        <w:ind w:firstLine="720"/>
        <w:jc w:val="both"/>
        <w:rPr>
          <w:color w:val="000000" w:themeColor="text1"/>
        </w:rPr>
      </w:pPr>
    </w:p>
    <w:p w14:paraId="7BFB0F0F" w14:textId="77777777" w:rsidR="00195A42" w:rsidRPr="00164E55" w:rsidRDefault="00195A42" w:rsidP="00D86C83">
      <w:pPr>
        <w:widowControl w:val="0"/>
        <w:spacing w:after="120" w:line="360" w:lineRule="auto"/>
        <w:ind w:firstLine="720"/>
        <w:jc w:val="both"/>
        <w:rPr>
          <w:color w:val="000000" w:themeColor="text1"/>
        </w:rPr>
      </w:pPr>
    </w:p>
    <w:p w14:paraId="7ED6C2F1" w14:textId="77777777" w:rsidR="00244A7B" w:rsidRPr="00164E55" w:rsidRDefault="00244A7B" w:rsidP="004A7599">
      <w:pPr>
        <w:widowControl w:val="0"/>
        <w:spacing w:after="120" w:line="360" w:lineRule="auto"/>
        <w:ind w:firstLine="720"/>
        <w:jc w:val="center"/>
        <w:rPr>
          <w:b/>
          <w:bCs/>
          <w:color w:val="000000" w:themeColor="text1"/>
        </w:rPr>
        <w:sectPr w:rsidR="00244A7B" w:rsidRPr="00164E55" w:rsidSect="00244A7B">
          <w:pgSz w:w="12191" w:h="16840" w:code="9"/>
          <w:pgMar w:top="1701" w:right="1701" w:bottom="1701" w:left="2268" w:header="680" w:footer="737" w:gutter="0"/>
          <w:cols w:space="720"/>
          <w:titlePg/>
          <w:docGrid w:linePitch="326"/>
        </w:sectPr>
      </w:pPr>
    </w:p>
    <w:p w14:paraId="0D2C376E" w14:textId="7B3A18CF" w:rsidR="004A7599" w:rsidRPr="00164E55" w:rsidRDefault="00195A42" w:rsidP="00244A7B">
      <w:pPr>
        <w:widowControl w:val="0"/>
        <w:spacing w:after="120"/>
        <w:ind w:firstLine="720"/>
        <w:jc w:val="center"/>
        <w:rPr>
          <w:b/>
          <w:bCs/>
          <w:color w:val="000000" w:themeColor="text1"/>
        </w:rPr>
      </w:pPr>
      <w:r>
        <w:rPr>
          <w:b/>
          <w:bCs/>
          <w:color w:val="000000" w:themeColor="text1"/>
        </w:rPr>
        <w:lastRenderedPageBreak/>
        <w:t>DAFTAR PUSTAKA</w:t>
      </w:r>
    </w:p>
    <w:p w14:paraId="57BF7002" w14:textId="77777777" w:rsidR="00244A7B" w:rsidRPr="00164E55" w:rsidRDefault="00244A7B" w:rsidP="00244A7B">
      <w:pPr>
        <w:widowControl w:val="0"/>
        <w:spacing w:after="120"/>
        <w:ind w:firstLine="720"/>
        <w:jc w:val="center"/>
        <w:rPr>
          <w:b/>
          <w:bCs/>
          <w:color w:val="000000" w:themeColor="text1"/>
        </w:rPr>
      </w:pPr>
    </w:p>
    <w:sdt>
      <w:sdtPr>
        <w:rPr>
          <w:color w:val="000000" w:themeColor="text1"/>
        </w:rPr>
        <w:tag w:val="MENDELEY_BIBLIOGRAPHY"/>
        <w:id w:val="-804311955"/>
        <w:placeholder>
          <w:docPart w:val="DefaultPlaceholder_-1854013440"/>
        </w:placeholder>
      </w:sdtPr>
      <w:sdtContent>
        <w:p w14:paraId="22913A47" w14:textId="04AB4B83" w:rsidR="004A7599" w:rsidRPr="00164E55" w:rsidRDefault="004A7599" w:rsidP="00244A7B">
          <w:pPr>
            <w:autoSpaceDE w:val="0"/>
            <w:autoSpaceDN w:val="0"/>
            <w:ind w:hanging="480"/>
            <w:jc w:val="both"/>
            <w:divId w:val="1229151982"/>
            <w:rPr>
              <w:color w:val="000000" w:themeColor="text1"/>
            </w:rPr>
          </w:pPr>
          <w:r>
            <w:rPr>
              <w:color w:val="000000" w:themeColor="text1"/>
            </w:rPr>
            <w:t xml:space="preserve">Aboyans, V., Criqui, M. H., Abraham, P., Allison, M. A., Creager, M. A., Diehm, C., Gerry Fowkes, F. R., Hiatt, W. R., Jö nsson, B., Lacroix, P., Marin, B., McDermott, M. M., Norgren, L., Pande, R. L., Preux, P.-M., Stoffers, H., &amp; Treat-Jacobson, D. (2012). </w:t>
          </w:r>
          <w:r>
            <w:rPr>
              <w:i/>
              <w:iCs/>
              <w:color w:val="000000" w:themeColor="text1"/>
            </w:rPr>
            <w:t>AHA Scientific Statement Measurement and Interpretation of the Ankle-Brachial Index A Scientific Statement From the American Heart Association Council on Epidemiology and Prevention, Council on Clinical Cardiology, Council on Cardiovascular Nursing, Council on Cardiovascular Radiology and Intervention, and Council on Cardiovascular Surgery and Anesthesia Aims and Scope</w:t>
          </w:r>
          <w:r>
            <w:rPr>
              <w:color w:val="000000" w:themeColor="text1"/>
            </w:rPr>
            <w:t xml:space="preserve">. </w:t>
          </w:r>
          <w:hyperlink r:id="rId20" w:history="1">
            <w:r>
              <w:rPr>
                <w:rStyle w:val="Hyperlink"/>
                <w:color w:val="000000" w:themeColor="text1"/>
              </w:rPr>
              <w:t>https://doi.org/10.1161/CIR.0b013e318276fbcb/-/DC1</w:t>
            </w:r>
          </w:hyperlink>
          <w:r>
            <w:rPr>
              <w:color w:val="000000" w:themeColor="text1"/>
            </w:rPr>
            <w:t xml:space="preserve"> </w:t>
          </w:r>
        </w:p>
        <w:p w14:paraId="6638DD28" w14:textId="77777777" w:rsidR="00244A7B" w:rsidRPr="00164E55" w:rsidRDefault="00244A7B" w:rsidP="00244A7B">
          <w:pPr>
            <w:autoSpaceDE w:val="0"/>
            <w:autoSpaceDN w:val="0"/>
            <w:ind w:hanging="480"/>
            <w:jc w:val="both"/>
            <w:divId w:val="2052261547"/>
            <w:rPr>
              <w:color w:val="000000" w:themeColor="text1"/>
            </w:rPr>
          </w:pPr>
        </w:p>
        <w:p w14:paraId="38758897" w14:textId="0788921F" w:rsidR="004A7599" w:rsidRPr="00164E55" w:rsidRDefault="004A7599" w:rsidP="00244A7B">
          <w:pPr>
            <w:autoSpaceDE w:val="0"/>
            <w:autoSpaceDN w:val="0"/>
            <w:ind w:hanging="480"/>
            <w:jc w:val="both"/>
            <w:divId w:val="2052261547"/>
            <w:rPr>
              <w:color w:val="000000" w:themeColor="text1"/>
            </w:rPr>
          </w:pPr>
          <w:r>
            <w:rPr>
              <w:color w:val="000000" w:themeColor="text1"/>
            </w:rPr>
            <w:t xml:space="preserve">Armstrong, D. G., Boulton, A. J. M., &amp; Bus, S. A. (2017). Diabetic Foot Ulcers and Their Recurrence. </w:t>
          </w:r>
          <w:r>
            <w:rPr>
              <w:i/>
              <w:iCs/>
              <w:color w:val="000000" w:themeColor="text1"/>
            </w:rPr>
            <w:t>New England Journal of Medicine</w:t>
          </w:r>
          <w:r>
            <w:rPr>
              <w:color w:val="000000" w:themeColor="text1"/>
            </w:rPr>
            <w:t xml:space="preserve">, </w:t>
          </w:r>
          <w:r>
            <w:rPr>
              <w:i/>
              <w:iCs/>
              <w:color w:val="000000" w:themeColor="text1"/>
            </w:rPr>
            <w:t>376</w:t>
          </w:r>
          <w:r>
            <w:rPr>
              <w:color w:val="000000" w:themeColor="text1"/>
            </w:rPr>
            <w:t xml:space="preserve">(24), 2367–2375. </w:t>
          </w:r>
          <w:hyperlink r:id="rId21" w:history="1">
            <w:r>
              <w:rPr>
                <w:rStyle w:val="Hyperlink"/>
                <w:color w:val="000000" w:themeColor="text1"/>
              </w:rPr>
              <w:t>https://doi.org/10.1056/nejmra1615439</w:t>
            </w:r>
          </w:hyperlink>
          <w:r>
            <w:rPr>
              <w:color w:val="000000" w:themeColor="text1"/>
            </w:rPr>
            <w:t xml:space="preserve"> </w:t>
          </w:r>
        </w:p>
        <w:p w14:paraId="2E893EF8" w14:textId="77777777" w:rsidR="00244A7B" w:rsidRPr="00164E55" w:rsidRDefault="00244A7B" w:rsidP="00244A7B">
          <w:pPr>
            <w:autoSpaceDE w:val="0"/>
            <w:autoSpaceDN w:val="0"/>
            <w:ind w:hanging="480"/>
            <w:jc w:val="both"/>
            <w:divId w:val="1999570738"/>
            <w:rPr>
              <w:color w:val="000000" w:themeColor="text1"/>
            </w:rPr>
          </w:pPr>
        </w:p>
        <w:p w14:paraId="1005D7AF" w14:textId="6FFB65E2" w:rsidR="004A7599" w:rsidRPr="00164E55" w:rsidRDefault="004A7599" w:rsidP="00244A7B">
          <w:pPr>
            <w:autoSpaceDE w:val="0"/>
            <w:autoSpaceDN w:val="0"/>
            <w:ind w:hanging="480"/>
            <w:jc w:val="both"/>
            <w:divId w:val="1999570738"/>
            <w:rPr>
              <w:color w:val="000000" w:themeColor="text1"/>
            </w:rPr>
          </w:pPr>
          <w:r>
            <w:rPr>
              <w:color w:val="000000" w:themeColor="text1"/>
            </w:rPr>
            <w:t xml:space="preserve">Aulia, P., Rasjad, C., Seweng, A., &amp; Prihantono, P. (2019). Correlation of Ankle Brachial Index (ABI) with Degrees of Diabetic Ulcer. </w:t>
          </w:r>
          <w:r>
            <w:rPr>
              <w:i/>
              <w:iCs/>
              <w:color w:val="000000" w:themeColor="text1"/>
            </w:rPr>
            <w:t>International Journal of Medical Reviews and Case Reports</w:t>
          </w:r>
          <w:r>
            <w:rPr>
              <w:color w:val="000000" w:themeColor="text1"/>
            </w:rPr>
            <w:t xml:space="preserve">, (0), 1. </w:t>
          </w:r>
          <w:hyperlink r:id="rId22" w:history="1">
            <w:r>
              <w:rPr>
                <w:rStyle w:val="Hyperlink"/>
                <w:color w:val="000000" w:themeColor="text1"/>
              </w:rPr>
              <w:t>https://doi.org/10.5455/ijmrcr.correlation-ankle-brachial-index</w:t>
            </w:r>
          </w:hyperlink>
          <w:r>
            <w:rPr>
              <w:color w:val="000000" w:themeColor="text1"/>
            </w:rPr>
            <w:t xml:space="preserve"> </w:t>
          </w:r>
        </w:p>
        <w:p w14:paraId="62417819" w14:textId="77777777" w:rsidR="00244A7B" w:rsidRPr="00164E55" w:rsidRDefault="00244A7B" w:rsidP="00244A7B">
          <w:pPr>
            <w:autoSpaceDE w:val="0"/>
            <w:autoSpaceDN w:val="0"/>
            <w:ind w:hanging="480"/>
            <w:jc w:val="both"/>
            <w:divId w:val="1999570738"/>
            <w:rPr>
              <w:color w:val="000000" w:themeColor="text1"/>
            </w:rPr>
          </w:pPr>
        </w:p>
        <w:p w14:paraId="4B300B59" w14:textId="77777777" w:rsidR="004A7599" w:rsidRPr="00164E55" w:rsidRDefault="004A7599" w:rsidP="00244A7B">
          <w:pPr>
            <w:autoSpaceDE w:val="0"/>
            <w:autoSpaceDN w:val="0"/>
            <w:ind w:hanging="480"/>
            <w:jc w:val="both"/>
            <w:divId w:val="964503816"/>
            <w:rPr>
              <w:color w:val="000000" w:themeColor="text1"/>
            </w:rPr>
          </w:pPr>
          <w:r>
            <w:rPr>
              <w:color w:val="000000" w:themeColor="text1"/>
            </w:rPr>
            <w:t xml:space="preserve">Bastyr, E. J. (2005). Development and Validity Testing of the Neuropathy Total Symptom Score-6: Questionnaire for the Study of Sensory Symptoms of Diabetic Peripheral Neuropathy. In </w:t>
          </w:r>
          <w:r>
            <w:rPr>
              <w:i/>
              <w:iCs/>
              <w:color w:val="000000" w:themeColor="text1"/>
            </w:rPr>
            <w:t>Clin Ther</w:t>
          </w:r>
          <w:r>
            <w:rPr>
              <w:color w:val="000000" w:themeColor="text1"/>
            </w:rPr>
            <w:t xml:space="preserve"> (Vol. 27).</w:t>
          </w:r>
        </w:p>
        <w:p w14:paraId="10B8DF9C" w14:textId="77777777" w:rsidR="00244A7B" w:rsidRPr="00164E55" w:rsidRDefault="00244A7B" w:rsidP="00244A7B">
          <w:pPr>
            <w:autoSpaceDE w:val="0"/>
            <w:autoSpaceDN w:val="0"/>
            <w:ind w:hanging="480"/>
            <w:jc w:val="both"/>
            <w:divId w:val="964503816"/>
            <w:rPr>
              <w:color w:val="000000" w:themeColor="text1"/>
            </w:rPr>
          </w:pPr>
        </w:p>
        <w:p w14:paraId="0D3026B5" w14:textId="33F0257F" w:rsidR="004A7599" w:rsidRPr="00164E55" w:rsidRDefault="004A7599" w:rsidP="00244A7B">
          <w:pPr>
            <w:autoSpaceDE w:val="0"/>
            <w:autoSpaceDN w:val="0"/>
            <w:ind w:hanging="480"/>
            <w:jc w:val="both"/>
            <w:divId w:val="454105063"/>
            <w:rPr>
              <w:color w:val="000000" w:themeColor="text1"/>
            </w:rPr>
          </w:pPr>
          <w:r>
            <w:rPr>
              <w:color w:val="000000" w:themeColor="text1"/>
            </w:rPr>
            <w:t xml:space="preserve">Billings, J., Gee, J., Ghulam, Z., &amp; Abdullah, H. A. (2024). Smart Compression Sock for Early Detection of Diabetic Foot Ulcers. </w:t>
          </w:r>
          <w:r>
            <w:rPr>
              <w:i/>
              <w:iCs/>
              <w:color w:val="000000" w:themeColor="text1"/>
            </w:rPr>
            <w:t>Sensors</w:t>
          </w:r>
          <w:r>
            <w:rPr>
              <w:color w:val="000000" w:themeColor="text1"/>
            </w:rPr>
            <w:t xml:space="preserve">, </w:t>
          </w:r>
          <w:r>
            <w:rPr>
              <w:i/>
              <w:iCs/>
              <w:color w:val="000000" w:themeColor="text1"/>
            </w:rPr>
            <w:t>24</w:t>
          </w:r>
          <w:r>
            <w:rPr>
              <w:color w:val="000000" w:themeColor="text1"/>
            </w:rPr>
            <w:t xml:space="preserve">(21). </w:t>
          </w:r>
          <w:hyperlink r:id="rId23" w:history="1">
            <w:r>
              <w:rPr>
                <w:rStyle w:val="Hyperlink"/>
                <w:color w:val="000000" w:themeColor="text1"/>
              </w:rPr>
              <w:t>https://doi.org/10.3390/s24216928</w:t>
            </w:r>
          </w:hyperlink>
          <w:r>
            <w:rPr>
              <w:color w:val="000000" w:themeColor="text1"/>
            </w:rPr>
            <w:t xml:space="preserve"> </w:t>
          </w:r>
        </w:p>
        <w:p w14:paraId="46FE3C7A" w14:textId="77777777" w:rsidR="00244A7B" w:rsidRPr="00164E55" w:rsidRDefault="00244A7B" w:rsidP="00244A7B">
          <w:pPr>
            <w:autoSpaceDE w:val="0"/>
            <w:autoSpaceDN w:val="0"/>
            <w:ind w:hanging="480"/>
            <w:jc w:val="both"/>
            <w:divId w:val="454105063"/>
            <w:rPr>
              <w:color w:val="000000" w:themeColor="text1"/>
            </w:rPr>
          </w:pPr>
        </w:p>
        <w:p w14:paraId="0B49AB46" w14:textId="29F29E89" w:rsidR="004A7599" w:rsidRPr="00164E55" w:rsidRDefault="004A7599" w:rsidP="00244A7B">
          <w:pPr>
            <w:autoSpaceDE w:val="0"/>
            <w:autoSpaceDN w:val="0"/>
            <w:ind w:hanging="480"/>
            <w:jc w:val="both"/>
            <w:divId w:val="1149058970"/>
            <w:rPr>
              <w:color w:val="000000" w:themeColor="text1"/>
            </w:rPr>
          </w:pPr>
          <w:r>
            <w:rPr>
              <w:color w:val="000000" w:themeColor="text1"/>
            </w:rPr>
            <w:t xml:space="preserve">Bordonado-Murcia, A., Marco-Lledó, J., Nieto-Gil, P., Zuluaga-Ríos, L. M., López-Ros, P., Hernández-Martínez, I., Montoro-Cremades, D., &amp; García-Campos, J. (2025). The Prognostic Value of Transcutaneous Oxygen Pressure (TcPO2) in Diabetic Foot Ulcer Healing: A Protocol for a Systematic Review. </w:t>
          </w:r>
          <w:r>
            <w:rPr>
              <w:i/>
              <w:iCs/>
              <w:color w:val="000000" w:themeColor="text1"/>
            </w:rPr>
            <w:t>Diagnostics</w:t>
          </w:r>
          <w:r>
            <w:rPr>
              <w:color w:val="000000" w:themeColor="text1"/>
            </w:rPr>
            <w:t xml:space="preserve">, </w:t>
          </w:r>
          <w:r>
            <w:rPr>
              <w:i/>
              <w:iCs/>
              <w:color w:val="000000" w:themeColor="text1"/>
            </w:rPr>
            <w:t>15</w:t>
          </w:r>
          <w:r>
            <w:rPr>
              <w:color w:val="000000" w:themeColor="text1"/>
            </w:rPr>
            <w:t xml:space="preserve">(7). </w:t>
          </w:r>
          <w:hyperlink r:id="rId24" w:history="1">
            <w:r>
              <w:rPr>
                <w:rStyle w:val="Hyperlink"/>
                <w:color w:val="000000" w:themeColor="text1"/>
              </w:rPr>
              <w:t>https://doi.org/10.3390/diagnostics15070909</w:t>
            </w:r>
          </w:hyperlink>
          <w:r>
            <w:rPr>
              <w:color w:val="000000" w:themeColor="text1"/>
            </w:rPr>
            <w:t xml:space="preserve"> </w:t>
          </w:r>
        </w:p>
        <w:p w14:paraId="1BDE3E33" w14:textId="77777777" w:rsidR="00244A7B" w:rsidRPr="00164E55" w:rsidRDefault="00244A7B" w:rsidP="00244A7B">
          <w:pPr>
            <w:autoSpaceDE w:val="0"/>
            <w:autoSpaceDN w:val="0"/>
            <w:ind w:hanging="480"/>
            <w:jc w:val="both"/>
            <w:divId w:val="1149058970"/>
            <w:rPr>
              <w:color w:val="000000" w:themeColor="text1"/>
            </w:rPr>
          </w:pPr>
        </w:p>
        <w:p w14:paraId="243C54C7" w14:textId="309F0AA5" w:rsidR="004A7599" w:rsidRPr="00164E55" w:rsidRDefault="004A7599" w:rsidP="00244A7B">
          <w:pPr>
            <w:autoSpaceDE w:val="0"/>
            <w:autoSpaceDN w:val="0"/>
            <w:ind w:hanging="480"/>
            <w:jc w:val="both"/>
            <w:divId w:val="1577937881"/>
            <w:rPr>
              <w:color w:val="000000" w:themeColor="text1"/>
            </w:rPr>
          </w:pPr>
          <w:r>
            <w:rPr>
              <w:color w:val="000000" w:themeColor="text1"/>
            </w:rPr>
            <w:t xml:space="preserve">Cochrane, D. J., Cochrane, F., &amp; Roake, J. A. (2020). An exploratory study of vibration therapy on muscle function in patients with peripheral artery disease. </w:t>
          </w:r>
          <w:r>
            <w:rPr>
              <w:i/>
              <w:iCs/>
              <w:color w:val="000000" w:themeColor="text1"/>
            </w:rPr>
            <w:t>Journal of Vascular Surgery</w:t>
          </w:r>
          <w:r>
            <w:rPr>
              <w:color w:val="000000" w:themeColor="text1"/>
            </w:rPr>
            <w:t xml:space="preserve">, </w:t>
          </w:r>
          <w:r>
            <w:rPr>
              <w:i/>
              <w:iCs/>
              <w:color w:val="000000" w:themeColor="text1"/>
            </w:rPr>
            <w:t>71</w:t>
          </w:r>
          <w:r>
            <w:rPr>
              <w:color w:val="000000" w:themeColor="text1"/>
            </w:rPr>
            <w:t xml:space="preserve">(4), 1340–1345. </w:t>
          </w:r>
          <w:hyperlink r:id="rId25" w:history="1">
            <w:r>
              <w:rPr>
                <w:rStyle w:val="Hyperlink"/>
                <w:color w:val="000000" w:themeColor="text1"/>
              </w:rPr>
              <w:t>https://doi.org/10.1016/j.jvs.2019.06.214</w:t>
            </w:r>
          </w:hyperlink>
          <w:r>
            <w:rPr>
              <w:color w:val="000000" w:themeColor="text1"/>
            </w:rPr>
            <w:t xml:space="preserve"> </w:t>
          </w:r>
        </w:p>
        <w:p w14:paraId="2AE9D79D" w14:textId="77777777" w:rsidR="00244A7B" w:rsidRPr="00164E55" w:rsidRDefault="00244A7B" w:rsidP="00244A7B">
          <w:pPr>
            <w:autoSpaceDE w:val="0"/>
            <w:autoSpaceDN w:val="0"/>
            <w:ind w:hanging="480"/>
            <w:jc w:val="both"/>
            <w:divId w:val="1577937881"/>
            <w:rPr>
              <w:color w:val="000000" w:themeColor="text1"/>
            </w:rPr>
          </w:pPr>
        </w:p>
        <w:p w14:paraId="398D208C" w14:textId="7AB9D5BD" w:rsidR="004A7599" w:rsidRPr="00164E55" w:rsidRDefault="004A7599" w:rsidP="00244A7B">
          <w:pPr>
            <w:autoSpaceDE w:val="0"/>
            <w:autoSpaceDN w:val="0"/>
            <w:ind w:hanging="480"/>
            <w:jc w:val="both"/>
            <w:divId w:val="1450977208"/>
            <w:rPr>
              <w:color w:val="000000" w:themeColor="text1"/>
            </w:rPr>
          </w:pPr>
          <w:r>
            <w:rPr>
              <w:color w:val="000000" w:themeColor="text1"/>
            </w:rPr>
            <w:t xml:space="preserve">Darshi, M., Kugathasan, L., Maity, S., Sridhar, V. S., Fernandez, R., Limonte, C. P., Grajeda, B. I., Saliba, A., Zhang, G., Drel, V. R., Kim, J. J., Montellano, R., Tumova, J., Montemayor, D., Wang, Z., Liu, J.-J., Wang, J., Perkins, B. A., Lytvyn, Y., … Sharma, K. (2024). </w:t>
          </w:r>
          <w:r>
            <w:rPr>
              <w:i/>
              <w:iCs/>
              <w:color w:val="000000" w:themeColor="text1"/>
            </w:rPr>
            <w:t>Glycolytic lactate in diabetic kidney disease</w:t>
          </w:r>
          <w:r>
            <w:rPr>
              <w:color w:val="000000" w:themeColor="text1"/>
            </w:rPr>
            <w:t xml:space="preserve">. </w:t>
          </w:r>
          <w:hyperlink r:id="rId26" w:history="1">
            <w:r>
              <w:rPr>
                <w:rStyle w:val="Hyperlink"/>
                <w:color w:val="000000" w:themeColor="text1"/>
              </w:rPr>
              <w:t>https://doi.org/10.1172/jci</w:t>
            </w:r>
          </w:hyperlink>
          <w:r>
            <w:rPr>
              <w:color w:val="000000" w:themeColor="text1"/>
            </w:rPr>
            <w:t xml:space="preserve"> </w:t>
          </w:r>
        </w:p>
        <w:p w14:paraId="4E349BE2" w14:textId="77777777" w:rsidR="00244A7B" w:rsidRPr="00164E55" w:rsidRDefault="00244A7B" w:rsidP="00244A7B">
          <w:pPr>
            <w:autoSpaceDE w:val="0"/>
            <w:autoSpaceDN w:val="0"/>
            <w:ind w:hanging="480"/>
            <w:jc w:val="both"/>
            <w:divId w:val="1450977208"/>
            <w:rPr>
              <w:color w:val="000000" w:themeColor="text1"/>
            </w:rPr>
          </w:pPr>
        </w:p>
        <w:p w14:paraId="762674EC" w14:textId="77777777" w:rsidR="004A7599" w:rsidRPr="00164E55" w:rsidRDefault="004A7599" w:rsidP="00244A7B">
          <w:pPr>
            <w:autoSpaceDE w:val="0"/>
            <w:autoSpaceDN w:val="0"/>
            <w:ind w:hanging="480"/>
            <w:jc w:val="both"/>
            <w:divId w:val="1231313074"/>
            <w:rPr>
              <w:color w:val="000000" w:themeColor="text1"/>
            </w:rPr>
          </w:pPr>
          <w:r>
            <w:rPr>
              <w:color w:val="000000" w:themeColor="text1"/>
            </w:rPr>
            <w:lastRenderedPageBreak/>
            <w:t xml:space="preserve">Davis, F. D. (1989). </w:t>
          </w:r>
          <w:r>
            <w:rPr>
              <w:i/>
              <w:iCs/>
              <w:color w:val="000000" w:themeColor="text1"/>
            </w:rPr>
            <w:t>Perceived Usefulness Perceived Easeof Use, and User Acceptance of Information Technology</w:t>
          </w:r>
          <w:r>
            <w:rPr>
              <w:color w:val="000000" w:themeColor="text1"/>
            </w:rPr>
            <w:t xml:space="preserve">. </w:t>
          </w:r>
          <w:r>
            <w:rPr>
              <w:i/>
              <w:iCs/>
              <w:color w:val="000000" w:themeColor="text1"/>
            </w:rPr>
            <w:t>13</w:t>
          </w:r>
          <w:r>
            <w:rPr>
              <w:color w:val="000000" w:themeColor="text1"/>
            </w:rPr>
            <w:t>.</w:t>
          </w:r>
        </w:p>
        <w:p w14:paraId="3F706632" w14:textId="77777777" w:rsidR="00244A7B" w:rsidRPr="00164E55" w:rsidRDefault="00244A7B" w:rsidP="00244A7B">
          <w:pPr>
            <w:autoSpaceDE w:val="0"/>
            <w:autoSpaceDN w:val="0"/>
            <w:ind w:hanging="480"/>
            <w:jc w:val="both"/>
            <w:divId w:val="1231313074"/>
            <w:rPr>
              <w:color w:val="000000" w:themeColor="text1"/>
            </w:rPr>
          </w:pPr>
        </w:p>
        <w:p w14:paraId="3C606850" w14:textId="7570141C" w:rsidR="004A7599" w:rsidRPr="00164E55" w:rsidRDefault="004A7599" w:rsidP="00244A7B">
          <w:pPr>
            <w:autoSpaceDE w:val="0"/>
            <w:autoSpaceDN w:val="0"/>
            <w:ind w:hanging="480"/>
            <w:jc w:val="both"/>
            <w:divId w:val="1016813949"/>
            <w:rPr>
              <w:color w:val="000000" w:themeColor="text1"/>
            </w:rPr>
          </w:pPr>
          <w:r>
            <w:rPr>
              <w:color w:val="000000" w:themeColor="text1"/>
            </w:rPr>
            <w:t xml:space="preserve">Ennion, L., &amp; Hijmans, J. M. (2024). Retention of Improved Plantar Sensation in Patients with Type II Diabetes Mellitus and Sensory Peripheral Neuropathy after One Month of Vibrating Insole Therapy: A Pilot Study. </w:t>
          </w:r>
          <w:r>
            <w:rPr>
              <w:i/>
              <w:iCs/>
              <w:color w:val="000000" w:themeColor="text1"/>
            </w:rPr>
            <w:t>Sensors</w:t>
          </w:r>
          <w:r>
            <w:rPr>
              <w:color w:val="000000" w:themeColor="text1"/>
            </w:rPr>
            <w:t xml:space="preserve">, </w:t>
          </w:r>
          <w:r>
            <w:rPr>
              <w:i/>
              <w:iCs/>
              <w:color w:val="000000" w:themeColor="text1"/>
            </w:rPr>
            <w:t>24</w:t>
          </w:r>
          <w:r>
            <w:rPr>
              <w:color w:val="000000" w:themeColor="text1"/>
            </w:rPr>
            <w:t xml:space="preserve">(10). </w:t>
          </w:r>
          <w:hyperlink r:id="rId27" w:history="1">
            <w:r>
              <w:rPr>
                <w:rStyle w:val="Hyperlink"/>
                <w:color w:val="000000" w:themeColor="text1"/>
              </w:rPr>
              <w:t>https://doi.org/10.3390/s24103131</w:t>
            </w:r>
          </w:hyperlink>
          <w:r>
            <w:rPr>
              <w:color w:val="000000" w:themeColor="text1"/>
            </w:rPr>
            <w:t xml:space="preserve"> </w:t>
          </w:r>
        </w:p>
        <w:p w14:paraId="2A4FB9EA" w14:textId="77777777" w:rsidR="00244A7B" w:rsidRPr="00164E55" w:rsidRDefault="00244A7B" w:rsidP="00244A7B">
          <w:pPr>
            <w:autoSpaceDE w:val="0"/>
            <w:autoSpaceDN w:val="0"/>
            <w:ind w:hanging="480"/>
            <w:jc w:val="both"/>
            <w:divId w:val="1016813949"/>
            <w:rPr>
              <w:color w:val="000000" w:themeColor="text1"/>
            </w:rPr>
          </w:pPr>
        </w:p>
        <w:p w14:paraId="598E922A" w14:textId="55E01F84" w:rsidR="004A7599" w:rsidRPr="00164E55" w:rsidRDefault="004A7599" w:rsidP="00244A7B">
          <w:pPr>
            <w:autoSpaceDE w:val="0"/>
            <w:autoSpaceDN w:val="0"/>
            <w:ind w:hanging="480"/>
            <w:jc w:val="both"/>
            <w:divId w:val="689919580"/>
            <w:rPr>
              <w:color w:val="000000" w:themeColor="text1"/>
            </w:rPr>
          </w:pPr>
          <w:r>
            <w:rPr>
              <w:color w:val="000000" w:themeColor="text1"/>
            </w:rPr>
            <w:t xml:space="preserve">Farrar, J. T., Young, J. P. B., Lamoreaux, L., Werth, J. L., &amp; Poole, R. M. (2001). </w:t>
          </w:r>
          <w:r>
            <w:rPr>
              <w:i/>
              <w:iCs/>
              <w:color w:val="000000" w:themeColor="text1"/>
            </w:rPr>
            <w:t>Clinical importance of changes in chronic pain intensity measured on an 11-point numerical pain rating scale</w:t>
          </w:r>
          <w:r>
            <w:rPr>
              <w:color w:val="000000" w:themeColor="text1"/>
            </w:rPr>
            <w:t xml:space="preserve">. </w:t>
          </w:r>
          <w:hyperlink r:id="rId28" w:history="1">
            <w:r>
              <w:rPr>
                <w:rStyle w:val="Hyperlink"/>
                <w:color w:val="000000" w:themeColor="text1"/>
              </w:rPr>
              <w:t>www.elsevier.com/locate/pain</w:t>
            </w:r>
          </w:hyperlink>
          <w:r>
            <w:rPr>
              <w:color w:val="000000" w:themeColor="text1"/>
            </w:rPr>
            <w:t xml:space="preserve"> </w:t>
          </w:r>
        </w:p>
        <w:p w14:paraId="1F38274B" w14:textId="77777777" w:rsidR="00244A7B" w:rsidRPr="00164E55" w:rsidRDefault="00244A7B" w:rsidP="00244A7B">
          <w:pPr>
            <w:autoSpaceDE w:val="0"/>
            <w:autoSpaceDN w:val="0"/>
            <w:ind w:hanging="480"/>
            <w:jc w:val="both"/>
            <w:divId w:val="689919580"/>
            <w:rPr>
              <w:color w:val="000000" w:themeColor="text1"/>
            </w:rPr>
          </w:pPr>
        </w:p>
        <w:p w14:paraId="4D8A2B93" w14:textId="0625B2D0" w:rsidR="004A7599" w:rsidRPr="00164E55" w:rsidRDefault="004A7599" w:rsidP="00244A7B">
          <w:pPr>
            <w:autoSpaceDE w:val="0"/>
            <w:autoSpaceDN w:val="0"/>
            <w:ind w:hanging="480"/>
            <w:jc w:val="both"/>
            <w:divId w:val="435322338"/>
            <w:rPr>
              <w:color w:val="000000" w:themeColor="text1"/>
            </w:rPr>
          </w:pPr>
          <w:r>
            <w:rPr>
              <w:color w:val="000000" w:themeColor="text1"/>
            </w:rPr>
            <w:t xml:space="preserve">Hambidi Wiyanto, F. (2023). Penerapan Senam Kaki Diabetes Terhadap Sensitivitas Kaki Pada Penderita Diabetes Melitus Di Wilayah Puskesmas Pucangsawit. </w:t>
          </w:r>
          <w:r>
            <w:rPr>
              <w:i/>
              <w:iCs/>
              <w:color w:val="000000" w:themeColor="text1"/>
            </w:rPr>
            <w:t>Public Health and Safety International Journal Oktober 2023</w:t>
          </w:r>
          <w:r>
            <w:rPr>
              <w:color w:val="000000" w:themeColor="text1"/>
            </w:rPr>
            <w:t xml:space="preserve">, </w:t>
          </w:r>
          <w:r>
            <w:rPr>
              <w:i/>
              <w:iCs/>
              <w:color w:val="000000" w:themeColor="text1"/>
            </w:rPr>
            <w:t>3</w:t>
          </w:r>
          <w:r>
            <w:rPr>
              <w:color w:val="000000" w:themeColor="text1"/>
            </w:rPr>
            <w:t xml:space="preserve">(2), 2715–5854. </w:t>
          </w:r>
          <w:hyperlink r:id="rId29" w:history="1">
            <w:r>
              <w:rPr>
                <w:rStyle w:val="Hyperlink"/>
                <w:color w:val="000000" w:themeColor="text1"/>
              </w:rPr>
              <w:t>https://doi.org/10.55642</w:t>
            </w:r>
          </w:hyperlink>
          <w:r>
            <w:rPr>
              <w:color w:val="000000" w:themeColor="text1"/>
            </w:rPr>
            <w:t xml:space="preserve"> </w:t>
          </w:r>
        </w:p>
        <w:p w14:paraId="47ED20A6" w14:textId="77777777" w:rsidR="00244A7B" w:rsidRPr="00164E55" w:rsidRDefault="00244A7B" w:rsidP="00244A7B">
          <w:pPr>
            <w:autoSpaceDE w:val="0"/>
            <w:autoSpaceDN w:val="0"/>
            <w:ind w:hanging="480"/>
            <w:jc w:val="both"/>
            <w:divId w:val="435322338"/>
            <w:rPr>
              <w:color w:val="000000" w:themeColor="text1"/>
            </w:rPr>
          </w:pPr>
        </w:p>
        <w:p w14:paraId="48B689D5" w14:textId="3CC3DFC9" w:rsidR="004A7599" w:rsidRPr="00164E55" w:rsidRDefault="004A7599" w:rsidP="00244A7B">
          <w:pPr>
            <w:autoSpaceDE w:val="0"/>
            <w:autoSpaceDN w:val="0"/>
            <w:ind w:hanging="480"/>
            <w:jc w:val="both"/>
            <w:divId w:val="645471500"/>
            <w:rPr>
              <w:color w:val="000000" w:themeColor="text1"/>
            </w:rPr>
          </w:pPr>
          <w:r>
            <w:rPr>
              <w:color w:val="000000" w:themeColor="text1"/>
            </w:rPr>
            <w:t xml:space="preserve">Holden, R. J., &amp; Karsh, B. T. (2010). The Technology Acceptance Model: Its past and its future in health care. In </w:t>
          </w:r>
          <w:r>
            <w:rPr>
              <w:i/>
              <w:iCs/>
              <w:color w:val="000000" w:themeColor="text1"/>
            </w:rPr>
            <w:t>Journal of Biomedical Informatics</w:t>
          </w:r>
          <w:r>
            <w:rPr>
              <w:color w:val="000000" w:themeColor="text1"/>
            </w:rPr>
            <w:t xml:space="preserve"> (Vol. 43, Number 1, pp. 159–172). </w:t>
          </w:r>
          <w:hyperlink r:id="rId30" w:history="1">
            <w:r>
              <w:rPr>
                <w:rStyle w:val="Hyperlink"/>
                <w:color w:val="000000" w:themeColor="text1"/>
              </w:rPr>
              <w:t>https://doi.org/10.1016/j.jbi.2009.07.002</w:t>
            </w:r>
          </w:hyperlink>
          <w:r>
            <w:rPr>
              <w:color w:val="000000" w:themeColor="text1"/>
            </w:rPr>
            <w:t xml:space="preserve"> </w:t>
          </w:r>
        </w:p>
        <w:p w14:paraId="4CF8862A" w14:textId="77777777" w:rsidR="00244A7B" w:rsidRPr="00164E55" w:rsidRDefault="00244A7B" w:rsidP="00244A7B">
          <w:pPr>
            <w:autoSpaceDE w:val="0"/>
            <w:autoSpaceDN w:val="0"/>
            <w:ind w:hanging="480"/>
            <w:jc w:val="both"/>
            <w:divId w:val="645471500"/>
            <w:rPr>
              <w:color w:val="000000" w:themeColor="text1"/>
            </w:rPr>
          </w:pPr>
        </w:p>
        <w:p w14:paraId="1DD28BA5" w14:textId="1A7BF40C" w:rsidR="004A7599" w:rsidRPr="00164E55" w:rsidRDefault="004A7599" w:rsidP="00244A7B">
          <w:pPr>
            <w:autoSpaceDE w:val="0"/>
            <w:autoSpaceDN w:val="0"/>
            <w:ind w:hanging="480"/>
            <w:jc w:val="both"/>
            <w:divId w:val="353196163"/>
            <w:rPr>
              <w:color w:val="000000" w:themeColor="text1"/>
            </w:rPr>
          </w:pPr>
          <w:r>
            <w:rPr>
              <w:color w:val="000000" w:themeColor="text1"/>
            </w:rPr>
            <w:t xml:space="preserve">Islam, S. M. R., Kwak, D., Kabir, M. H., Hossain, M., &amp; Kwak, K. S. (2015). The internet of things for health care: A comprehensive survey. </w:t>
          </w:r>
          <w:r>
            <w:rPr>
              <w:i/>
              <w:iCs/>
              <w:color w:val="000000" w:themeColor="text1"/>
            </w:rPr>
            <w:t>IEEE Access</w:t>
          </w:r>
          <w:r>
            <w:rPr>
              <w:color w:val="000000" w:themeColor="text1"/>
            </w:rPr>
            <w:t xml:space="preserve">, </w:t>
          </w:r>
          <w:r>
            <w:rPr>
              <w:i/>
              <w:iCs/>
              <w:color w:val="000000" w:themeColor="text1"/>
            </w:rPr>
            <w:t>3</w:t>
          </w:r>
          <w:r>
            <w:rPr>
              <w:color w:val="000000" w:themeColor="text1"/>
            </w:rPr>
            <w:t xml:space="preserve">, 678–708. </w:t>
          </w:r>
          <w:hyperlink r:id="rId31" w:history="1">
            <w:r>
              <w:rPr>
                <w:rStyle w:val="Hyperlink"/>
                <w:color w:val="000000" w:themeColor="text1"/>
              </w:rPr>
              <w:t>https://doi.org/10.1109/ACCESS.2015.2437951</w:t>
            </w:r>
          </w:hyperlink>
          <w:r>
            <w:rPr>
              <w:color w:val="000000" w:themeColor="text1"/>
            </w:rPr>
            <w:t xml:space="preserve"> </w:t>
          </w:r>
        </w:p>
        <w:p w14:paraId="18028011" w14:textId="77777777" w:rsidR="00244A7B" w:rsidRPr="00164E55" w:rsidRDefault="00244A7B" w:rsidP="00244A7B">
          <w:pPr>
            <w:autoSpaceDE w:val="0"/>
            <w:autoSpaceDN w:val="0"/>
            <w:ind w:hanging="480"/>
            <w:jc w:val="both"/>
            <w:divId w:val="353196163"/>
            <w:rPr>
              <w:color w:val="000000" w:themeColor="text1"/>
            </w:rPr>
          </w:pPr>
        </w:p>
        <w:p w14:paraId="3143F58F" w14:textId="5DF17993" w:rsidR="004A7599" w:rsidRPr="00164E55" w:rsidRDefault="004A7599" w:rsidP="00244A7B">
          <w:pPr>
            <w:autoSpaceDE w:val="0"/>
            <w:autoSpaceDN w:val="0"/>
            <w:ind w:hanging="480"/>
            <w:jc w:val="both"/>
            <w:divId w:val="1877350427"/>
            <w:rPr>
              <w:color w:val="000000" w:themeColor="text1"/>
            </w:rPr>
          </w:pPr>
          <w:r>
            <w:rPr>
              <w:color w:val="000000" w:themeColor="text1"/>
            </w:rPr>
            <w:t xml:space="preserve">Janotka, M., &amp; Ostadal, P. (2021). Biochemical markers for clinical monitoring of tissue perfusion. In </w:t>
          </w:r>
          <w:r>
            <w:rPr>
              <w:i/>
              <w:iCs/>
              <w:color w:val="000000" w:themeColor="text1"/>
            </w:rPr>
            <w:t>Molecular and Cellular Biochemistry</w:t>
          </w:r>
          <w:r>
            <w:rPr>
              <w:color w:val="000000" w:themeColor="text1"/>
            </w:rPr>
            <w:t xml:space="preserve"> (Vol. 476, Number 3, pp. 1313–1326). Springer. </w:t>
          </w:r>
          <w:hyperlink r:id="rId32" w:history="1">
            <w:r>
              <w:rPr>
                <w:rStyle w:val="Hyperlink"/>
                <w:color w:val="000000" w:themeColor="text1"/>
              </w:rPr>
              <w:t>https://doi.org/10.1007/s11010-020-04019-8</w:t>
            </w:r>
          </w:hyperlink>
          <w:r>
            <w:rPr>
              <w:color w:val="000000" w:themeColor="text1"/>
            </w:rPr>
            <w:t xml:space="preserve"> </w:t>
          </w:r>
        </w:p>
        <w:p w14:paraId="019FEFAC" w14:textId="77777777" w:rsidR="00244A7B" w:rsidRPr="00164E55" w:rsidRDefault="00244A7B" w:rsidP="00244A7B">
          <w:pPr>
            <w:autoSpaceDE w:val="0"/>
            <w:autoSpaceDN w:val="0"/>
            <w:ind w:hanging="480"/>
            <w:jc w:val="both"/>
            <w:divId w:val="1877350427"/>
            <w:rPr>
              <w:color w:val="000000" w:themeColor="text1"/>
            </w:rPr>
          </w:pPr>
        </w:p>
        <w:p w14:paraId="173046C5" w14:textId="24D3DAC9" w:rsidR="004A7599" w:rsidRPr="00164E55" w:rsidRDefault="004A7599" w:rsidP="00244A7B">
          <w:pPr>
            <w:autoSpaceDE w:val="0"/>
            <w:autoSpaceDN w:val="0"/>
            <w:ind w:hanging="480"/>
            <w:jc w:val="both"/>
            <w:divId w:val="923614839"/>
            <w:rPr>
              <w:color w:val="000000" w:themeColor="text1"/>
            </w:rPr>
          </w:pPr>
          <w:r>
            <w:rPr>
              <w:color w:val="000000" w:themeColor="text1"/>
            </w:rPr>
            <w:t xml:space="preserve">Johnson, P. K., Feland, J. B., Johnson, A. W., Mack, G. W., &amp; Mitchell, U. H. (2014). Effect of whole body vibration on skin blood flow and nitric oxide production. </w:t>
          </w:r>
          <w:r>
            <w:rPr>
              <w:i/>
              <w:iCs/>
              <w:color w:val="000000" w:themeColor="text1"/>
            </w:rPr>
            <w:t>Journal of Diabetes Science and Technology</w:t>
          </w:r>
          <w:r>
            <w:rPr>
              <w:color w:val="000000" w:themeColor="text1"/>
            </w:rPr>
            <w:t xml:space="preserve">, </w:t>
          </w:r>
          <w:r>
            <w:rPr>
              <w:i/>
              <w:iCs/>
              <w:color w:val="000000" w:themeColor="text1"/>
            </w:rPr>
            <w:t>8</w:t>
          </w:r>
          <w:r>
            <w:rPr>
              <w:color w:val="000000" w:themeColor="text1"/>
            </w:rPr>
            <w:t xml:space="preserve">(4), 889–894. </w:t>
          </w:r>
          <w:hyperlink r:id="rId33" w:history="1">
            <w:r>
              <w:rPr>
                <w:rStyle w:val="Hyperlink"/>
                <w:color w:val="000000" w:themeColor="text1"/>
              </w:rPr>
              <w:t>https://doi.org/10.1177/1932296814536289</w:t>
            </w:r>
          </w:hyperlink>
          <w:r>
            <w:rPr>
              <w:color w:val="000000" w:themeColor="text1"/>
            </w:rPr>
            <w:t xml:space="preserve"> </w:t>
          </w:r>
        </w:p>
        <w:p w14:paraId="37D94C9D" w14:textId="77777777" w:rsidR="00244A7B" w:rsidRPr="00164E55" w:rsidRDefault="00244A7B" w:rsidP="00244A7B">
          <w:pPr>
            <w:autoSpaceDE w:val="0"/>
            <w:autoSpaceDN w:val="0"/>
            <w:ind w:hanging="480"/>
            <w:jc w:val="both"/>
            <w:divId w:val="923614839"/>
            <w:rPr>
              <w:color w:val="000000" w:themeColor="text1"/>
            </w:rPr>
          </w:pPr>
        </w:p>
        <w:p w14:paraId="3217A28C" w14:textId="190D9BC0" w:rsidR="004A7599" w:rsidRPr="00164E55" w:rsidRDefault="004A7599" w:rsidP="00244A7B">
          <w:pPr>
            <w:autoSpaceDE w:val="0"/>
            <w:autoSpaceDN w:val="0"/>
            <w:ind w:hanging="480"/>
            <w:jc w:val="both"/>
            <w:divId w:val="1199197740"/>
            <w:rPr>
              <w:color w:val="000000" w:themeColor="text1"/>
            </w:rPr>
          </w:pPr>
          <w:r>
            <w:rPr>
              <w:color w:val="000000" w:themeColor="text1"/>
            </w:rPr>
            <w:t xml:space="preserve">Kellogg, D. L., Liu, Y., &amp; Kosiba, I. F. (1999). Role of nitric oxide in the vascular effects of local warming of the skin in humans. In </w:t>
          </w:r>
          <w:r>
            <w:rPr>
              <w:i/>
              <w:iCs/>
              <w:color w:val="000000" w:themeColor="text1"/>
            </w:rPr>
            <w:t>J. Appl. Physiol</w:t>
          </w:r>
          <w:r>
            <w:rPr>
              <w:color w:val="000000" w:themeColor="text1"/>
            </w:rPr>
            <w:t xml:space="preserve"> (Vol. 86, Number 4). </w:t>
          </w:r>
          <w:hyperlink r:id="rId34" w:history="1">
            <w:r>
              <w:rPr>
                <w:rStyle w:val="Hyperlink"/>
                <w:color w:val="000000" w:themeColor="text1"/>
              </w:rPr>
              <w:t>http://www.jap.org</w:t>
            </w:r>
          </w:hyperlink>
          <w:r>
            <w:rPr>
              <w:color w:val="000000" w:themeColor="text1"/>
            </w:rPr>
            <w:t xml:space="preserve"> </w:t>
          </w:r>
        </w:p>
        <w:p w14:paraId="36A0F952" w14:textId="77777777" w:rsidR="00244A7B" w:rsidRPr="00164E55" w:rsidRDefault="00244A7B" w:rsidP="00244A7B">
          <w:pPr>
            <w:autoSpaceDE w:val="0"/>
            <w:autoSpaceDN w:val="0"/>
            <w:ind w:hanging="480"/>
            <w:jc w:val="both"/>
            <w:divId w:val="1199197740"/>
            <w:rPr>
              <w:color w:val="000000" w:themeColor="text1"/>
            </w:rPr>
          </w:pPr>
        </w:p>
        <w:p w14:paraId="4FC3AA6D" w14:textId="77777777" w:rsidR="004A7599" w:rsidRPr="00164E55" w:rsidRDefault="004A7599" w:rsidP="00244A7B">
          <w:pPr>
            <w:autoSpaceDE w:val="0"/>
            <w:autoSpaceDN w:val="0"/>
            <w:ind w:hanging="480"/>
            <w:jc w:val="both"/>
            <w:divId w:val="1376662983"/>
            <w:rPr>
              <w:color w:val="000000" w:themeColor="text1"/>
            </w:rPr>
          </w:pPr>
          <w:r>
            <w:rPr>
              <w:color w:val="000000" w:themeColor="text1"/>
            </w:rPr>
            <w:t xml:space="preserve">Kementrian Kesehatan RI. (2024). </w:t>
          </w:r>
          <w:r>
            <w:rPr>
              <w:i/>
              <w:iCs/>
              <w:color w:val="000000" w:themeColor="text1"/>
            </w:rPr>
            <w:t>Laporan Tematik Survei Kesehatan (SKI) Tahun 2023: Potret Indonesia Sehat</w:t>
          </w:r>
          <w:r>
            <w:rPr>
              <w:color w:val="000000" w:themeColor="text1"/>
            </w:rPr>
            <w:t>.</w:t>
          </w:r>
        </w:p>
        <w:p w14:paraId="53B53B62" w14:textId="77777777" w:rsidR="00244A7B" w:rsidRPr="00164E55" w:rsidRDefault="00244A7B" w:rsidP="00244A7B">
          <w:pPr>
            <w:autoSpaceDE w:val="0"/>
            <w:autoSpaceDN w:val="0"/>
            <w:ind w:hanging="480"/>
            <w:jc w:val="both"/>
            <w:divId w:val="1376662983"/>
            <w:rPr>
              <w:color w:val="000000" w:themeColor="text1"/>
            </w:rPr>
          </w:pPr>
        </w:p>
        <w:p w14:paraId="206E0213" w14:textId="77777777" w:rsidR="004A7599" w:rsidRPr="00164E55" w:rsidRDefault="004A7599" w:rsidP="00244A7B">
          <w:pPr>
            <w:autoSpaceDE w:val="0"/>
            <w:autoSpaceDN w:val="0"/>
            <w:ind w:hanging="480"/>
            <w:jc w:val="both"/>
            <w:divId w:val="1664163500"/>
            <w:rPr>
              <w:color w:val="000000" w:themeColor="text1"/>
            </w:rPr>
          </w:pPr>
          <w:r>
            <w:rPr>
              <w:color w:val="000000" w:themeColor="text1"/>
            </w:rPr>
            <w:t xml:space="preserve">Kolcaba, K. Y., &amp; Student, P. (1994). A theory of holistic comfort for nursing. In </w:t>
          </w:r>
          <w:r>
            <w:rPr>
              <w:i/>
              <w:iCs/>
              <w:color w:val="000000" w:themeColor="text1"/>
            </w:rPr>
            <w:t>Journal of Advanced Ntlrsing</w:t>
          </w:r>
          <w:r>
            <w:rPr>
              <w:color w:val="000000" w:themeColor="text1"/>
            </w:rPr>
            <w:t xml:space="preserve"> (Vol. 19).</w:t>
          </w:r>
        </w:p>
        <w:p w14:paraId="2D78834B" w14:textId="77777777" w:rsidR="00244A7B" w:rsidRPr="00164E55" w:rsidRDefault="00244A7B" w:rsidP="00244A7B">
          <w:pPr>
            <w:autoSpaceDE w:val="0"/>
            <w:autoSpaceDN w:val="0"/>
            <w:ind w:hanging="480"/>
            <w:jc w:val="both"/>
            <w:divId w:val="1664163500"/>
            <w:rPr>
              <w:color w:val="000000" w:themeColor="text1"/>
            </w:rPr>
          </w:pPr>
        </w:p>
        <w:p w14:paraId="37524AA6" w14:textId="0ABEE863" w:rsidR="004A7599" w:rsidRPr="00164E55" w:rsidRDefault="004A7599" w:rsidP="00244A7B">
          <w:pPr>
            <w:autoSpaceDE w:val="0"/>
            <w:autoSpaceDN w:val="0"/>
            <w:ind w:hanging="480"/>
            <w:jc w:val="both"/>
            <w:divId w:val="684672881"/>
            <w:rPr>
              <w:color w:val="000000" w:themeColor="text1"/>
            </w:rPr>
          </w:pPr>
          <w:r>
            <w:rPr>
              <w:color w:val="000000" w:themeColor="text1"/>
            </w:rPr>
            <w:t xml:space="preserve">Lanting, S., Way, K., Sabag, A., Sultana, R., Gerofi, J., Johnson, N., Baker, M., Keating, S., Caterson, I., Twigg, S., &amp; Chuter, V. (2022). The Efficacy of Exercise Training for Cutaneous Microvascular Reactivity in the Foot in People with Diabetes and Obesity: Secondary Analyses from a Randomized Controlled </w:t>
            <w:lastRenderedPageBreak/>
            <w:t xml:space="preserve">Trial. </w:t>
          </w:r>
          <w:r>
            <w:rPr>
              <w:i/>
              <w:iCs/>
              <w:color w:val="000000" w:themeColor="text1"/>
            </w:rPr>
            <w:t>Journal of Clinical Medicine</w:t>
          </w:r>
          <w:r>
            <w:rPr>
              <w:color w:val="000000" w:themeColor="text1"/>
            </w:rPr>
            <w:t xml:space="preserve">, </w:t>
          </w:r>
          <w:r>
            <w:rPr>
              <w:i/>
              <w:iCs/>
              <w:color w:val="000000" w:themeColor="text1"/>
            </w:rPr>
            <w:t>11</w:t>
          </w:r>
          <w:r>
            <w:rPr>
              <w:color w:val="000000" w:themeColor="text1"/>
            </w:rPr>
            <w:t xml:space="preserve">(17). </w:t>
          </w:r>
          <w:hyperlink r:id="rId35" w:history="1">
            <w:r>
              <w:rPr>
                <w:rStyle w:val="Hyperlink"/>
                <w:color w:val="000000" w:themeColor="text1"/>
              </w:rPr>
              <w:t>https://doi.org/10.3390/jcm11175018</w:t>
            </w:r>
          </w:hyperlink>
          <w:r>
            <w:rPr>
              <w:color w:val="000000" w:themeColor="text1"/>
            </w:rPr>
            <w:t xml:space="preserve"> </w:t>
          </w:r>
        </w:p>
        <w:p w14:paraId="4B717F1A" w14:textId="77777777" w:rsidR="00244A7B" w:rsidRPr="00164E55" w:rsidRDefault="00244A7B" w:rsidP="00244A7B">
          <w:pPr>
            <w:autoSpaceDE w:val="0"/>
            <w:autoSpaceDN w:val="0"/>
            <w:ind w:hanging="480"/>
            <w:jc w:val="both"/>
            <w:divId w:val="684672881"/>
            <w:rPr>
              <w:color w:val="000000" w:themeColor="text1"/>
            </w:rPr>
          </w:pPr>
        </w:p>
        <w:p w14:paraId="6B06A189" w14:textId="77777777" w:rsidR="004A7599" w:rsidRPr="00164E55" w:rsidRDefault="004A7599" w:rsidP="00244A7B">
          <w:pPr>
            <w:autoSpaceDE w:val="0"/>
            <w:autoSpaceDN w:val="0"/>
            <w:ind w:hanging="480"/>
            <w:jc w:val="both"/>
            <w:divId w:val="1516460658"/>
            <w:rPr>
              <w:color w:val="000000" w:themeColor="text1"/>
            </w:rPr>
          </w:pPr>
          <w:r>
            <w:rPr>
              <w:color w:val="000000" w:themeColor="text1"/>
            </w:rPr>
            <w:t xml:space="preserve">Lavery, L. A., Higgins, K. R., Lanctot, D. R., Constantinides, G. P., Zamorano, R. G., Armstrong, D. G., Athanasiou, K. A., &amp; Mauli Agrawal, C. (2004). </w:t>
          </w:r>
          <w:r>
            <w:rPr>
              <w:i/>
              <w:iCs/>
              <w:color w:val="000000" w:themeColor="text1"/>
            </w:rPr>
            <w:t>Home Monitoring of Foot Skin Temperatures to Prevent Ulceration</w:t>
          </w:r>
          <w:r>
            <w:rPr>
              <w:color w:val="000000" w:themeColor="text1"/>
            </w:rPr>
            <w:t>.</w:t>
          </w:r>
        </w:p>
        <w:p w14:paraId="1A874916" w14:textId="77777777" w:rsidR="00244A7B" w:rsidRPr="00164E55" w:rsidRDefault="00244A7B" w:rsidP="00244A7B">
          <w:pPr>
            <w:autoSpaceDE w:val="0"/>
            <w:autoSpaceDN w:val="0"/>
            <w:ind w:hanging="480"/>
            <w:jc w:val="both"/>
            <w:divId w:val="1516460658"/>
            <w:rPr>
              <w:color w:val="000000" w:themeColor="text1"/>
            </w:rPr>
          </w:pPr>
        </w:p>
        <w:p w14:paraId="786FFFCC" w14:textId="3C60C002" w:rsidR="004A7599" w:rsidRPr="00164E55" w:rsidRDefault="004A7599" w:rsidP="00244A7B">
          <w:pPr>
            <w:autoSpaceDE w:val="0"/>
            <w:autoSpaceDN w:val="0"/>
            <w:ind w:hanging="480"/>
            <w:jc w:val="both"/>
            <w:divId w:val="1208225154"/>
            <w:rPr>
              <w:color w:val="000000" w:themeColor="text1"/>
            </w:rPr>
          </w:pPr>
          <w:r>
            <w:rPr>
              <w:color w:val="000000" w:themeColor="text1"/>
            </w:rPr>
            <w:t xml:space="preserve">Lestari, Zulkarnain, Sijid, &amp; Aisyah, S. (2021). Diabetes Melitus: Review Etiologi, Patofisiologi, Gejala, Penyebab, Cara Pemeriksaan, Cara Pengobatan dan Cara Pencegahan. </w:t>
          </w:r>
          <w:r>
            <w:rPr>
              <w:i/>
              <w:iCs/>
              <w:color w:val="000000" w:themeColor="text1"/>
            </w:rPr>
            <w:t>UIN Alauddin Makassar</w:t>
          </w:r>
          <w:r>
            <w:rPr>
              <w:color w:val="000000" w:themeColor="text1"/>
            </w:rPr>
            <w:t xml:space="preserve">, </w:t>
          </w:r>
          <w:r>
            <w:rPr>
              <w:i/>
              <w:iCs/>
              <w:color w:val="000000" w:themeColor="text1"/>
            </w:rPr>
            <w:t>1</w:t>
          </w:r>
          <w:r>
            <w:rPr>
              <w:color w:val="000000" w:themeColor="text1"/>
            </w:rPr>
            <w:t xml:space="preserve">(2), 237–241. </w:t>
          </w:r>
          <w:hyperlink r:id="rId36" w:history="1">
            <w:r>
              <w:rPr>
                <w:rStyle w:val="Hyperlink"/>
                <w:color w:val="000000" w:themeColor="text1"/>
              </w:rPr>
              <w:t>http://journal.uin-alauddin.ac.id/index.php/psb</w:t>
            </w:r>
          </w:hyperlink>
          <w:r>
            <w:rPr>
              <w:color w:val="000000" w:themeColor="text1"/>
            </w:rPr>
            <w:t xml:space="preserve"> </w:t>
          </w:r>
        </w:p>
        <w:p w14:paraId="0B337E82" w14:textId="77777777" w:rsidR="00244A7B" w:rsidRPr="00164E55" w:rsidRDefault="00244A7B" w:rsidP="00244A7B">
          <w:pPr>
            <w:autoSpaceDE w:val="0"/>
            <w:autoSpaceDN w:val="0"/>
            <w:ind w:hanging="480"/>
            <w:jc w:val="both"/>
            <w:divId w:val="1208225154"/>
            <w:rPr>
              <w:color w:val="000000" w:themeColor="text1"/>
            </w:rPr>
          </w:pPr>
        </w:p>
        <w:p w14:paraId="7BB53F33" w14:textId="77777777" w:rsidR="004A7599" w:rsidRPr="00164E55" w:rsidRDefault="004A7599" w:rsidP="00244A7B">
          <w:pPr>
            <w:autoSpaceDE w:val="0"/>
            <w:autoSpaceDN w:val="0"/>
            <w:ind w:hanging="480"/>
            <w:jc w:val="both"/>
            <w:divId w:val="782653423"/>
            <w:rPr>
              <w:color w:val="000000" w:themeColor="text1"/>
            </w:rPr>
          </w:pPr>
          <w:r>
            <w:rPr>
              <w:color w:val="000000" w:themeColor="text1"/>
            </w:rPr>
            <w:t xml:space="preserve">March, A. D. mcCormack. (2009). </w:t>
          </w:r>
          <w:r>
            <w:rPr>
              <w:i/>
              <w:iCs/>
              <w:color w:val="000000" w:themeColor="text1"/>
            </w:rPr>
            <w:t>Nursing theory-directed healthcare: modifying Kolcaba’s comfort theory as an institution-wide approach</w:t>
          </w:r>
          <w:r>
            <w:rPr>
              <w:color w:val="000000" w:themeColor="text1"/>
            </w:rPr>
            <w:t>.</w:t>
          </w:r>
        </w:p>
        <w:p w14:paraId="47790F08" w14:textId="77777777" w:rsidR="00244A7B" w:rsidRPr="00164E55" w:rsidRDefault="00244A7B" w:rsidP="00244A7B">
          <w:pPr>
            <w:autoSpaceDE w:val="0"/>
            <w:autoSpaceDN w:val="0"/>
            <w:ind w:hanging="480"/>
            <w:jc w:val="both"/>
            <w:divId w:val="782653423"/>
            <w:rPr>
              <w:color w:val="000000" w:themeColor="text1"/>
            </w:rPr>
          </w:pPr>
        </w:p>
        <w:p w14:paraId="73467EBC" w14:textId="2F067923" w:rsidR="004A7599" w:rsidRPr="00164E55" w:rsidRDefault="004A7599" w:rsidP="00244A7B">
          <w:pPr>
            <w:autoSpaceDE w:val="0"/>
            <w:autoSpaceDN w:val="0"/>
            <w:ind w:hanging="480"/>
            <w:jc w:val="both"/>
            <w:divId w:val="558783338"/>
            <w:rPr>
              <w:color w:val="000000" w:themeColor="text1"/>
            </w:rPr>
          </w:pPr>
          <w:r>
            <w:rPr>
              <w:color w:val="000000" w:themeColor="text1"/>
            </w:rPr>
            <w:t xml:space="preserve">Mauricio, D., Gratacòs, M., &amp; Franch-Nadal, J. (2023). Diabetic microvascular disease in non-classical beds: the hidden impact beyond the retina, the kidney, and the peripheral nerves. In </w:t>
          </w:r>
          <w:r>
            <w:rPr>
              <w:i/>
              <w:iCs/>
              <w:color w:val="000000" w:themeColor="text1"/>
            </w:rPr>
            <w:t>Cardiovascular Diabetology</w:t>
          </w:r>
          <w:r>
            <w:rPr>
              <w:color w:val="000000" w:themeColor="text1"/>
            </w:rPr>
            <w:t xml:space="preserve"> (Vol. 22, Number 1). BioMed Central Ltd. </w:t>
          </w:r>
          <w:hyperlink r:id="rId37" w:history="1">
            <w:r>
              <w:rPr>
                <w:rStyle w:val="Hyperlink"/>
                <w:color w:val="000000" w:themeColor="text1"/>
              </w:rPr>
              <w:t>https://doi.org/10.1186/s12933-023-02056-3</w:t>
            </w:r>
          </w:hyperlink>
          <w:r>
            <w:rPr>
              <w:color w:val="000000" w:themeColor="text1"/>
            </w:rPr>
            <w:t xml:space="preserve">  </w:t>
          </w:r>
        </w:p>
        <w:p w14:paraId="0C3A6DA9" w14:textId="77777777" w:rsidR="00244A7B" w:rsidRPr="00164E55" w:rsidRDefault="00244A7B" w:rsidP="00244A7B">
          <w:pPr>
            <w:autoSpaceDE w:val="0"/>
            <w:autoSpaceDN w:val="0"/>
            <w:ind w:hanging="480"/>
            <w:jc w:val="both"/>
            <w:divId w:val="558783338"/>
            <w:rPr>
              <w:color w:val="000000" w:themeColor="text1"/>
            </w:rPr>
          </w:pPr>
        </w:p>
        <w:p w14:paraId="7278F232" w14:textId="38BDBB79" w:rsidR="004A7599" w:rsidRPr="00164E55" w:rsidRDefault="004A7599" w:rsidP="00244A7B">
          <w:pPr>
            <w:autoSpaceDE w:val="0"/>
            <w:autoSpaceDN w:val="0"/>
            <w:ind w:hanging="480"/>
            <w:jc w:val="both"/>
            <w:divId w:val="864562096"/>
            <w:rPr>
              <w:color w:val="000000" w:themeColor="text1"/>
            </w:rPr>
          </w:pPr>
          <w:r>
            <w:rPr>
              <w:color w:val="000000" w:themeColor="text1"/>
            </w:rPr>
            <w:t xml:space="preserve">Or, C., &amp; Tao, D. (2012). Usability study of a computer-based self-management system for older adults with chronic diseases. </w:t>
          </w:r>
          <w:r>
            <w:rPr>
              <w:i/>
              <w:iCs/>
              <w:color w:val="000000" w:themeColor="text1"/>
            </w:rPr>
            <w:t>JMIR Research Protocols</w:t>
          </w:r>
          <w:r>
            <w:rPr>
              <w:color w:val="000000" w:themeColor="text1"/>
            </w:rPr>
            <w:t xml:space="preserve">, </w:t>
          </w:r>
          <w:r>
            <w:rPr>
              <w:i/>
              <w:iCs/>
              <w:color w:val="000000" w:themeColor="text1"/>
            </w:rPr>
            <w:t>1</w:t>
          </w:r>
          <w:r>
            <w:rPr>
              <w:color w:val="000000" w:themeColor="text1"/>
            </w:rPr>
            <w:t xml:space="preserve">(2). </w:t>
          </w:r>
          <w:hyperlink r:id="rId38" w:history="1">
            <w:r>
              <w:rPr>
                <w:rStyle w:val="Hyperlink"/>
                <w:color w:val="000000" w:themeColor="text1"/>
              </w:rPr>
              <w:t>https://doi.org/10.2196/resprot.2184</w:t>
            </w:r>
          </w:hyperlink>
          <w:r>
            <w:rPr>
              <w:color w:val="000000" w:themeColor="text1"/>
            </w:rPr>
            <w:t xml:space="preserve"> </w:t>
          </w:r>
        </w:p>
        <w:p w14:paraId="28840F27" w14:textId="77777777" w:rsidR="00244A7B" w:rsidRPr="00164E55" w:rsidRDefault="00244A7B" w:rsidP="00244A7B">
          <w:pPr>
            <w:autoSpaceDE w:val="0"/>
            <w:autoSpaceDN w:val="0"/>
            <w:ind w:hanging="480"/>
            <w:jc w:val="both"/>
            <w:divId w:val="864562096"/>
            <w:rPr>
              <w:color w:val="000000" w:themeColor="text1"/>
            </w:rPr>
          </w:pPr>
        </w:p>
        <w:p w14:paraId="24F06AC4" w14:textId="0585980E" w:rsidR="004A7599" w:rsidRPr="00164E55" w:rsidRDefault="004A7599" w:rsidP="00244A7B">
          <w:pPr>
            <w:autoSpaceDE w:val="0"/>
            <w:autoSpaceDN w:val="0"/>
            <w:ind w:hanging="480"/>
            <w:jc w:val="both"/>
            <w:divId w:val="2064524700"/>
            <w:rPr>
              <w:color w:val="000000" w:themeColor="text1"/>
            </w:rPr>
          </w:pPr>
          <w:r>
            <w:rPr>
              <w:color w:val="000000" w:themeColor="text1"/>
            </w:rPr>
            <w:t xml:space="preserve">Ren, W., Pu, F., Luan, H., Duan, Y., Su, H., Fan, Y., &amp; Jan, Y. K. (2019a). Effects of Local Vibration With Different Intermittent Durations on Skin Blood Flow Responses in Diabetic People. </w:t>
          </w:r>
          <w:r>
            <w:rPr>
              <w:i/>
              <w:iCs/>
              <w:color w:val="000000" w:themeColor="text1"/>
            </w:rPr>
            <w:t>Frontiers in Bioengineering and Biotechnology</w:t>
          </w:r>
          <w:r>
            <w:rPr>
              <w:color w:val="000000" w:themeColor="text1"/>
            </w:rPr>
            <w:t xml:space="preserve">, </w:t>
          </w:r>
          <w:r>
            <w:rPr>
              <w:i/>
              <w:iCs/>
              <w:color w:val="000000" w:themeColor="text1"/>
            </w:rPr>
            <w:t>7</w:t>
          </w:r>
          <w:r>
            <w:rPr>
              <w:color w:val="000000" w:themeColor="text1"/>
            </w:rPr>
            <w:t xml:space="preserve">. </w:t>
          </w:r>
          <w:hyperlink r:id="rId39" w:history="1">
            <w:r>
              <w:rPr>
                <w:rStyle w:val="Hyperlink"/>
                <w:color w:val="000000" w:themeColor="text1"/>
              </w:rPr>
              <w:t>https://doi.org/10.3389/fbioe.2019.00310</w:t>
            </w:r>
          </w:hyperlink>
          <w:r>
            <w:rPr>
              <w:color w:val="000000" w:themeColor="text1"/>
            </w:rPr>
            <w:t xml:space="preserve"> </w:t>
          </w:r>
        </w:p>
        <w:p w14:paraId="02FCE721" w14:textId="77777777" w:rsidR="00244A7B" w:rsidRPr="00164E55" w:rsidRDefault="00244A7B" w:rsidP="00244A7B">
          <w:pPr>
            <w:autoSpaceDE w:val="0"/>
            <w:autoSpaceDN w:val="0"/>
            <w:ind w:hanging="480"/>
            <w:jc w:val="both"/>
            <w:divId w:val="2064524700"/>
            <w:rPr>
              <w:color w:val="000000" w:themeColor="text1"/>
            </w:rPr>
          </w:pPr>
        </w:p>
        <w:p w14:paraId="363CABC2" w14:textId="1B3151F2" w:rsidR="004A7599" w:rsidRPr="00164E55" w:rsidRDefault="004A7599" w:rsidP="00244A7B">
          <w:pPr>
            <w:autoSpaceDE w:val="0"/>
            <w:autoSpaceDN w:val="0"/>
            <w:ind w:hanging="480"/>
            <w:jc w:val="both"/>
            <w:divId w:val="385419426"/>
            <w:rPr>
              <w:color w:val="000000" w:themeColor="text1"/>
            </w:rPr>
          </w:pPr>
          <w:r>
            <w:rPr>
              <w:color w:val="000000" w:themeColor="text1"/>
            </w:rPr>
            <w:t xml:space="preserve">Ren, W., Pu, F., Luan, H., Duan, Y., Su, H., Fan, Y., &amp; Jan, Y. K. (2019b). Effects of Local Vibration With Different Intermittent Durations on Skin Blood Flow Responses in Diabetic People. </w:t>
          </w:r>
          <w:r>
            <w:rPr>
              <w:i/>
              <w:iCs/>
              <w:color w:val="000000" w:themeColor="text1"/>
            </w:rPr>
            <w:t>Frontiers in Bioengineering and Biotechnology</w:t>
          </w:r>
          <w:r>
            <w:rPr>
              <w:color w:val="000000" w:themeColor="text1"/>
            </w:rPr>
            <w:t xml:space="preserve">, </w:t>
          </w:r>
          <w:r>
            <w:rPr>
              <w:i/>
              <w:iCs/>
              <w:color w:val="000000" w:themeColor="text1"/>
            </w:rPr>
            <w:t>7</w:t>
          </w:r>
          <w:r>
            <w:rPr>
              <w:color w:val="000000" w:themeColor="text1"/>
            </w:rPr>
            <w:t xml:space="preserve">. </w:t>
          </w:r>
          <w:hyperlink r:id="rId40" w:history="1">
            <w:r>
              <w:rPr>
                <w:rStyle w:val="Hyperlink"/>
                <w:color w:val="000000" w:themeColor="text1"/>
              </w:rPr>
              <w:t>https://doi.org/10.3389/fbioe.2019.00310</w:t>
            </w:r>
          </w:hyperlink>
          <w:r>
            <w:rPr>
              <w:color w:val="000000" w:themeColor="text1"/>
            </w:rPr>
            <w:t xml:space="preserve"> </w:t>
          </w:r>
        </w:p>
        <w:p w14:paraId="612AD0EE" w14:textId="77777777" w:rsidR="00244A7B" w:rsidRPr="00164E55" w:rsidRDefault="00244A7B" w:rsidP="00244A7B">
          <w:pPr>
            <w:autoSpaceDE w:val="0"/>
            <w:autoSpaceDN w:val="0"/>
            <w:ind w:hanging="480"/>
            <w:jc w:val="both"/>
            <w:divId w:val="385419426"/>
            <w:rPr>
              <w:color w:val="000000" w:themeColor="text1"/>
            </w:rPr>
          </w:pPr>
        </w:p>
        <w:p w14:paraId="5096010D" w14:textId="09DE531A" w:rsidR="004A7599" w:rsidRPr="00164E55" w:rsidRDefault="004A7599" w:rsidP="00244A7B">
          <w:pPr>
            <w:autoSpaceDE w:val="0"/>
            <w:autoSpaceDN w:val="0"/>
            <w:ind w:hanging="480"/>
            <w:jc w:val="both"/>
            <w:divId w:val="1565489442"/>
            <w:rPr>
              <w:color w:val="000000" w:themeColor="text1"/>
            </w:rPr>
          </w:pPr>
          <w:r>
            <w:rPr>
              <w:color w:val="000000" w:themeColor="text1"/>
            </w:rPr>
            <w:t xml:space="preserve">Reyzelman, A. M., Koelewyn, K., Murphy, M., Shen, X., Yu, E., Pillai, R., Fu, J., Scholten, H. J., &amp; Ma, R. (2018). Continuous temperature-monitoring socks for home use in patients with diabetes: Observational study. </w:t>
          </w:r>
          <w:r>
            <w:rPr>
              <w:i/>
              <w:iCs/>
              <w:color w:val="000000" w:themeColor="text1"/>
            </w:rPr>
            <w:t>Journal of Medical Internet Research</w:t>
          </w:r>
          <w:r>
            <w:rPr>
              <w:color w:val="000000" w:themeColor="text1"/>
            </w:rPr>
            <w:t xml:space="preserve">, </w:t>
          </w:r>
          <w:r>
            <w:rPr>
              <w:i/>
              <w:iCs/>
              <w:color w:val="000000" w:themeColor="text1"/>
            </w:rPr>
            <w:t>20</w:t>
          </w:r>
          <w:r>
            <w:rPr>
              <w:color w:val="000000" w:themeColor="text1"/>
            </w:rPr>
            <w:t xml:space="preserve">(12). </w:t>
          </w:r>
          <w:hyperlink r:id="rId41" w:history="1">
            <w:r>
              <w:rPr>
                <w:rStyle w:val="Hyperlink"/>
                <w:color w:val="000000" w:themeColor="text1"/>
              </w:rPr>
              <w:t>https://doi.org/10.2196/12460</w:t>
            </w:r>
          </w:hyperlink>
          <w:r>
            <w:rPr>
              <w:color w:val="000000" w:themeColor="text1"/>
            </w:rPr>
            <w:t xml:space="preserve"> </w:t>
          </w:r>
        </w:p>
        <w:p w14:paraId="08A78EBC" w14:textId="77777777" w:rsidR="00244A7B" w:rsidRPr="00164E55" w:rsidRDefault="00244A7B" w:rsidP="00244A7B">
          <w:pPr>
            <w:autoSpaceDE w:val="0"/>
            <w:autoSpaceDN w:val="0"/>
            <w:ind w:hanging="480"/>
            <w:jc w:val="both"/>
            <w:divId w:val="1565489442"/>
            <w:rPr>
              <w:color w:val="000000" w:themeColor="text1"/>
            </w:rPr>
          </w:pPr>
        </w:p>
        <w:p w14:paraId="25B325D1" w14:textId="2BD225AE" w:rsidR="004A7599" w:rsidRPr="00164E55" w:rsidRDefault="004A7599" w:rsidP="00244A7B">
          <w:pPr>
            <w:autoSpaceDE w:val="0"/>
            <w:autoSpaceDN w:val="0"/>
            <w:ind w:hanging="480"/>
            <w:jc w:val="both"/>
            <w:divId w:val="875657931"/>
            <w:rPr>
              <w:color w:val="000000" w:themeColor="text1"/>
            </w:rPr>
          </w:pPr>
          <w:r>
            <w:rPr>
              <w:color w:val="000000" w:themeColor="text1"/>
            </w:rPr>
            <w:t xml:space="preserve">Rosenberger, D. C., Blechschmidt, V., Timmerman, H., Wolff, A., &amp; Treede, R. D. (2020). Challenges of neuropathic pain: focus on diabetic neuropathy. In </w:t>
          </w:r>
          <w:r>
            <w:rPr>
              <w:i/>
              <w:iCs/>
              <w:color w:val="000000" w:themeColor="text1"/>
            </w:rPr>
            <w:t>Journal of Neural Transmission</w:t>
          </w:r>
          <w:r>
            <w:rPr>
              <w:color w:val="000000" w:themeColor="text1"/>
            </w:rPr>
            <w:t xml:space="preserve"> (Vol. 127, Number 4, pp. 589–624). Springer. </w:t>
          </w:r>
          <w:hyperlink r:id="rId42" w:history="1">
            <w:r>
              <w:rPr>
                <w:rStyle w:val="Hyperlink"/>
                <w:color w:val="000000" w:themeColor="text1"/>
              </w:rPr>
              <w:t>https://doi.org/10.1007/s00702-020-02145-7</w:t>
            </w:r>
          </w:hyperlink>
          <w:r>
            <w:rPr>
              <w:color w:val="000000" w:themeColor="text1"/>
            </w:rPr>
            <w:t xml:space="preserve"> </w:t>
          </w:r>
        </w:p>
        <w:p w14:paraId="7B4F0281" w14:textId="77777777" w:rsidR="00244A7B" w:rsidRPr="00164E55" w:rsidRDefault="00244A7B" w:rsidP="00244A7B">
          <w:pPr>
            <w:autoSpaceDE w:val="0"/>
            <w:autoSpaceDN w:val="0"/>
            <w:ind w:hanging="480"/>
            <w:jc w:val="both"/>
            <w:divId w:val="875657931"/>
            <w:rPr>
              <w:color w:val="000000" w:themeColor="text1"/>
            </w:rPr>
          </w:pPr>
        </w:p>
        <w:p w14:paraId="64BE9173" w14:textId="42BC1589" w:rsidR="004A7599" w:rsidRPr="00164E55" w:rsidRDefault="004A7599" w:rsidP="00244A7B">
          <w:pPr>
            <w:autoSpaceDE w:val="0"/>
            <w:autoSpaceDN w:val="0"/>
            <w:ind w:hanging="480"/>
            <w:jc w:val="both"/>
            <w:divId w:val="1779325236"/>
            <w:rPr>
              <w:color w:val="000000" w:themeColor="text1"/>
            </w:rPr>
          </w:pPr>
          <w:r>
            <w:rPr>
              <w:color w:val="000000" w:themeColor="text1"/>
            </w:rPr>
            <w:t xml:space="preserve">Rümenapf, G., Abilmona, N., Morbach, S., &amp; Sigl, M. (2024). Peripheral Arterial Disease and the Diabetic Foot Syndrome: Neuropathy Makes the Difference! A Narrative Review. In </w:t>
          </w:r>
          <w:r>
            <w:rPr>
              <w:i/>
              <w:iCs/>
              <w:color w:val="000000" w:themeColor="text1"/>
            </w:rPr>
            <w:t>Journal of Clinical Medicine</w:t>
          </w:r>
          <w:r>
            <w:rPr>
              <w:color w:val="000000" w:themeColor="text1"/>
            </w:rPr>
            <w:t xml:space="preserve"> (Vol. 13, Number 7). </w:t>
            <w:lastRenderedPageBreak/>
            <w:t xml:space="preserve">Multidisciplinary Digital Publishing Institute (MDPI). </w:t>
          </w:r>
          <w:hyperlink r:id="rId43" w:history="1">
            <w:r>
              <w:rPr>
                <w:rStyle w:val="Hyperlink"/>
                <w:color w:val="000000" w:themeColor="text1"/>
              </w:rPr>
              <w:t>https://doi.org/10.3390/jcm13072141</w:t>
            </w:r>
          </w:hyperlink>
          <w:r>
            <w:rPr>
              <w:color w:val="000000" w:themeColor="text1"/>
            </w:rPr>
            <w:t xml:space="preserve"> </w:t>
          </w:r>
        </w:p>
        <w:p w14:paraId="31F5BE39" w14:textId="77777777" w:rsidR="00244A7B" w:rsidRPr="00164E55" w:rsidRDefault="00244A7B" w:rsidP="00244A7B">
          <w:pPr>
            <w:autoSpaceDE w:val="0"/>
            <w:autoSpaceDN w:val="0"/>
            <w:ind w:hanging="480"/>
            <w:jc w:val="both"/>
            <w:divId w:val="1779325236"/>
            <w:rPr>
              <w:color w:val="000000" w:themeColor="text1"/>
            </w:rPr>
          </w:pPr>
        </w:p>
        <w:p w14:paraId="7DDED066" w14:textId="6EC1B03A" w:rsidR="004A7599" w:rsidRPr="00164E55" w:rsidRDefault="004A7599" w:rsidP="00244A7B">
          <w:pPr>
            <w:autoSpaceDE w:val="0"/>
            <w:autoSpaceDN w:val="0"/>
            <w:ind w:hanging="480"/>
            <w:jc w:val="both"/>
            <w:divId w:val="199976943"/>
            <w:rPr>
              <w:color w:val="000000" w:themeColor="text1"/>
            </w:rPr>
          </w:pPr>
          <w:r>
            <w:rPr>
              <w:color w:val="000000" w:themeColor="text1"/>
            </w:rPr>
            <w:t xml:space="preserve">Sañudo, B., Sánchez-Oliver, A. J., Fernández-Gavira, J., Gaser, D., Stöcker, N., Peralta, M., Marques, A., Papakonstantinou, S., Nicolini, C., &amp; Sitzberger, C. (2024). Physical and Psychosocial Benefits of Sports Participation Among Children and Adolescents with Chronic Diseases: A Systematic Review. In </w:t>
          </w:r>
          <w:r>
            <w:rPr>
              <w:i/>
              <w:iCs/>
              <w:color w:val="000000" w:themeColor="text1"/>
            </w:rPr>
            <w:t>Sports Medicine - Open</w:t>
          </w:r>
          <w:r>
            <w:rPr>
              <w:color w:val="000000" w:themeColor="text1"/>
            </w:rPr>
            <w:t xml:space="preserve"> (Vol. 10, Number 1). Springer Science and Business Media Deutschland GmbH. </w:t>
          </w:r>
          <w:hyperlink r:id="rId44" w:history="1">
            <w:r>
              <w:rPr>
                <w:rStyle w:val="Hyperlink"/>
                <w:color w:val="000000" w:themeColor="text1"/>
              </w:rPr>
              <w:t>https://doi.org/10.1186/s40798-024-00722-8</w:t>
            </w:r>
          </w:hyperlink>
          <w:r>
            <w:rPr>
              <w:color w:val="000000" w:themeColor="text1"/>
            </w:rPr>
            <w:t xml:space="preserve"> </w:t>
          </w:r>
        </w:p>
        <w:p w14:paraId="0A2D5732" w14:textId="77777777" w:rsidR="00244A7B" w:rsidRPr="00164E55" w:rsidRDefault="00244A7B" w:rsidP="00244A7B">
          <w:pPr>
            <w:autoSpaceDE w:val="0"/>
            <w:autoSpaceDN w:val="0"/>
            <w:ind w:hanging="480"/>
            <w:jc w:val="both"/>
            <w:divId w:val="199976943"/>
            <w:rPr>
              <w:color w:val="000000" w:themeColor="text1"/>
            </w:rPr>
          </w:pPr>
        </w:p>
        <w:p w14:paraId="67EDE146" w14:textId="399FC53A" w:rsidR="004A7599" w:rsidRPr="00164E55" w:rsidRDefault="004A7599" w:rsidP="00244A7B">
          <w:pPr>
            <w:autoSpaceDE w:val="0"/>
            <w:autoSpaceDN w:val="0"/>
            <w:ind w:hanging="480"/>
            <w:jc w:val="both"/>
            <w:divId w:val="1483890686"/>
            <w:rPr>
              <w:color w:val="000000" w:themeColor="text1"/>
            </w:rPr>
          </w:pPr>
          <w:r>
            <w:rPr>
              <w:color w:val="000000" w:themeColor="text1"/>
            </w:rPr>
            <w:t xml:space="preserve">Schaper, N. C., van Netten, J. J., Apelqvist, J., Bus, S. A., Fitridge, R., Game, F., Monteiro-Soares, M., &amp; Senneville, E. (2024). Practical guidelines on the prevention and management of diabetes-related foot disease (IWGDF 2023 update). </w:t>
          </w:r>
          <w:r>
            <w:rPr>
              <w:i/>
              <w:iCs/>
              <w:color w:val="000000" w:themeColor="text1"/>
            </w:rPr>
            <w:t>Diabetes/Metabolism Research and Reviews</w:t>
          </w:r>
          <w:r>
            <w:rPr>
              <w:color w:val="000000" w:themeColor="text1"/>
            </w:rPr>
            <w:t xml:space="preserve">, </w:t>
          </w:r>
          <w:r>
            <w:rPr>
              <w:i/>
              <w:iCs/>
              <w:color w:val="000000" w:themeColor="text1"/>
            </w:rPr>
            <w:t>40</w:t>
          </w:r>
          <w:r>
            <w:rPr>
              <w:color w:val="000000" w:themeColor="text1"/>
            </w:rPr>
            <w:t xml:space="preserve">(3). </w:t>
          </w:r>
          <w:hyperlink r:id="rId45" w:history="1">
            <w:r>
              <w:rPr>
                <w:rStyle w:val="Hyperlink"/>
                <w:color w:val="000000" w:themeColor="text1"/>
              </w:rPr>
              <w:t>https://doi.org/10.1002/dmrr.3657</w:t>
            </w:r>
          </w:hyperlink>
          <w:r>
            <w:rPr>
              <w:color w:val="000000" w:themeColor="text1"/>
            </w:rPr>
            <w:t xml:space="preserve"> </w:t>
          </w:r>
        </w:p>
        <w:p w14:paraId="5110EA27" w14:textId="77777777" w:rsidR="00244A7B" w:rsidRPr="00164E55" w:rsidRDefault="00244A7B" w:rsidP="00244A7B">
          <w:pPr>
            <w:autoSpaceDE w:val="0"/>
            <w:autoSpaceDN w:val="0"/>
            <w:ind w:hanging="480"/>
            <w:jc w:val="both"/>
            <w:divId w:val="1483890686"/>
            <w:rPr>
              <w:color w:val="000000" w:themeColor="text1"/>
            </w:rPr>
          </w:pPr>
        </w:p>
        <w:p w14:paraId="2BE81CF6" w14:textId="21E04C58" w:rsidR="004A7599" w:rsidRPr="00164E55" w:rsidRDefault="004A7599" w:rsidP="00244A7B">
          <w:pPr>
            <w:autoSpaceDE w:val="0"/>
            <w:autoSpaceDN w:val="0"/>
            <w:ind w:hanging="480"/>
            <w:jc w:val="both"/>
            <w:divId w:val="979458719"/>
            <w:rPr>
              <w:color w:val="000000" w:themeColor="text1"/>
            </w:rPr>
          </w:pPr>
          <w:r>
            <w:rPr>
              <w:color w:val="000000" w:themeColor="text1"/>
            </w:rPr>
            <w:t xml:space="preserve">Senior, P., &amp; Hramiak, I. (2019). Fast-Acting Insulin Aspart and the Need for New Mealtime Insulin Analogues in Adults With Type 1 and Type 2 Diabetes: A Canadian Perspective. In </w:t>
          </w:r>
          <w:r>
            <w:rPr>
              <w:i/>
              <w:iCs/>
              <w:color w:val="000000" w:themeColor="text1"/>
            </w:rPr>
            <w:t>Canadian Journal of Diabetes</w:t>
          </w:r>
          <w:r>
            <w:rPr>
              <w:color w:val="000000" w:themeColor="text1"/>
            </w:rPr>
            <w:t xml:space="preserve"> (Vol. 43, Number 7, pp. 515–523). Elsevier B.V. </w:t>
          </w:r>
          <w:hyperlink r:id="rId46" w:history="1">
            <w:r>
              <w:rPr>
                <w:rStyle w:val="Hyperlink"/>
                <w:color w:val="000000" w:themeColor="text1"/>
              </w:rPr>
              <w:t>https://doi.org/10.1016/j.jcjd.2019.01.004</w:t>
            </w:r>
          </w:hyperlink>
          <w:r>
            <w:rPr>
              <w:color w:val="000000" w:themeColor="text1"/>
            </w:rPr>
            <w:t xml:space="preserve">  </w:t>
          </w:r>
        </w:p>
        <w:p w14:paraId="50A11ECF" w14:textId="77777777" w:rsidR="00244A7B" w:rsidRPr="00164E55" w:rsidRDefault="00244A7B" w:rsidP="00244A7B">
          <w:pPr>
            <w:autoSpaceDE w:val="0"/>
            <w:autoSpaceDN w:val="0"/>
            <w:ind w:hanging="480"/>
            <w:jc w:val="both"/>
            <w:divId w:val="979458719"/>
            <w:rPr>
              <w:color w:val="000000" w:themeColor="text1"/>
            </w:rPr>
          </w:pPr>
        </w:p>
        <w:p w14:paraId="02ABDDBE" w14:textId="717849F6" w:rsidR="004A7599" w:rsidRPr="00164E55" w:rsidRDefault="004A7599" w:rsidP="00244A7B">
          <w:pPr>
            <w:autoSpaceDE w:val="0"/>
            <w:autoSpaceDN w:val="0"/>
            <w:ind w:hanging="480"/>
            <w:jc w:val="both"/>
            <w:divId w:val="1602027988"/>
            <w:rPr>
              <w:color w:val="000000" w:themeColor="text1"/>
            </w:rPr>
          </w:pPr>
          <w:r>
            <w:rPr>
              <w:color w:val="000000" w:themeColor="text1"/>
            </w:rPr>
            <w:t xml:space="preserve">Sokolnicki, L. A., Strom, N. A., Roberts, S. K., Kingsley-Berg, S. A., Basu, A., &amp; Charkoudian, N. (2009). Skin blood flow and nitric oxide during body heating in type 2 diabetes mellitus. </w:t>
          </w:r>
          <w:r>
            <w:rPr>
              <w:i/>
              <w:iCs/>
              <w:color w:val="000000" w:themeColor="text1"/>
            </w:rPr>
            <w:t>Journal of Applied Physiology</w:t>
          </w:r>
          <w:r>
            <w:rPr>
              <w:color w:val="000000" w:themeColor="text1"/>
            </w:rPr>
            <w:t xml:space="preserve">, </w:t>
          </w:r>
          <w:r>
            <w:rPr>
              <w:i/>
              <w:iCs/>
              <w:color w:val="000000" w:themeColor="text1"/>
            </w:rPr>
            <w:t>106</w:t>
          </w:r>
          <w:r>
            <w:rPr>
              <w:color w:val="000000" w:themeColor="text1"/>
            </w:rPr>
            <w:t xml:space="preserve">(2), 566–570. </w:t>
          </w:r>
          <w:hyperlink r:id="rId47" w:history="1">
            <w:r>
              <w:rPr>
                <w:rStyle w:val="Hyperlink"/>
                <w:color w:val="000000" w:themeColor="text1"/>
              </w:rPr>
              <w:t>https://doi.org/10.1152/japplphysiol.91289.2008</w:t>
            </w:r>
          </w:hyperlink>
          <w:r>
            <w:rPr>
              <w:color w:val="000000" w:themeColor="text1"/>
            </w:rPr>
            <w:t xml:space="preserve"> </w:t>
          </w:r>
        </w:p>
        <w:p w14:paraId="38ECABDF" w14:textId="77777777" w:rsidR="00244A7B" w:rsidRPr="00164E55" w:rsidRDefault="00244A7B" w:rsidP="00244A7B">
          <w:pPr>
            <w:autoSpaceDE w:val="0"/>
            <w:autoSpaceDN w:val="0"/>
            <w:ind w:hanging="480"/>
            <w:jc w:val="both"/>
            <w:divId w:val="1602027988"/>
            <w:rPr>
              <w:color w:val="000000" w:themeColor="text1"/>
            </w:rPr>
          </w:pPr>
        </w:p>
        <w:p w14:paraId="1666635F" w14:textId="75DCF0E3" w:rsidR="004A7599" w:rsidRPr="00164E55" w:rsidRDefault="004A7599" w:rsidP="00244A7B">
          <w:pPr>
            <w:autoSpaceDE w:val="0"/>
            <w:autoSpaceDN w:val="0"/>
            <w:ind w:hanging="480"/>
            <w:jc w:val="both"/>
            <w:divId w:val="389615799"/>
            <w:rPr>
              <w:color w:val="000000" w:themeColor="text1"/>
            </w:rPr>
          </w:pPr>
          <w:r>
            <w:rPr>
              <w:color w:val="000000" w:themeColor="text1"/>
            </w:rPr>
            <w:t xml:space="preserve">Spallone, V., Morganti, R., D’Amato, C., Greco, C., Cacciotti, L., &amp; Marfia, G. A. (2012). Validation of DN4 as a screening tool for neuropathic pain in painful diabetic polyneuropathy. </w:t>
          </w:r>
          <w:r>
            <w:rPr>
              <w:i/>
              <w:iCs/>
              <w:color w:val="000000" w:themeColor="text1"/>
            </w:rPr>
            <w:t>Diabetic Medicine</w:t>
          </w:r>
          <w:r>
            <w:rPr>
              <w:color w:val="000000" w:themeColor="text1"/>
            </w:rPr>
            <w:t xml:space="preserve">, </w:t>
          </w:r>
          <w:r>
            <w:rPr>
              <w:i/>
              <w:iCs/>
              <w:color w:val="000000" w:themeColor="text1"/>
            </w:rPr>
            <w:t>29</w:t>
          </w:r>
          <w:r>
            <w:rPr>
              <w:color w:val="000000" w:themeColor="text1"/>
            </w:rPr>
            <w:t xml:space="preserve">(5), 578–585. </w:t>
          </w:r>
          <w:hyperlink r:id="rId48" w:history="1">
            <w:r>
              <w:rPr>
                <w:rStyle w:val="Hyperlink"/>
                <w:color w:val="000000" w:themeColor="text1"/>
              </w:rPr>
              <w:t>https://doi.org/10.1111/j.1464-5491.2011.03500.x</w:t>
            </w:r>
          </w:hyperlink>
          <w:r>
            <w:rPr>
              <w:color w:val="000000" w:themeColor="text1"/>
            </w:rPr>
            <w:t xml:space="preserve"> </w:t>
          </w:r>
        </w:p>
        <w:p w14:paraId="29DD329C" w14:textId="77777777" w:rsidR="00244A7B" w:rsidRPr="00164E55" w:rsidRDefault="00244A7B" w:rsidP="00244A7B">
          <w:pPr>
            <w:autoSpaceDE w:val="0"/>
            <w:autoSpaceDN w:val="0"/>
            <w:ind w:hanging="480"/>
            <w:jc w:val="both"/>
            <w:divId w:val="389615799"/>
            <w:rPr>
              <w:color w:val="000000" w:themeColor="text1"/>
            </w:rPr>
          </w:pPr>
        </w:p>
        <w:p w14:paraId="70FEE078" w14:textId="295616C0" w:rsidR="004A7599" w:rsidRPr="00164E55" w:rsidRDefault="004A7599" w:rsidP="00244A7B">
          <w:pPr>
            <w:autoSpaceDE w:val="0"/>
            <w:autoSpaceDN w:val="0"/>
            <w:ind w:hanging="480"/>
            <w:jc w:val="both"/>
            <w:divId w:val="674308031"/>
            <w:rPr>
              <w:color w:val="000000" w:themeColor="text1"/>
            </w:rPr>
          </w:pPr>
          <w:r>
            <w:rPr>
              <w:color w:val="000000" w:themeColor="text1"/>
            </w:rPr>
            <w:t xml:space="preserve">Sun, H., Saeedi, P., Karuranga, S., Pinkepank, M., Ogurtsova, K., Duncan, B. B., Stein, C., Basit, A., Chan, J. C. N., Mbanya, J. C., Pavkov, M. E., Ramachandaran, A., Wild, S. H., James, S., Herman, W. H., Zhang, P., Bommer, C., Kuo, S., Boyko, E. J., &amp; Magliano, D. J. (2022). IDF Diabetes Atlas: Global, regional and country-level diabetes prevalence estimates for 2021 and projections for 2045. </w:t>
          </w:r>
          <w:r>
            <w:rPr>
              <w:i/>
              <w:iCs/>
              <w:color w:val="000000" w:themeColor="text1"/>
            </w:rPr>
            <w:t>Diabetes Research and Clinical Practice</w:t>
          </w:r>
          <w:r>
            <w:rPr>
              <w:color w:val="000000" w:themeColor="text1"/>
            </w:rPr>
            <w:t xml:space="preserve">, </w:t>
          </w:r>
          <w:r>
            <w:rPr>
              <w:i/>
              <w:iCs/>
              <w:color w:val="000000" w:themeColor="text1"/>
            </w:rPr>
            <w:t>183</w:t>
          </w:r>
          <w:r>
            <w:rPr>
              <w:color w:val="000000" w:themeColor="text1"/>
            </w:rPr>
            <w:t xml:space="preserve">. </w:t>
          </w:r>
          <w:hyperlink r:id="rId49" w:history="1">
            <w:r>
              <w:rPr>
                <w:rStyle w:val="Hyperlink"/>
                <w:color w:val="000000" w:themeColor="text1"/>
              </w:rPr>
              <w:t>https://doi.org/10.1016/j.diabres.2021.109119</w:t>
            </w:r>
          </w:hyperlink>
          <w:r>
            <w:rPr>
              <w:color w:val="000000" w:themeColor="text1"/>
            </w:rPr>
            <w:t xml:space="preserve"> </w:t>
          </w:r>
        </w:p>
        <w:p w14:paraId="7D7B1FCD" w14:textId="77777777" w:rsidR="00244A7B" w:rsidRPr="00164E55" w:rsidRDefault="00244A7B" w:rsidP="00244A7B">
          <w:pPr>
            <w:autoSpaceDE w:val="0"/>
            <w:autoSpaceDN w:val="0"/>
            <w:ind w:hanging="480"/>
            <w:jc w:val="both"/>
            <w:divId w:val="674308031"/>
            <w:rPr>
              <w:color w:val="000000" w:themeColor="text1"/>
            </w:rPr>
          </w:pPr>
        </w:p>
        <w:p w14:paraId="7CF64BD5" w14:textId="77777777" w:rsidR="004A7599" w:rsidRPr="00164E55" w:rsidRDefault="004A7599" w:rsidP="00244A7B">
          <w:pPr>
            <w:autoSpaceDE w:val="0"/>
            <w:autoSpaceDN w:val="0"/>
            <w:ind w:hanging="480"/>
            <w:jc w:val="both"/>
            <w:divId w:val="2035691773"/>
            <w:rPr>
              <w:color w:val="000000" w:themeColor="text1"/>
            </w:rPr>
          </w:pPr>
          <w:r>
            <w:rPr>
              <w:color w:val="000000" w:themeColor="text1"/>
            </w:rPr>
            <w:t xml:space="preserve">Venkatesh, V., Smith, R. H., Morris, M. G., Davis, G. B., Davis, F. D., &amp; Walton, S. M. (2003). </w:t>
          </w:r>
          <w:r>
            <w:rPr>
              <w:i/>
              <w:iCs/>
              <w:color w:val="000000" w:themeColor="text1"/>
            </w:rPr>
            <w:t>Quarterly User Acceptance Of Information Technology: Toward A Unified View1</w:t>
          </w:r>
          <w:r>
            <w:rPr>
              <w:color w:val="000000" w:themeColor="text1"/>
            </w:rPr>
            <w:t>.</w:t>
          </w:r>
        </w:p>
        <w:p w14:paraId="31FC3C15" w14:textId="77777777" w:rsidR="00244A7B" w:rsidRPr="00164E55" w:rsidRDefault="00244A7B" w:rsidP="00244A7B">
          <w:pPr>
            <w:autoSpaceDE w:val="0"/>
            <w:autoSpaceDN w:val="0"/>
            <w:ind w:hanging="480"/>
            <w:jc w:val="both"/>
            <w:divId w:val="2035691773"/>
            <w:rPr>
              <w:color w:val="000000" w:themeColor="text1"/>
            </w:rPr>
          </w:pPr>
        </w:p>
        <w:p w14:paraId="0FC82E7B" w14:textId="20CF45FC" w:rsidR="004A7599" w:rsidRPr="00164E55" w:rsidRDefault="004A7599" w:rsidP="00244A7B">
          <w:pPr>
            <w:autoSpaceDE w:val="0"/>
            <w:autoSpaceDN w:val="0"/>
            <w:ind w:hanging="480"/>
            <w:jc w:val="both"/>
            <w:divId w:val="516768751"/>
            <w:rPr>
              <w:color w:val="000000" w:themeColor="text1"/>
            </w:rPr>
          </w:pPr>
          <w:r>
            <w:rPr>
              <w:color w:val="000000" w:themeColor="text1"/>
            </w:rPr>
            <w:t xml:space="preserve">Yunir, E., Esa, D. F., Prahasary, A. N., &amp; Tahapary, D. L. (2019). Penyakit Arteri Perifer dan Mortalitas Kardiovaskular pada Pasien Diabetes Melitus Tipe-2. </w:t>
          </w:r>
          <w:r>
            <w:rPr>
              <w:i/>
              <w:iCs/>
              <w:color w:val="000000" w:themeColor="text1"/>
            </w:rPr>
            <w:t>Jurnal Penyakit Dalam Indonesia</w:t>
          </w:r>
          <w:r>
            <w:rPr>
              <w:color w:val="000000" w:themeColor="text1"/>
            </w:rPr>
            <w:t xml:space="preserve">, </w:t>
          </w:r>
          <w:r>
            <w:rPr>
              <w:i/>
              <w:iCs/>
              <w:color w:val="000000" w:themeColor="text1"/>
            </w:rPr>
            <w:t>6</w:t>
          </w:r>
          <w:r>
            <w:rPr>
              <w:color w:val="000000" w:themeColor="text1"/>
            </w:rPr>
            <w:t xml:space="preserve">(2), 100. </w:t>
          </w:r>
          <w:hyperlink r:id="rId50" w:history="1">
            <w:r>
              <w:rPr>
                <w:rStyle w:val="Hyperlink"/>
                <w:color w:val="000000" w:themeColor="text1"/>
              </w:rPr>
              <w:t>https://doi.org/10.7454/jpdi.v6i2.299</w:t>
            </w:r>
          </w:hyperlink>
          <w:r>
            <w:rPr>
              <w:color w:val="000000" w:themeColor="text1"/>
            </w:rPr>
            <w:t xml:space="preserve"> </w:t>
          </w:r>
        </w:p>
        <w:p w14:paraId="300B1450" w14:textId="0DABE127" w:rsidR="00195A42" w:rsidRPr="00164E55" w:rsidRDefault="004A7599" w:rsidP="00244A7B">
          <w:pPr>
            <w:widowControl w:val="0"/>
            <w:spacing w:after="120"/>
            <w:ind w:firstLine="720"/>
            <w:rPr>
              <w:color w:val="000000" w:themeColor="text1"/>
            </w:rPr>
          </w:pPr>
          <w:r>
            <w:rPr>
              <w:color w:val="000000" w:themeColor="text1"/>
            </w:rPr>
            <w:t> </w:t>
          </w:r>
        </w:p>
      </w:sdtContent>
    </w:sdt>
    <w:p w14:paraId="418E9BB9" w14:textId="77777777" w:rsidR="00D73B4E" w:rsidRPr="00164E55" w:rsidRDefault="00000000">
      <w:pPr>
        <w:rPr>
          <w:color w:val="000000" w:themeColor="text1"/>
        </w:rPr>
      </w:pPr>
      <w:r>
        <w:rPr>
          <w:color w:val="000000" w:themeColor="text1"/>
        </w:rPr>
        <w:lastRenderedPageBreak/>
        <w:t>Daftar berikut adalah kerangka (skeleton) referensi yang disusun otomatis dari seluruh penanda sitasi (nama penulis &amp; tahun) yang ditemukan di dalam teks Bab I–III. Daftar ini BELUM merupakan daftar pustaka final: setiap entri wajib dilengkapi dan diverifikasi oleh penulis (judul artikel, nama jurnal/penerbit, volume, nomor, halaman, dan DOI) menggunakan reference manager (Mendeley/Zotero/EndNote) sebelum naskah diajukan resmi, karena rincian bibliografi lengkap tidak dapat dipastikan secara otomatis dari sitasi dalam teks.</w:t>
      </w:r>
    </w:p>
    <w:p w14:paraId="16F8E6FF" w14:textId="77777777" w:rsidR="00D73B4E" w:rsidRPr="00164E55" w:rsidRDefault="00D73B4E">
      <w:pPr>
        <w:rPr>
          <w:color w:val="000000" w:themeColor="text1"/>
        </w:rPr>
      </w:pPr>
    </w:p>
    <w:p w14:paraId="65C26F7E" w14:textId="77777777" w:rsidR="00D73B4E" w:rsidRPr="00164E55" w:rsidRDefault="00000000">
      <w:pPr>
        <w:rPr>
          <w:color w:val="000000" w:themeColor="text1"/>
        </w:rPr>
      </w:pPr>
      <w:r>
        <w:rPr>
          <w:color w:val="000000" w:themeColor="text1"/>
        </w:rPr>
        <w:t>Armstrong et al.. (2023). [Lengkapi: judul artikel/buku, nama jurnal atau penerbit, volume(nomor), halaman, DOI].</w:t>
      </w:r>
    </w:p>
    <w:p w14:paraId="6F3C3114" w14:textId="77777777" w:rsidR="00D73B4E" w:rsidRPr="00164E55" w:rsidRDefault="00000000">
      <w:pPr>
        <w:rPr>
          <w:color w:val="000000" w:themeColor="text1"/>
        </w:rPr>
      </w:pPr>
      <w:r>
        <w:rPr>
          <w:color w:val="000000" w:themeColor="text1"/>
        </w:rPr>
        <w:t>Association. (2025). [Lengkapi: judul artikel/buku, nama jurnal atau penerbit, volume(nomor), halaman, DOI].</w:t>
      </w:r>
    </w:p>
    <w:p w14:paraId="7333B337" w14:textId="77777777" w:rsidR="00D73B4E" w:rsidRPr="00164E55" w:rsidRDefault="00000000">
      <w:pPr>
        <w:rPr>
          <w:color w:val="000000" w:themeColor="text1"/>
        </w:rPr>
      </w:pPr>
      <w:r>
        <w:rPr>
          <w:color w:val="000000" w:themeColor="text1"/>
        </w:rPr>
        <w:t>Billings et al.. (2024). [Lengkapi: judul artikel/buku, nama jurnal atau penerbit, volume(nomor), halaman, DOI].</w:t>
      </w:r>
    </w:p>
    <w:p w14:paraId="216F34DA" w14:textId="77777777" w:rsidR="00D73B4E" w:rsidRPr="00164E55" w:rsidRDefault="00000000">
      <w:pPr>
        <w:rPr>
          <w:color w:val="000000" w:themeColor="text1"/>
        </w:rPr>
      </w:pPr>
      <w:r>
        <w:rPr>
          <w:color w:val="000000" w:themeColor="text1"/>
        </w:rPr>
        <w:t>Crawford et al.. (2010). [Lengkapi: judul artikel/buku, nama jurnal atau penerbit, volume(nomor), halaman, DOI].</w:t>
      </w:r>
    </w:p>
    <w:p w14:paraId="424B4A04" w14:textId="77777777" w:rsidR="00D73B4E" w:rsidRPr="00164E55" w:rsidRDefault="00000000">
      <w:pPr>
        <w:rPr>
          <w:color w:val="000000" w:themeColor="text1"/>
        </w:rPr>
      </w:pPr>
      <w:r>
        <w:rPr>
          <w:color w:val="000000" w:themeColor="text1"/>
        </w:rPr>
        <w:t>Creswell. (2013). [Lengkapi: judul artikel/buku, nama jurnal atau penerbit, volume(nomor), halaman, DOI].</w:t>
      </w:r>
    </w:p>
    <w:p w14:paraId="5D63457B" w14:textId="77777777" w:rsidR="00D73B4E" w:rsidRPr="00164E55" w:rsidRDefault="00000000">
      <w:pPr>
        <w:rPr>
          <w:color w:val="000000" w:themeColor="text1"/>
        </w:rPr>
      </w:pPr>
      <w:r>
        <w:rPr>
          <w:color w:val="000000" w:themeColor="text1"/>
        </w:rPr>
        <w:t>Cupeiro. (2025). [Lengkapi: judul artikel/buku, nama jurnal atau penerbit, volume(nomor), halaman, DOI].</w:t>
      </w:r>
    </w:p>
    <w:p w14:paraId="446D6B35" w14:textId="77777777" w:rsidR="00D73B4E" w:rsidRPr="00164E55" w:rsidRDefault="00000000">
      <w:pPr>
        <w:rPr>
          <w:color w:val="000000" w:themeColor="text1"/>
        </w:rPr>
      </w:pPr>
      <w:r>
        <w:rPr>
          <w:color w:val="000000" w:themeColor="text1"/>
        </w:rPr>
        <w:t>Davis. (1989). [Lengkapi: judul artikel/buku, nama jurnal atau penerbit, volume(nomor), halaman, DOI].</w:t>
      </w:r>
    </w:p>
    <w:p w14:paraId="34B69CD5" w14:textId="77777777" w:rsidR="00D73B4E" w:rsidRPr="00164E55" w:rsidRDefault="00000000">
      <w:pPr>
        <w:rPr>
          <w:color w:val="000000" w:themeColor="text1"/>
        </w:rPr>
      </w:pPr>
      <w:r>
        <w:rPr>
          <w:color w:val="000000" w:themeColor="text1"/>
        </w:rPr>
        <w:t>Decroli. (2019). [Lengkapi: judul artikel/buku, nama jurnal atau penerbit, volume(nomor), halaman, DOI].</w:t>
      </w:r>
    </w:p>
    <w:p w14:paraId="5CAB6348" w14:textId="77777777" w:rsidR="00D73B4E" w:rsidRPr="00164E55" w:rsidRDefault="00000000">
      <w:pPr>
        <w:rPr>
          <w:color w:val="000000" w:themeColor="text1"/>
        </w:rPr>
      </w:pPr>
      <w:r>
        <w:rPr>
          <w:color w:val="000000" w:themeColor="text1"/>
        </w:rPr>
        <w:t>Dyatlova et al.. (2023). [Lengkapi: judul artikel/buku, nama jurnal atau penerbit, volume(nomor), halaman, DOI].</w:t>
      </w:r>
    </w:p>
    <w:p w14:paraId="360C9B12" w14:textId="77777777" w:rsidR="00D73B4E" w:rsidRPr="00164E55" w:rsidRDefault="00000000">
      <w:pPr>
        <w:rPr>
          <w:color w:val="000000" w:themeColor="text1"/>
        </w:rPr>
      </w:pPr>
      <w:r>
        <w:rPr>
          <w:color w:val="000000" w:themeColor="text1"/>
        </w:rPr>
        <w:t>El Nahas et al. (2025). [Lengkapi: judul artikel/buku, nama jurnal atau penerbit, volume(nomor), halaman, DOI].</w:t>
      </w:r>
    </w:p>
    <w:p w14:paraId="1CA5DA2F" w14:textId="77777777" w:rsidR="00D73B4E" w:rsidRPr="00164E55" w:rsidRDefault="00000000">
      <w:pPr>
        <w:rPr>
          <w:color w:val="000000" w:themeColor="text1"/>
        </w:rPr>
      </w:pPr>
      <w:r>
        <w:rPr>
          <w:color w:val="000000" w:themeColor="text1"/>
        </w:rPr>
        <w:t>Eliassen et al.. (2020). [Lengkapi: judul artikel/buku, nama jurnal atau penerbit, volume(nomor), halaman, DOI].</w:t>
      </w:r>
    </w:p>
    <w:p w14:paraId="21AFEBFB" w14:textId="77777777" w:rsidR="00D73B4E" w:rsidRPr="00164E55" w:rsidRDefault="00000000">
      <w:pPr>
        <w:rPr>
          <w:color w:val="000000" w:themeColor="text1"/>
        </w:rPr>
      </w:pPr>
      <w:r>
        <w:rPr>
          <w:color w:val="000000" w:themeColor="text1"/>
        </w:rPr>
        <w:t>Ennion &amp; Hijmans. (2024). [Lengkapi: judul artikel/buku, nama jurnal atau penerbit, volume(nomor), halaman, DOI].</w:t>
      </w:r>
    </w:p>
    <w:p w14:paraId="74FCCAC8" w14:textId="77777777" w:rsidR="00D73B4E" w:rsidRPr="00164E55" w:rsidRDefault="00000000">
      <w:pPr>
        <w:rPr>
          <w:color w:val="000000" w:themeColor="text1"/>
        </w:rPr>
      </w:pPr>
      <w:r>
        <w:rPr>
          <w:color w:val="000000" w:themeColor="text1"/>
        </w:rPr>
        <w:t>Franks et al. (2024). [Lengkapi: judul artikel/buku, nama jurnal atau penerbit, volume(nomor), halaman, DOI].</w:t>
      </w:r>
    </w:p>
    <w:p w14:paraId="20FC4941" w14:textId="77777777" w:rsidR="00D73B4E" w:rsidRPr="00164E55" w:rsidRDefault="00000000">
      <w:pPr>
        <w:rPr>
          <w:color w:val="000000" w:themeColor="text1"/>
        </w:rPr>
      </w:pPr>
      <w:r>
        <w:rPr>
          <w:color w:val="000000" w:themeColor="text1"/>
        </w:rPr>
        <w:t>Ghiasvand et al.. (2022). [Lengkapi: judul artikel/buku, nama jurnal atau penerbit, volume(nomor), halaman, DOI].</w:t>
      </w:r>
    </w:p>
    <w:p w14:paraId="0992F9FD" w14:textId="77777777" w:rsidR="00D73B4E" w:rsidRPr="00164E55" w:rsidRDefault="00000000">
      <w:pPr>
        <w:rPr>
          <w:color w:val="000000" w:themeColor="text1"/>
        </w:rPr>
      </w:pPr>
      <w:r>
        <w:rPr>
          <w:color w:val="000000" w:themeColor="text1"/>
        </w:rPr>
        <w:t>Guba. (1985). [Lengkapi: judul artikel/buku, nama jurnal atau penerbit, volume(nomor), halaman, DOI].</w:t>
      </w:r>
    </w:p>
    <w:p w14:paraId="668D1B4D" w14:textId="77777777" w:rsidR="00D73B4E" w:rsidRPr="00164E55" w:rsidRDefault="00000000">
      <w:pPr>
        <w:rPr>
          <w:color w:val="000000" w:themeColor="text1"/>
        </w:rPr>
      </w:pPr>
      <w:r>
        <w:rPr>
          <w:color w:val="000000" w:themeColor="text1"/>
        </w:rPr>
        <w:t>Hair et al.. (2022). [Lengkapi: judul artikel/buku, nama jurnal atau penerbit, volume(nomor), halaman, DOI].</w:t>
      </w:r>
    </w:p>
    <w:p w14:paraId="4E5D423F" w14:textId="77777777" w:rsidR="00D73B4E" w:rsidRPr="00164E55" w:rsidRDefault="00000000">
      <w:pPr>
        <w:rPr>
          <w:color w:val="000000" w:themeColor="text1"/>
        </w:rPr>
      </w:pPr>
      <w:r>
        <w:rPr>
          <w:color w:val="000000" w:themeColor="text1"/>
        </w:rPr>
        <w:t>Hernandez et al.. (2019). [Lengkapi: judul artikel/buku, nama jurnal atau penerbit, volume(nomor), halaman, DOI].</w:t>
      </w:r>
    </w:p>
    <w:p w14:paraId="6AC34C97" w14:textId="77777777" w:rsidR="00D73B4E" w:rsidRPr="00164E55" w:rsidRDefault="00000000">
      <w:pPr>
        <w:rPr>
          <w:color w:val="000000" w:themeColor="text1"/>
        </w:rPr>
      </w:pPr>
      <w:r>
        <w:rPr>
          <w:color w:val="000000" w:themeColor="text1"/>
        </w:rPr>
        <w:t>IDF. (2021). [Lengkapi: judul artikel/buku, nama jurnal atau penerbit, volume(nomor), halaman, DOI].</w:t>
      </w:r>
    </w:p>
    <w:p w14:paraId="615E37A9" w14:textId="77777777" w:rsidR="00D73B4E" w:rsidRPr="00164E55" w:rsidRDefault="00000000">
      <w:pPr>
        <w:rPr>
          <w:color w:val="000000" w:themeColor="text1"/>
        </w:rPr>
      </w:pPr>
      <w:r>
        <w:rPr>
          <w:color w:val="000000" w:themeColor="text1"/>
        </w:rPr>
        <w:t>International Diabetes Federation. (2023). [Lengkapi: judul artikel/buku, nama jurnal atau penerbit, volume(nomor), halaman, DOI].</w:t>
      </w:r>
    </w:p>
    <w:p w14:paraId="768A436E" w14:textId="77777777" w:rsidR="00D73B4E" w:rsidRPr="00164E55" w:rsidRDefault="00000000">
      <w:pPr>
        <w:rPr>
          <w:color w:val="000000" w:themeColor="text1"/>
        </w:rPr>
      </w:pPr>
      <w:r>
        <w:rPr>
          <w:color w:val="000000" w:themeColor="text1"/>
        </w:rPr>
        <w:t>Kemenkes. (2020). [Lengkapi: judul artikel/buku, nama jurnal atau penerbit, volume(nomor), halaman, DOI].</w:t>
      </w:r>
    </w:p>
    <w:p w14:paraId="3149C886" w14:textId="77777777" w:rsidR="00D73B4E" w:rsidRPr="00164E55" w:rsidRDefault="00000000">
      <w:pPr>
        <w:rPr>
          <w:color w:val="000000" w:themeColor="text1"/>
        </w:rPr>
      </w:pPr>
      <w:r>
        <w:rPr>
          <w:color w:val="000000" w:themeColor="text1"/>
        </w:rPr>
        <w:lastRenderedPageBreak/>
        <w:t>Kemenkes. (2024). [Lengkapi: judul artikel/buku, nama jurnal atau penerbit, volume(nomor), halaman, DOI].</w:t>
      </w:r>
    </w:p>
    <w:p w14:paraId="769E965E" w14:textId="77777777" w:rsidR="00D73B4E" w:rsidRPr="00164E55" w:rsidRDefault="00000000">
      <w:pPr>
        <w:rPr>
          <w:color w:val="000000" w:themeColor="text1"/>
        </w:rPr>
      </w:pPr>
      <w:r>
        <w:rPr>
          <w:color w:val="000000" w:themeColor="text1"/>
        </w:rPr>
        <w:t>Kumar et al.. (1991). [Lengkapi: judul artikel/buku, nama jurnal atau penerbit, volume(nomor), halaman, DOI].</w:t>
      </w:r>
    </w:p>
    <w:p w14:paraId="3CFB7E3F" w14:textId="77777777" w:rsidR="00D73B4E" w:rsidRPr="00164E55" w:rsidRDefault="00000000">
      <w:pPr>
        <w:rPr>
          <w:color w:val="000000" w:themeColor="text1"/>
        </w:rPr>
      </w:pPr>
      <w:r>
        <w:rPr>
          <w:color w:val="000000" w:themeColor="text1"/>
        </w:rPr>
        <w:t>Li et al.. (2022). [Lengkapi: judul artikel/buku, nama jurnal atau penerbit, volume(nomor), halaman, DOI].</w:t>
      </w:r>
    </w:p>
    <w:p w14:paraId="17271885" w14:textId="77777777" w:rsidR="00D73B4E" w:rsidRPr="00164E55" w:rsidRDefault="00000000">
      <w:pPr>
        <w:rPr>
          <w:color w:val="000000" w:themeColor="text1"/>
        </w:rPr>
      </w:pPr>
      <w:r>
        <w:rPr>
          <w:color w:val="000000" w:themeColor="text1"/>
        </w:rPr>
        <w:t>Mokhtarian et al.. (2023). [Lengkapi: judul artikel/buku, nama jurnal atau penerbit, volume(nomor), halaman, DOI].</w:t>
      </w:r>
    </w:p>
    <w:p w14:paraId="51E473CB" w14:textId="77777777" w:rsidR="00D73B4E" w:rsidRPr="00164E55" w:rsidRDefault="00000000">
      <w:pPr>
        <w:rPr>
          <w:color w:val="000000" w:themeColor="text1"/>
        </w:rPr>
      </w:pPr>
      <w:r>
        <w:rPr>
          <w:color w:val="000000" w:themeColor="text1"/>
        </w:rPr>
        <w:t>Muhammad. (2018). [Lengkapi: judul artikel/buku, nama jurnal atau penerbit, volume(nomor), halaman, DOI].</w:t>
      </w:r>
    </w:p>
    <w:p w14:paraId="443B058B" w14:textId="77777777" w:rsidR="00D73B4E" w:rsidRPr="00164E55" w:rsidRDefault="00000000">
      <w:pPr>
        <w:rPr>
          <w:color w:val="000000" w:themeColor="text1"/>
        </w:rPr>
      </w:pPr>
      <w:r>
        <w:rPr>
          <w:color w:val="000000" w:themeColor="text1"/>
        </w:rPr>
        <w:t>Nursalam. (2020). [Lengkapi: judul artikel/buku, nama jurnal atau penerbit, volume(nomor), halaman, DOI].</w:t>
      </w:r>
    </w:p>
    <w:p w14:paraId="27507453" w14:textId="77777777" w:rsidR="00D73B4E" w:rsidRPr="00164E55" w:rsidRDefault="00000000">
      <w:pPr>
        <w:rPr>
          <w:color w:val="000000" w:themeColor="text1"/>
        </w:rPr>
      </w:pPr>
      <w:r>
        <w:rPr>
          <w:color w:val="000000" w:themeColor="text1"/>
        </w:rPr>
        <w:t>Orem. (1971). [Lengkapi: judul artikel/buku, nama jurnal atau penerbit, volume(nomor), halaman, DOI].</w:t>
      </w:r>
    </w:p>
    <w:p w14:paraId="548B4AED" w14:textId="77777777" w:rsidR="00D73B4E" w:rsidRPr="00164E55" w:rsidRDefault="00000000">
      <w:pPr>
        <w:rPr>
          <w:color w:val="000000" w:themeColor="text1"/>
        </w:rPr>
      </w:pPr>
      <w:r>
        <w:rPr>
          <w:color w:val="000000" w:themeColor="text1"/>
        </w:rPr>
        <w:t>Orlando et al.. (2024). [Lengkapi: judul artikel/buku, nama jurnal atau penerbit, volume(nomor), halaman, DOI].</w:t>
      </w:r>
    </w:p>
    <w:p w14:paraId="7EC63777" w14:textId="77777777" w:rsidR="00D73B4E" w:rsidRPr="00164E55" w:rsidRDefault="00000000">
      <w:pPr>
        <w:rPr>
          <w:color w:val="000000" w:themeColor="text1"/>
        </w:rPr>
      </w:pPr>
      <w:r>
        <w:rPr>
          <w:color w:val="000000" w:themeColor="text1"/>
        </w:rPr>
        <w:t>Ostadal. (2021). [Lengkapi: judul artikel/buku, nama jurnal atau penerbit, volume(nomor), halaman, DOI].</w:t>
      </w:r>
    </w:p>
    <w:p w14:paraId="154ADA7A" w14:textId="77777777" w:rsidR="00D73B4E" w:rsidRPr="00164E55" w:rsidRDefault="00000000">
      <w:pPr>
        <w:rPr>
          <w:color w:val="000000" w:themeColor="text1"/>
        </w:rPr>
      </w:pPr>
      <w:r>
        <w:rPr>
          <w:color w:val="000000" w:themeColor="text1"/>
        </w:rPr>
        <w:t>Petrofsky et al.. (2022). [Lengkapi: judul artikel/buku, nama jurnal atau penerbit, volume(nomor), halaman, DOI].</w:t>
      </w:r>
    </w:p>
    <w:p w14:paraId="73AC32BD" w14:textId="77777777" w:rsidR="00D73B4E" w:rsidRPr="00164E55" w:rsidRDefault="00000000">
      <w:pPr>
        <w:rPr>
          <w:color w:val="000000" w:themeColor="text1"/>
        </w:rPr>
      </w:pPr>
      <w:r>
        <w:rPr>
          <w:color w:val="000000" w:themeColor="text1"/>
        </w:rPr>
        <w:t>Pratiwi et al.. (2025). [Lengkapi: judul artikel/buku, nama jurnal atau penerbit, volume(nomor), halaman, DOI].</w:t>
      </w:r>
    </w:p>
    <w:p w14:paraId="3023743F" w14:textId="77777777" w:rsidR="00D73B4E" w:rsidRPr="00164E55" w:rsidRDefault="00000000">
      <w:pPr>
        <w:rPr>
          <w:color w:val="000000" w:themeColor="text1"/>
        </w:rPr>
      </w:pPr>
      <w:r>
        <w:rPr>
          <w:color w:val="000000" w:themeColor="text1"/>
        </w:rPr>
        <w:t>Queirós et al.. (2021). [Lengkapi: judul artikel/buku, nama jurnal atau penerbit, volume(nomor), halaman, DOI].</w:t>
      </w:r>
    </w:p>
    <w:p w14:paraId="5B2F6AD4" w14:textId="77777777" w:rsidR="00D73B4E" w:rsidRPr="00164E55" w:rsidRDefault="00000000">
      <w:pPr>
        <w:rPr>
          <w:color w:val="000000" w:themeColor="text1"/>
        </w:rPr>
      </w:pPr>
      <w:r>
        <w:rPr>
          <w:color w:val="000000" w:themeColor="text1"/>
        </w:rPr>
        <w:t>Riskesdas. (2023). [Lengkapi: judul artikel/buku, nama jurnal atau penerbit, volume(nomor), halaman, DOI].</w:t>
      </w:r>
    </w:p>
    <w:p w14:paraId="45222DF8" w14:textId="77777777" w:rsidR="00D73B4E" w:rsidRPr="00164E55" w:rsidRDefault="00000000">
      <w:pPr>
        <w:rPr>
          <w:color w:val="000000" w:themeColor="text1"/>
        </w:rPr>
      </w:pPr>
      <w:r>
        <w:rPr>
          <w:color w:val="000000" w:themeColor="text1"/>
        </w:rPr>
        <w:t>Romero et al.. (2021). [Lengkapi: judul artikel/buku, nama jurnal atau penerbit, volume(nomor), halaman, DOI].</w:t>
      </w:r>
    </w:p>
    <w:p w14:paraId="4B4A4C99" w14:textId="77777777" w:rsidR="00D73B4E" w:rsidRPr="00164E55" w:rsidRDefault="00000000">
      <w:pPr>
        <w:rPr>
          <w:color w:val="000000" w:themeColor="text1"/>
        </w:rPr>
      </w:pPr>
      <w:r>
        <w:rPr>
          <w:color w:val="000000" w:themeColor="text1"/>
        </w:rPr>
        <w:t>Roy. (1970). [Lengkapi: judul artikel/buku, nama jurnal atau penerbit, volume(nomor), halaman, DOI].</w:t>
      </w:r>
    </w:p>
    <w:p w14:paraId="7C696AB0" w14:textId="77777777" w:rsidR="00D73B4E" w:rsidRPr="00164E55" w:rsidRDefault="00000000">
      <w:pPr>
        <w:rPr>
          <w:color w:val="000000" w:themeColor="text1"/>
        </w:rPr>
      </w:pPr>
      <w:r>
        <w:rPr>
          <w:color w:val="000000" w:themeColor="text1"/>
        </w:rPr>
        <w:t>Shabestari et al.. (2025). [Lengkapi: judul artikel/buku, nama jurnal atau penerbit, volume(nomor), halaman, DOI].</w:t>
      </w:r>
    </w:p>
    <w:p w14:paraId="732ECB5C" w14:textId="77777777" w:rsidR="00D73B4E" w:rsidRPr="00164E55" w:rsidRDefault="00000000">
      <w:pPr>
        <w:rPr>
          <w:color w:val="000000" w:themeColor="text1"/>
        </w:rPr>
      </w:pPr>
      <w:r>
        <w:rPr>
          <w:color w:val="000000" w:themeColor="text1"/>
        </w:rPr>
        <w:t>Silalahi. (2019). [Lengkapi: judul artikel/buku, nama jurnal atau penerbit, volume(nomor), halaman, DOI].</w:t>
      </w:r>
    </w:p>
    <w:p w14:paraId="653C7823" w14:textId="77777777" w:rsidR="00D73B4E" w:rsidRPr="00164E55" w:rsidRDefault="00000000">
      <w:pPr>
        <w:rPr>
          <w:color w:val="000000" w:themeColor="text1"/>
        </w:rPr>
      </w:pPr>
      <w:r>
        <w:rPr>
          <w:color w:val="000000" w:themeColor="text1"/>
        </w:rPr>
        <w:t>Wardani et al.. (2025). [Lengkapi: judul artikel/buku, nama jurnal atau penerbit, volume(nomor), halaman, DOI].</w:t>
      </w:r>
    </w:p>
    <w:p w14:paraId="5BD9D052" w14:textId="77777777" w:rsidR="00D73B4E" w:rsidRPr="00164E55" w:rsidRDefault="00000000">
      <w:pPr>
        <w:rPr>
          <w:color w:val="000000" w:themeColor="text1"/>
        </w:rPr>
      </w:pPr>
      <w:r>
        <w:rPr>
          <w:color w:val="000000" w:themeColor="text1"/>
        </w:rPr>
        <w:t>Woleli et al.. (2025). [Lengkapi: judul artikel/buku, nama jurnal atau penerbit, volume(nomor), halaman, DOI].</w:t>
      </w:r>
    </w:p>
    <w:p w14:paraId="4E19D26C" w14:textId="77777777" w:rsidR="00D73B4E" w:rsidRPr="00164E55" w:rsidRDefault="00000000">
      <w:pPr>
        <w:rPr>
          <w:color w:val="000000" w:themeColor="text1"/>
        </w:rPr>
      </w:pPr>
      <w:r>
        <w:rPr>
          <w:color w:val="000000" w:themeColor="text1"/>
        </w:rPr>
        <w:t>Yasa et al.. (2019). [Lengkapi: judul artikel/buku, nama jurnal atau penerbit, volume(nomor), halaman, DOI].</w:t>
      </w:r>
    </w:p>
    <w:p w14:paraId="4FAA6402" w14:textId="77777777" w:rsidR="00D73B4E" w:rsidRPr="00164E55" w:rsidRDefault="00000000">
      <w:pPr>
        <w:rPr>
          <w:color w:val="000000" w:themeColor="text1"/>
        </w:rPr>
      </w:pPr>
      <w:r>
        <w:rPr>
          <w:color w:val="000000" w:themeColor="text1"/>
        </w:rPr>
        <w:t>Zhu et al.. (2024). [Lengkapi: judul artikel/buku, nama jurnal atau penerbit, volume(nomor), halaman, DOI].</w:t>
      </w:r>
    </w:p>
    <w:p w14:paraId="532825DD" w14:textId="77777777" w:rsidR="00030353" w:rsidRPr="00164E55" w:rsidRDefault="00EE0061" w:rsidP="00D25272">
      <w:pPr>
        <w:spacing w:line="360" w:lineRule="auto"/>
        <w:ind w:left="720" w:hanging="720"/>
        <w:jc w:val="both"/>
        <w:rPr>
          <w:color w:val="000000" w:themeColor="text1"/>
        </w:rPr>
      </w:pPr>
      <w:r>
        <w:rPr>
          <w:color w:val="000000" w:themeColor="text1"/>
        </w:rPr>
        <w:t>LAMPIRAN</w:t>
      </w:r>
    </w:p>
    <w:p w14:paraId="46417A6F" w14:textId="77777777" w:rsidR="00EE0061" w:rsidRPr="00164E55" w:rsidRDefault="00EE0061" w:rsidP="00D25272">
      <w:pPr>
        <w:pStyle w:val="Caption"/>
        <w:spacing w:line="360" w:lineRule="auto"/>
        <w:rPr>
          <w:i w:val="0"/>
          <w:color w:val="000000" w:themeColor="text1"/>
          <w:sz w:val="24"/>
          <w:szCs w:val="22"/>
        </w:rPr>
      </w:pPr>
      <w:r>
        <w:rPr>
          <w:i w:val="0"/>
          <w:color w:val="000000" w:themeColor="text1"/>
          <w:sz w:val="24"/>
          <w:szCs w:val="22"/>
        </w:rPr>
        <w:t xml:space="preserve">Lampiran </w:t>
        <w:fldChar w:fldCharType="begin"/>
        <w:instrText xml:space="preserve"> SEQ Lampiran \* ARABIC </w:instrText>
        <w:fldChar w:fldCharType="separate"/>
      </w:r>
      <w:r>
        <w:rPr>
          <w:i w:val="0"/>
          <w:noProof/>
          <w:color w:val="000000" w:themeColor="text1"/>
          <w:sz w:val="24"/>
          <w:szCs w:val="22"/>
        </w:rPr>
        <w:t>1</w:t>
      </w:r>
      <w:r>
        <w:rPr>
          <w:i w:val="0"/>
          <w:color w:val="000000" w:themeColor="text1"/>
          <w:sz w:val="24"/>
          <w:szCs w:val="22"/>
        </w:rPr>
        <w:fldChar w:fldCharType="end"/>
      </w:r>
    </w:p>
    <w:p w14:paraId="5902C46C" w14:textId="77777777" w:rsidR="00EE0061" w:rsidRPr="00164E55" w:rsidRDefault="00EE0061" w:rsidP="00D25272">
      <w:pPr>
        <w:pStyle w:val="Heading1"/>
        <w:spacing w:before="0" w:line="360" w:lineRule="auto"/>
        <w:ind w:right="423"/>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FORMULIR INFORMASI PENELITIAN</w:t>
      </w:r>
    </w:p>
    <w:p w14:paraId="5A3643BE" w14:textId="77777777" w:rsidR="00EE0061" w:rsidRPr="00164E55" w:rsidRDefault="00EE0061" w:rsidP="00D25272">
      <w:pPr>
        <w:pStyle w:val="BodyText"/>
        <w:spacing w:before="182" w:line="360" w:lineRule="auto"/>
        <w:ind w:left="568"/>
        <w:rPr>
          <w:color w:val="000000" w:themeColor="text1"/>
        </w:rPr>
      </w:pPr>
      <w:r>
        <w:rPr>
          <w:color w:val="000000" w:themeColor="text1"/>
        </w:rPr>
        <w:t>Saya yang bertanda tangan di bawah ini :</w:t>
      </w:r>
    </w:p>
    <w:p w14:paraId="6ED1A810" w14:textId="77777777" w:rsidR="00EE0061" w:rsidRPr="00164E55" w:rsidRDefault="00EE0061" w:rsidP="00D25272">
      <w:pPr>
        <w:pStyle w:val="BodyText"/>
        <w:spacing w:before="22" w:line="360" w:lineRule="auto"/>
        <w:rPr>
          <w:color w:val="000000" w:themeColor="text1"/>
        </w:rPr>
      </w:pPr>
    </w:p>
    <w:p w14:paraId="7C29580F" w14:textId="44D6CC90" w:rsidR="00EE0061" w:rsidRPr="00164E55" w:rsidRDefault="00EE0061" w:rsidP="00D25272">
      <w:pPr>
        <w:pStyle w:val="BodyText"/>
        <w:tabs>
          <w:tab w:val="left" w:pos="1288"/>
        </w:tabs>
        <w:spacing w:line="360" w:lineRule="auto"/>
        <w:ind w:left="568" w:right="5245"/>
        <w:rPr>
          <w:color w:val="000000" w:themeColor="text1"/>
        </w:rPr>
      </w:pPr>
      <w:r>
        <w:rPr>
          <w:color w:val="000000" w:themeColor="text1"/>
        </w:rPr>
        <w:t xml:space="preserve">Nama: Yuli widyastuti</w:t>
      </w:r>
    </w:p>
    <w:p w14:paraId="59242704" w14:textId="77777777" w:rsidR="00EE0061" w:rsidRPr="00164E55" w:rsidRDefault="00EE0061" w:rsidP="00D25272">
      <w:pPr>
        <w:pStyle w:val="BodyText"/>
        <w:tabs>
          <w:tab w:val="left" w:pos="1288"/>
        </w:tabs>
        <w:spacing w:line="360" w:lineRule="auto"/>
        <w:ind w:left="568" w:right="6690"/>
        <w:rPr>
          <w:color w:val="000000" w:themeColor="text1"/>
        </w:rPr>
      </w:pPr>
      <w:r>
        <w:rPr>
          <w:color w:val="000000" w:themeColor="text1"/>
        </w:rPr>
        <w:t>NIM</w:t>
        <w:tab/>
        <w:t xml:space="preserve">: </w:t>
      </w:r>
    </w:p>
    <w:p w14:paraId="5AF9B020" w14:textId="77777777" w:rsidR="00EE0061" w:rsidRPr="00164E55" w:rsidRDefault="00EE0061" w:rsidP="00D25272">
      <w:pPr>
        <w:pStyle w:val="BodyText"/>
        <w:spacing w:line="360" w:lineRule="auto"/>
        <w:ind w:left="568" w:right="988" w:firstLine="720"/>
        <w:jc w:val="both"/>
        <w:rPr>
          <w:color w:val="000000" w:themeColor="text1"/>
        </w:rPr>
      </w:pPr>
      <w:r>
        <w:rPr>
          <w:color w:val="000000" w:themeColor="text1"/>
        </w:rPr>
        <w:t>Mahasiswa S3 Keperawatan Universitas Jenderal Soedirman yang akan melakukan penelitian dalam rangka menyusun disertasi sebagai salah satu persyaratan untuk mendapatkan gelar Doktor Keperawatan (Dr.) dengan judul disertasi “Pengaruh Smart Warm and Vibration Socks (SWAVINA) Berbasis Digital terhadap Vaskularisasi Kaki dan Kadar Laktat pada Pasien Diabetes Mellitus Tipe 2”. Untuk kelancaran penelitian ini, saya mengharapkan partisipasi Bapak/Ibu untuk menjadi responden penelitian dengan menjalani terapi hangat dan vibrasi menggunakan SWAVINA sesuai prosedur penelitian. Saya akan menjamin kerahasiaan keadaan dan identitas Bapak/Ibu. Apabila Bapak/Ibu bersedia menjadi responden, saya persilakan Bapak/Ibu menandatangani Lembar Persetujuan Penelitian.</w:t>
      </w:r>
    </w:p>
    <w:p w14:paraId="7536F0BF" w14:textId="16A32A5D" w:rsidR="00EE0061" w:rsidRPr="00164E55" w:rsidRDefault="00EE0061" w:rsidP="00D25272">
      <w:pPr>
        <w:pStyle w:val="BodyText"/>
        <w:spacing w:before="161" w:line="360" w:lineRule="auto"/>
        <w:ind w:left="568" w:right="995" w:firstLine="720"/>
        <w:jc w:val="both"/>
        <w:rPr>
          <w:color w:val="000000" w:themeColor="text1"/>
        </w:rPr>
      </w:pPr>
      <w:r>
        <w:rPr>
          <w:color w:val="000000" w:themeColor="text1"/>
        </w:rPr>
        <w:t>Atas kerja sama dan kesediaan Bapak/Ibu untuk menjadi responden, saya ucapakan banyak terima kasih.</w:t>
      </w:r>
    </w:p>
    <w:p w14:paraId="57BEC82C" w14:textId="77777777" w:rsidR="00EE0061" w:rsidRPr="00164E55" w:rsidRDefault="00EE0061" w:rsidP="00D25272">
      <w:pPr>
        <w:pStyle w:val="BodyText"/>
        <w:spacing w:line="360" w:lineRule="auto"/>
        <w:rPr>
          <w:color w:val="000000" w:themeColor="text1"/>
          <w:sz w:val="20"/>
        </w:rPr>
      </w:pPr>
    </w:p>
    <w:p w14:paraId="4D121255" w14:textId="77777777" w:rsidR="00EE0061" w:rsidRPr="00164E55" w:rsidRDefault="00EE0061" w:rsidP="00D25272">
      <w:pPr>
        <w:pStyle w:val="BodyText"/>
        <w:spacing w:before="168" w:line="360" w:lineRule="auto"/>
        <w:rPr>
          <w:color w:val="000000" w:themeColor="text1"/>
          <w:sz w:val="20"/>
        </w:rPr>
      </w:pPr>
    </w:p>
    <w:tbl>
      <w:tblPr>
        <w:tblW w:w="0" w:type="auto"/>
        <w:tblInd w:w="5812" w:type="dxa"/>
        <w:tblLayout w:type="fixed"/>
        <w:tblCellMar>
          <w:left w:w="0" w:type="dxa"/>
          <w:right w:w="0" w:type="dxa"/>
        </w:tblCellMar>
        <w:tblLook w:val="01E0" w:firstRow="1" w:lastRow="1" w:firstColumn="1" w:lastColumn="1" w:noHBand="0" w:noVBand="0"/>
      </w:tblPr>
      <w:tblGrid>
        <w:gridCol w:w="2863"/>
      </w:tblGrid>
      <w:tr w:rsidR="00EE0061" w:rsidRPr="00164E55" w14:paraId="06073D7B" w14:textId="77777777" w:rsidTr="00F3214C">
        <w:trPr>
          <w:trHeight w:val="996"/>
        </w:trPr>
        <w:tc>
          <w:tcPr>
            <w:tcW w:w="2863" w:type="dxa"/>
          </w:tcPr>
          <w:p w14:paraId="49561242" w14:textId="77777777" w:rsidR="00EE0061" w:rsidRPr="00164E55" w:rsidRDefault="00EE0061" w:rsidP="00D25272">
            <w:pPr>
              <w:pStyle w:val="TableParagraph"/>
              <w:spacing w:line="360" w:lineRule="auto"/>
              <w:ind w:left="21" w:right="114"/>
              <w:jc w:val="center"/>
              <w:rPr>
                <w:color w:val="000000" w:themeColor="text1"/>
                <w:sz w:val="24"/>
              </w:rPr>
            </w:pPr>
            <w:r>
              <w:rPr>
                <w:color w:val="000000" w:themeColor="text1"/>
                <w:sz w:val="24"/>
              </w:rPr>
              <w:t>Hormat Saya,</w:t>
            </w:r>
          </w:p>
        </w:tc>
      </w:tr>
      <w:tr w:rsidR="00EE0061" w:rsidRPr="00164E55" w14:paraId="5A8CAEB3" w14:textId="77777777" w:rsidTr="00F3214C">
        <w:trPr>
          <w:trHeight w:val="996"/>
        </w:trPr>
        <w:tc>
          <w:tcPr>
            <w:tcW w:w="2863" w:type="dxa"/>
          </w:tcPr>
          <w:p w14:paraId="5ECE4071" w14:textId="77777777" w:rsidR="00EE0061" w:rsidRPr="00164E55" w:rsidRDefault="00EE0061" w:rsidP="00D25272">
            <w:pPr>
              <w:pStyle w:val="TableParagraph"/>
              <w:spacing w:line="360" w:lineRule="auto"/>
              <w:rPr>
                <w:color w:val="000000" w:themeColor="text1"/>
                <w:sz w:val="24"/>
              </w:rPr>
            </w:pPr>
          </w:p>
          <w:p w14:paraId="298B2810" w14:textId="77777777" w:rsidR="00EE0061" w:rsidRPr="00164E55" w:rsidRDefault="00EE0061" w:rsidP="00D25272">
            <w:pPr>
              <w:pStyle w:val="TableParagraph"/>
              <w:spacing w:line="360" w:lineRule="auto"/>
              <w:rPr>
                <w:color w:val="000000" w:themeColor="text1"/>
                <w:sz w:val="24"/>
              </w:rPr>
            </w:pPr>
            <w:r>
              <w:rPr>
                <w:color w:val="000000" w:themeColor="text1"/>
                <w:sz w:val="24"/>
              </w:rPr>
              <w:t xml:space="preserve">           Yuli Widyastuti</w:t>
            </w:r>
          </w:p>
        </w:tc>
      </w:tr>
    </w:tbl>
    <w:p w14:paraId="6216EE67" w14:textId="77777777" w:rsidR="00EE0061" w:rsidRPr="00164E55" w:rsidRDefault="00EE0061" w:rsidP="00D25272">
      <w:pPr>
        <w:pStyle w:val="TableParagraph"/>
        <w:spacing w:line="360" w:lineRule="auto"/>
        <w:jc w:val="center"/>
        <w:rPr>
          <w:color w:val="000000" w:themeColor="text1"/>
          <w:sz w:val="24"/>
        </w:rPr>
        <w:sectPr w:rsidR="00EE0061" w:rsidRPr="00164E55" w:rsidSect="00244A7B">
          <w:pgSz w:w="12191" w:h="16840" w:code="9"/>
          <w:pgMar w:top="1701" w:right="1701" w:bottom="1701" w:left="2268" w:header="680" w:footer="737" w:gutter="0"/>
          <w:cols w:space="720"/>
          <w:titlePg/>
          <w:docGrid w:linePitch="326"/>
        </w:sectPr>
      </w:pPr>
    </w:p>
    <w:p w14:paraId="24C4DC68" w14:textId="77777777" w:rsidR="00EE0061" w:rsidRPr="00164E55" w:rsidRDefault="00EE0061" w:rsidP="00CD3B63">
      <w:pPr>
        <w:pStyle w:val="Caption"/>
        <w:spacing w:after="0" w:line="360" w:lineRule="auto"/>
        <w:rPr>
          <w:i w:val="0"/>
          <w:color w:val="000000" w:themeColor="text1"/>
          <w:sz w:val="24"/>
          <w:szCs w:val="22"/>
        </w:rPr>
      </w:pPr>
      <w:r>
        <w:rPr>
          <w:i w:val="0"/>
          <w:color w:val="000000" w:themeColor="text1"/>
          <w:sz w:val="24"/>
          <w:szCs w:val="22"/>
        </w:rPr>
        <w:lastRenderedPageBreak/>
        <w:t xml:space="preserve">Lampiran </w:t>
        <w:fldChar w:fldCharType="begin"/>
        <w:instrText xml:space="preserve"> SEQ Lampiran \* ARABIC </w:instrText>
        <w:fldChar w:fldCharType="separate"/>
      </w:r>
      <w:r>
        <w:rPr>
          <w:i w:val="0"/>
          <w:noProof/>
          <w:color w:val="000000" w:themeColor="text1"/>
          <w:sz w:val="24"/>
          <w:szCs w:val="22"/>
        </w:rPr>
        <w:t>2</w:t>
      </w:r>
      <w:r>
        <w:rPr>
          <w:i w:val="0"/>
          <w:color w:val="000000" w:themeColor="text1"/>
          <w:sz w:val="24"/>
          <w:szCs w:val="22"/>
        </w:rPr>
        <w:fldChar w:fldCharType="end"/>
      </w:r>
    </w:p>
    <w:p w14:paraId="02BF592B" w14:textId="20BA95D0" w:rsidR="00EE0061" w:rsidRPr="00164E55" w:rsidRDefault="00EE0061" w:rsidP="00D25272">
      <w:pPr>
        <w:pStyle w:val="Heading1"/>
        <w:spacing w:before="180" w:line="276" w:lineRule="auto"/>
        <w:ind w:right="424"/>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INFORM CONSENT DAN PENJELASAN PENELITIAN</w:t>
      </w:r>
    </w:p>
    <w:p w14:paraId="198F4420" w14:textId="7C113C62" w:rsidR="00EE0061" w:rsidRPr="00164E55" w:rsidRDefault="00EE0061" w:rsidP="00D25272">
      <w:pPr>
        <w:spacing w:before="138" w:line="276" w:lineRule="auto"/>
        <w:ind w:left="568" w:right="988" w:firstLine="720"/>
        <w:jc w:val="both"/>
        <w:rPr>
          <w:color w:val="000000" w:themeColor="text1"/>
        </w:rPr>
      </w:pPr>
      <w:r>
        <w:rPr>
          <w:color w:val="000000" w:themeColor="text1"/>
        </w:rPr>
        <w:t>Dengan hormat, Anda diminta untuk berpartisipasi dalam penelitian ini. Tujuan penelitian ini adalah untuk mengetahui “Pengaruh Smart Warm and Vibration Socks (SWAVINA) Berbasis Digital terhadap Vaskularisasi Kaki dan Kadar Laktat pada Pasien Diabetes Mellitus Tipe 2”. Peneliti (saya) akan memberikan lembar persetujuan ini dan menjelaskan bahwa keterlibatan Anda dalam penelitian ini bersifat sukarela. Nama saya Yuli Widyastuti, mahasiswi Program Studi Doktoral Keperawatan di Universitas Jenderal Soedirman, beralamat di Jalan Tulang Bawang Selatan No. 26, Kadipiro, Surakarta, Jawa Tengah. Saya dapat dihubungi pada nomor HP 085728979008. Penelitian ini merupakan salah satu syarat untuk mendapatkan gelar Doktor Keperawatan (Dr.).</w:t>
      </w:r>
    </w:p>
    <w:p w14:paraId="1DB39C16" w14:textId="1229BE88" w:rsidR="00EE0061" w:rsidRPr="00164E55" w:rsidRDefault="00EE0061" w:rsidP="00D25272">
      <w:pPr>
        <w:spacing w:before="139" w:line="276" w:lineRule="auto"/>
        <w:ind w:left="568" w:right="989"/>
        <w:jc w:val="both"/>
        <w:rPr>
          <w:color w:val="000000" w:themeColor="text1"/>
        </w:rPr>
      </w:pPr>
      <w:r>
        <w:rPr>
          <w:color w:val="000000" w:themeColor="text1"/>
        </w:rPr>
        <w:t>Penelitian ini melibatkan Bapak/Ibu berusia 20–75 tahun dengan Diabetes Mellitus tipe 2 untuk menggunakan SWAVINA. Keputusan Anda untuk ikut atau tidak dalam penelitian ini tidak berpengaruh pada fasilitas pelayanan kesehatan yang Anda terima. Apabila Anda memutuskan untuk ikut serta, Anda juga bebas mengundurkan diri dari penelitian kapan pun tanpa konsekuensi apa pun. Sekitar 74 orang Bapak/Ibu yang menderita Diabetes Mellitus tipe 2 akan terlibat dalam penelitian ini (37 orang kelompok intervensi dan 37 orang kelompok kontrol). Lembar observasi yang akan diberikan berisi gambaran umum (karakteristik) dari Bapak/Ibu serta hasil pengukuran ABI, parestesia, nyeri neuropatik, suhu kulit kaki, dan kadar laktat darah. Saya akan menjaga kerahasiaan Anda dalam penelitian ini. Nama Anda tidak akan dicatat pada lembar data penelitian; setiap lembar observasi hanya akan diberikan nomor kode yang tidak dapat mengidentifikasi identitas Anda.</w:t>
      </w:r>
    </w:p>
    <w:p w14:paraId="0E77C2BD" w14:textId="77777777" w:rsidR="00EE0061" w:rsidRPr="00164E55" w:rsidRDefault="00EE0061" w:rsidP="00D25272">
      <w:pPr>
        <w:spacing w:line="276" w:lineRule="auto"/>
        <w:ind w:left="568" w:right="990" w:firstLine="720"/>
        <w:jc w:val="both"/>
        <w:rPr>
          <w:color w:val="000000" w:themeColor="text1"/>
        </w:rPr>
      </w:pPr>
      <w:r>
        <w:rPr>
          <w:color w:val="000000" w:themeColor="text1"/>
        </w:rPr>
        <w:t xml:space="preserve">Setelah membaca informasi dan memahami tujuan penelitian dan peran yang diharapkan dalam penelitian ini, </w:t>
      </w:r>
      <w:r>
        <w:rPr>
          <w:color w:val="000000" w:themeColor="text1"/>
          <w:u w:val="single"/>
        </w:rPr>
        <w:t>saya setuju untuk berpartisipasi dalam</w:t>
      </w:r>
      <w:r>
        <w:rPr>
          <w:color w:val="000000" w:themeColor="text1"/>
        </w:rPr>
        <w:t xml:space="preserve"> </w:t>
      </w:r>
      <w:r>
        <w:rPr>
          <w:color w:val="000000" w:themeColor="text1"/>
          <w:u w:val="single"/>
        </w:rPr>
        <w:t>penelitian ini.</w:t>
      </w:r>
    </w:p>
    <w:p w14:paraId="2376741D" w14:textId="77777777" w:rsidR="00EE0061" w:rsidRPr="00164E55" w:rsidRDefault="00EE0061" w:rsidP="00D25272">
      <w:pPr>
        <w:pStyle w:val="BodyText"/>
        <w:spacing w:before="10" w:line="360" w:lineRule="auto"/>
        <w:rPr>
          <w:color w:val="000000" w:themeColor="text1"/>
          <w:sz w:val="14"/>
        </w:rPr>
      </w:pPr>
    </w:p>
    <w:tbl>
      <w:tblPr>
        <w:tblW w:w="0" w:type="auto"/>
        <w:tblInd w:w="4172" w:type="dxa"/>
        <w:tblLayout w:type="fixed"/>
        <w:tblCellMar>
          <w:left w:w="0" w:type="dxa"/>
          <w:right w:w="0" w:type="dxa"/>
        </w:tblCellMar>
        <w:tblLook w:val="01E0" w:firstRow="1" w:lastRow="1" w:firstColumn="1" w:lastColumn="1" w:noHBand="0" w:noVBand="0"/>
      </w:tblPr>
      <w:tblGrid>
        <w:gridCol w:w="3860"/>
      </w:tblGrid>
      <w:tr w:rsidR="00EE0061" w:rsidRPr="00164E55" w14:paraId="50709BE7" w14:textId="77777777" w:rsidTr="00F3214C">
        <w:trPr>
          <w:trHeight w:val="960"/>
        </w:trPr>
        <w:tc>
          <w:tcPr>
            <w:tcW w:w="3860" w:type="dxa"/>
          </w:tcPr>
          <w:p w14:paraId="12513526" w14:textId="77777777" w:rsidR="00EE0061" w:rsidRPr="00164E55" w:rsidRDefault="00EE0061" w:rsidP="00D25272">
            <w:pPr>
              <w:pStyle w:val="TableParagraph"/>
              <w:tabs>
                <w:tab w:val="right" w:pos="3809"/>
              </w:tabs>
              <w:spacing w:line="360" w:lineRule="auto"/>
              <w:ind w:left="50"/>
              <w:rPr>
                <w:color w:val="000000" w:themeColor="text1"/>
                <w:sz w:val="24"/>
              </w:rPr>
            </w:pPr>
            <w:r>
              <w:rPr>
                <w:color w:val="000000" w:themeColor="text1"/>
                <w:sz w:val="24"/>
              </w:rPr>
              <w:t>Surakarta,</w:t>
              <w:tab/>
              <w:t>2025</w:t>
            </w:r>
          </w:p>
        </w:tc>
      </w:tr>
      <w:tr w:rsidR="00EE0061" w:rsidRPr="00164E55" w14:paraId="6D51B7D1" w14:textId="77777777" w:rsidTr="00F3214C">
        <w:trPr>
          <w:trHeight w:val="960"/>
        </w:trPr>
        <w:tc>
          <w:tcPr>
            <w:tcW w:w="3860" w:type="dxa"/>
          </w:tcPr>
          <w:p w14:paraId="0B19CBBE" w14:textId="77777777" w:rsidR="00EE0061" w:rsidRPr="00164E55" w:rsidRDefault="00EE0061" w:rsidP="00D25272">
            <w:pPr>
              <w:pStyle w:val="TableParagraph"/>
              <w:spacing w:line="360" w:lineRule="auto"/>
              <w:rPr>
                <w:color w:val="000000" w:themeColor="text1"/>
                <w:sz w:val="24"/>
              </w:rPr>
            </w:pPr>
          </w:p>
          <w:p w14:paraId="77A9F995" w14:textId="77777777" w:rsidR="00EE0061" w:rsidRPr="00164E55" w:rsidRDefault="00EE0061" w:rsidP="00D25272">
            <w:pPr>
              <w:pStyle w:val="TableParagraph"/>
              <w:spacing w:before="133" w:line="360" w:lineRule="auto"/>
              <w:rPr>
                <w:color w:val="000000" w:themeColor="text1"/>
                <w:sz w:val="24"/>
              </w:rPr>
            </w:pPr>
          </w:p>
          <w:p w14:paraId="4ED8C6DC" w14:textId="77777777" w:rsidR="00EE0061" w:rsidRPr="00164E55" w:rsidRDefault="00EE0061" w:rsidP="00D25272">
            <w:pPr>
              <w:pStyle w:val="TableParagraph"/>
              <w:spacing w:line="360" w:lineRule="auto"/>
              <w:ind w:left="1550"/>
              <w:rPr>
                <w:color w:val="000000" w:themeColor="text1"/>
                <w:sz w:val="24"/>
              </w:rPr>
            </w:pPr>
            <w:r>
              <w:rPr>
                <w:color w:val="000000" w:themeColor="text1"/>
                <w:sz w:val="24"/>
              </w:rPr>
              <w:lastRenderedPageBreak/>
              <w:t>Responden</w:t>
            </w:r>
          </w:p>
        </w:tc>
      </w:tr>
    </w:tbl>
    <w:p w14:paraId="7305BB38" w14:textId="77777777" w:rsidR="00EE0061" w:rsidRPr="00164E55" w:rsidRDefault="00EE0061" w:rsidP="00D25272">
      <w:pPr>
        <w:pStyle w:val="TableParagraph"/>
        <w:spacing w:line="360" w:lineRule="auto"/>
        <w:rPr>
          <w:color w:val="000000" w:themeColor="text1"/>
          <w:sz w:val="24"/>
        </w:rPr>
        <w:sectPr w:rsidR="00EE0061" w:rsidRPr="00164E55" w:rsidSect="00754D0A">
          <w:pgSz w:w="12191" w:h="16840" w:code="9"/>
          <w:pgMar w:top="1701" w:right="1701" w:bottom="1701" w:left="2268" w:header="1712" w:footer="0" w:gutter="0"/>
          <w:cols w:space="720"/>
        </w:sectPr>
      </w:pPr>
    </w:p>
    <w:p w14:paraId="3DEC3B92" w14:textId="77777777" w:rsidR="00EE0061" w:rsidRPr="00164E55" w:rsidRDefault="00EE0061" w:rsidP="00D25272">
      <w:pPr>
        <w:pStyle w:val="Caption"/>
        <w:spacing w:after="0" w:line="360" w:lineRule="auto"/>
        <w:rPr>
          <w:i w:val="0"/>
          <w:color w:val="000000" w:themeColor="text1"/>
          <w:sz w:val="24"/>
          <w:szCs w:val="22"/>
        </w:rPr>
      </w:pPr>
      <w:r>
        <w:rPr>
          <w:i w:val="0"/>
          <w:color w:val="000000" w:themeColor="text1"/>
          <w:sz w:val="24"/>
          <w:szCs w:val="22"/>
        </w:rPr>
        <w:lastRenderedPageBreak/>
        <w:t xml:space="preserve">Lampiran </w:t>
        <w:fldChar w:fldCharType="begin"/>
        <w:instrText xml:space="preserve"> SEQ Lampiran \* ARABIC </w:instrText>
        <w:fldChar w:fldCharType="separate"/>
      </w:r>
      <w:r>
        <w:rPr>
          <w:i w:val="0"/>
          <w:noProof/>
          <w:color w:val="000000" w:themeColor="text1"/>
          <w:sz w:val="24"/>
          <w:szCs w:val="22"/>
        </w:rPr>
        <w:t>3</w:t>
      </w:r>
      <w:r>
        <w:rPr>
          <w:i w:val="0"/>
          <w:color w:val="000000" w:themeColor="text1"/>
          <w:sz w:val="24"/>
          <w:szCs w:val="22"/>
        </w:rPr>
        <w:fldChar w:fldCharType="end"/>
      </w:r>
    </w:p>
    <w:p w14:paraId="2AB61CFE" w14:textId="77777777" w:rsidR="00EE0061" w:rsidRPr="00164E55" w:rsidRDefault="00EE0061" w:rsidP="00D25272">
      <w:pPr>
        <w:pStyle w:val="Heading1"/>
        <w:spacing w:before="0" w:after="0"/>
        <w:ind w:left="3" w:right="423"/>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LEMBAR OBSERVASI</w:t>
      </w:r>
    </w:p>
    <w:p w14:paraId="01E72BE2" w14:textId="77777777" w:rsidR="00CD3B63" w:rsidRPr="00164E55" w:rsidRDefault="00CD3B63" w:rsidP="00CD3B63">
      <w:pPr>
        <w:rPr>
          <w:color w:val="000000" w:themeColor="text1"/>
          <w:lang w:val="id"/>
        </w:rPr>
      </w:pPr>
    </w:p>
    <w:p w14:paraId="278304A8" w14:textId="77777777" w:rsidR="00EE0061" w:rsidRPr="00164E55" w:rsidRDefault="00EE0061" w:rsidP="00CD3B63">
      <w:pPr>
        <w:pStyle w:val="BodyText"/>
        <w:tabs>
          <w:tab w:val="left" w:pos="3119"/>
        </w:tabs>
        <w:ind w:left="3"/>
        <w:rPr>
          <w:color w:val="000000" w:themeColor="text1"/>
        </w:rPr>
      </w:pPr>
      <w:r>
        <w:rPr>
          <w:color w:val="000000" w:themeColor="text1"/>
        </w:rPr>
        <w:t>Kode Responden</w:t>
        <w:tab/>
        <w:t>:</w:t>
      </w:r>
    </w:p>
    <w:p w14:paraId="68566656" w14:textId="77777777" w:rsidR="00EE0061" w:rsidRPr="00164E55" w:rsidRDefault="00EE0061" w:rsidP="00CD3B63">
      <w:pPr>
        <w:pStyle w:val="BodyText"/>
        <w:tabs>
          <w:tab w:val="left" w:pos="3119"/>
        </w:tabs>
        <w:ind w:left="3"/>
        <w:rPr>
          <w:color w:val="000000" w:themeColor="text1"/>
        </w:rPr>
      </w:pPr>
      <w:r>
        <w:rPr>
          <w:color w:val="000000" w:themeColor="text1"/>
        </w:rPr>
        <w:t>Inisial (bukan nama lengkap)</w:t>
        <w:tab/>
        <w:t>:</w:t>
      </w:r>
    </w:p>
    <w:p w14:paraId="55A0F21E" w14:textId="77777777" w:rsidR="00EE0061" w:rsidRPr="00164E55" w:rsidRDefault="00EE0061" w:rsidP="00CD3B63">
      <w:pPr>
        <w:pStyle w:val="BodyText"/>
        <w:tabs>
          <w:tab w:val="left" w:pos="3119"/>
        </w:tabs>
        <w:ind w:left="3"/>
        <w:rPr>
          <w:color w:val="000000" w:themeColor="text1"/>
        </w:rPr>
      </w:pPr>
      <w:r>
        <w:rPr>
          <w:color w:val="000000" w:themeColor="text1"/>
        </w:rPr>
        <w:t>Lama menderita Diabetes Mellitus</w:t>
        <w:tab/>
        <w:t>:</w:t>
      </w:r>
    </w:p>
    <w:p w14:paraId="1A7552ED" w14:textId="77777777" w:rsidR="00EE0061" w:rsidRPr="00164E55" w:rsidRDefault="00EE0061" w:rsidP="00CD3B63">
      <w:pPr>
        <w:pStyle w:val="BodyText"/>
        <w:tabs>
          <w:tab w:val="left" w:pos="3119"/>
        </w:tabs>
        <w:ind w:left="3"/>
        <w:rPr>
          <w:color w:val="000000" w:themeColor="text1"/>
        </w:rPr>
      </w:pPr>
      <w:r>
        <w:rPr>
          <w:color w:val="000000" w:themeColor="text1"/>
        </w:rPr>
        <w:t>Jenis kelamin</w:t>
        <w:tab/>
        <w:t>:</w:t>
      </w:r>
    </w:p>
    <w:p w14:paraId="21FB0266" w14:textId="77777777" w:rsidR="00EE0061" w:rsidRPr="00164E55" w:rsidRDefault="00EE0061" w:rsidP="00CD3B63">
      <w:pPr>
        <w:pStyle w:val="BodyText"/>
        <w:tabs>
          <w:tab w:val="left" w:pos="3119"/>
        </w:tabs>
        <w:ind w:left="3"/>
        <w:rPr>
          <w:color w:val="000000" w:themeColor="text1"/>
        </w:rPr>
      </w:pPr>
      <w:r>
        <w:rPr>
          <w:color w:val="000000" w:themeColor="text1"/>
        </w:rPr>
        <w:t>Status Pernikahan</w:t>
        <w:tab/>
        <w:t>:</w:t>
      </w:r>
    </w:p>
    <w:p w14:paraId="3597D4A7" w14:textId="77777777" w:rsidR="00EE0061" w:rsidRPr="00164E55" w:rsidRDefault="00EE0061" w:rsidP="00CD3B63">
      <w:pPr>
        <w:pStyle w:val="BodyText"/>
        <w:tabs>
          <w:tab w:val="left" w:pos="3119"/>
        </w:tabs>
        <w:ind w:left="3"/>
        <w:rPr>
          <w:color w:val="000000" w:themeColor="text1"/>
        </w:rPr>
      </w:pPr>
      <w:r>
        <w:rPr>
          <w:color w:val="000000" w:themeColor="text1"/>
        </w:rPr>
        <w:t>Umur</w:t>
        <w:tab/>
        <w:t>:</w:t>
      </w:r>
    </w:p>
    <w:p w14:paraId="1CC5DD17" w14:textId="77777777" w:rsidR="00EE0061" w:rsidRPr="00164E55" w:rsidRDefault="00EE0061" w:rsidP="00CD3B63">
      <w:pPr>
        <w:pStyle w:val="BodyText"/>
        <w:tabs>
          <w:tab w:val="left" w:pos="3119"/>
        </w:tabs>
        <w:spacing w:before="138"/>
        <w:ind w:left="3"/>
        <w:rPr>
          <w:color w:val="000000" w:themeColor="text1"/>
        </w:rPr>
      </w:pPr>
      <w:r>
        <w:rPr>
          <w:color w:val="000000" w:themeColor="text1"/>
        </w:rPr>
        <w:t>Pendidikan</w:t>
        <w:tab/>
        <w:t>:</w:t>
      </w:r>
    </w:p>
    <w:p w14:paraId="6DBF8DB3" w14:textId="77777777" w:rsidR="00EE0061" w:rsidRPr="00164E55" w:rsidRDefault="00EE0061" w:rsidP="00CD3B63">
      <w:pPr>
        <w:pStyle w:val="BodyText"/>
        <w:tabs>
          <w:tab w:val="left" w:pos="3119"/>
        </w:tabs>
        <w:spacing w:before="138"/>
        <w:ind w:left="3"/>
        <w:rPr>
          <w:color w:val="000000" w:themeColor="text1"/>
        </w:rPr>
      </w:pPr>
      <w:r>
        <w:rPr>
          <w:color w:val="000000" w:themeColor="text1"/>
        </w:rPr>
        <w:t>Pekerjaan</w:t>
        <w:tab/>
        <w:t>:</w:t>
      </w:r>
    </w:p>
    <w:p w14:paraId="68ABFDC4" w14:textId="77777777" w:rsidR="00EE0061" w:rsidRPr="00164E55" w:rsidRDefault="00EE0061" w:rsidP="00CD3B63">
      <w:pPr>
        <w:pStyle w:val="BodyText"/>
        <w:tabs>
          <w:tab w:val="left" w:pos="3119"/>
        </w:tabs>
        <w:spacing w:before="138"/>
        <w:ind w:left="3"/>
        <w:rPr>
          <w:color w:val="000000" w:themeColor="text1"/>
        </w:rPr>
      </w:pPr>
      <w:r>
        <w:rPr>
          <w:color w:val="000000" w:themeColor="text1"/>
        </w:rPr>
        <w:t>No. Hp</w:t>
        <w:tab/>
        <w:t>:</w:t>
      </w:r>
    </w:p>
    <w:p w14:paraId="29333E11" w14:textId="77777777" w:rsidR="00EE0061" w:rsidRPr="00164E55" w:rsidRDefault="00EE0061" w:rsidP="00CD3B63">
      <w:pPr>
        <w:pStyle w:val="BodyText"/>
        <w:tabs>
          <w:tab w:val="left" w:pos="3119"/>
        </w:tabs>
        <w:spacing w:before="138"/>
        <w:ind w:left="3"/>
        <w:rPr>
          <w:color w:val="000000" w:themeColor="text1"/>
        </w:rPr>
      </w:pPr>
      <w:r>
        <w:rPr>
          <w:color w:val="000000" w:themeColor="text1"/>
        </w:rPr>
        <w:t>Alamat</w:t>
        <w:tab/>
        <w:t>:</w:t>
      </w:r>
    </w:p>
    <w:p w14:paraId="2DE0E14D" w14:textId="7BAB86CB" w:rsidR="00EE0061" w:rsidRPr="00164E55" w:rsidRDefault="00EE0061" w:rsidP="00CD3B63">
      <w:pPr>
        <w:pStyle w:val="BodyText"/>
        <w:tabs>
          <w:tab w:val="left" w:pos="3119"/>
        </w:tabs>
        <w:spacing w:before="139"/>
        <w:ind w:left="3"/>
        <w:rPr>
          <w:color w:val="000000" w:themeColor="text1"/>
        </w:rPr>
      </w:pPr>
      <w:r>
        <w:rPr>
          <w:color w:val="000000" w:themeColor="text1"/>
        </w:rPr>
        <w:t>Hasil Pengukuran (diisi oleh enumerator)</w:t>
        <w:tab/>
        <w:t>:</w:t>
      </w:r>
    </w:p>
    <w:p w14:paraId="2730199F" w14:textId="77777777" w:rsidR="00EE0061" w:rsidRPr="00164E55" w:rsidRDefault="00EE0061" w:rsidP="00CD3B63">
      <w:pPr>
        <w:pStyle w:val="ListParagraph"/>
        <w:widowControl w:val="0"/>
        <w:numPr>
          <w:ilvl w:val="0"/>
          <w:numId w:val="32"/>
        </w:numPr>
        <w:tabs>
          <w:tab w:val="left" w:pos="1288"/>
          <w:tab w:val="left" w:pos="4111"/>
        </w:tabs>
        <w:autoSpaceDE w:val="0"/>
        <w:autoSpaceDN w:val="0"/>
        <w:spacing w:before="138"/>
        <w:ind w:left="363"/>
        <w:contextualSpacing w:val="0"/>
        <w:rPr>
          <w:color w:val="000000" w:themeColor="text1"/>
        </w:rPr>
      </w:pPr>
      <w:r>
        <w:rPr>
          <w:color w:val="000000" w:themeColor="text1"/>
        </w:rPr>
        <w:t>Sebelum menggunakan SWAVINA (baseline):</w:t>
      </w:r>
    </w:p>
    <w:p w14:paraId="7B53A9A5" w14:textId="1D6E4936" w:rsidR="00EE0061" w:rsidRPr="00164E55" w:rsidRDefault="00EE0061" w:rsidP="00CD3B63">
      <w:pPr>
        <w:pStyle w:val="ListParagraph"/>
        <w:widowControl w:val="0"/>
        <w:numPr>
          <w:ilvl w:val="1"/>
          <w:numId w:val="32"/>
        </w:numPr>
        <w:tabs>
          <w:tab w:val="left" w:pos="1647"/>
          <w:tab w:val="left" w:pos="2728"/>
          <w:tab w:val="left" w:pos="4111"/>
        </w:tabs>
        <w:autoSpaceDE w:val="0"/>
        <w:autoSpaceDN w:val="0"/>
        <w:spacing w:before="138"/>
        <w:ind w:left="722" w:hanging="359"/>
        <w:contextualSpacing w:val="0"/>
        <w:rPr>
          <w:color w:val="000000" w:themeColor="text1"/>
        </w:rPr>
      </w:pPr>
      <w:r>
        <w:rPr>
          <w:color w:val="000000" w:themeColor="text1"/>
        </w:rPr>
        <w:t>ABI</w:t>
        <w:tab/>
        <w:tab/>
        <w:tab/>
        <w:tab/>
        <w:t>:</w:t>
      </w:r>
    </w:p>
    <w:p w14:paraId="53A02AAF" w14:textId="05A8710E" w:rsidR="00EE0061" w:rsidRPr="00164E55" w:rsidRDefault="00EE0061" w:rsidP="00CD3B63">
      <w:pPr>
        <w:pStyle w:val="ListParagraph"/>
        <w:widowControl w:val="0"/>
        <w:numPr>
          <w:ilvl w:val="1"/>
          <w:numId w:val="32"/>
        </w:numPr>
        <w:tabs>
          <w:tab w:val="left" w:pos="1648"/>
          <w:tab w:val="left" w:pos="2728"/>
          <w:tab w:val="left" w:pos="4111"/>
        </w:tabs>
        <w:autoSpaceDE w:val="0"/>
        <w:autoSpaceDN w:val="0"/>
        <w:spacing w:before="138"/>
        <w:ind w:left="723"/>
        <w:contextualSpacing w:val="0"/>
        <w:rPr>
          <w:color w:val="000000" w:themeColor="text1"/>
        </w:rPr>
      </w:pPr>
      <w:r>
        <w:rPr>
          <w:color w:val="000000" w:themeColor="text1"/>
        </w:rPr>
        <w:t>Skor parestesia (NTSS-6)</w:t>
        <w:tab/>
        <w:tab/>
        <w:t>:</w:t>
      </w:r>
    </w:p>
    <w:p w14:paraId="42924C46" w14:textId="77777777" w:rsidR="00EE0061" w:rsidRPr="00164E55" w:rsidRDefault="00EE0061" w:rsidP="00CD3B63">
      <w:pPr>
        <w:pStyle w:val="ListParagraph"/>
        <w:widowControl w:val="0"/>
        <w:numPr>
          <w:ilvl w:val="1"/>
          <w:numId w:val="32"/>
        </w:numPr>
        <w:tabs>
          <w:tab w:val="left" w:pos="1648"/>
          <w:tab w:val="left" w:pos="2728"/>
          <w:tab w:val="left" w:pos="4111"/>
        </w:tabs>
        <w:autoSpaceDE w:val="0"/>
        <w:autoSpaceDN w:val="0"/>
        <w:spacing w:before="138"/>
        <w:ind w:left="723"/>
        <w:contextualSpacing w:val="0"/>
        <w:rPr>
          <w:color w:val="000000" w:themeColor="text1"/>
        </w:rPr>
      </w:pPr>
      <w:r>
        <w:rPr>
          <w:color w:val="000000" w:themeColor="text1"/>
        </w:rPr>
        <w:t>Skor nyeri neuropatik (DN4/NRS)</w:t>
        <w:tab/>
        <w:t>:</w:t>
      </w:r>
    </w:p>
    <w:p w14:paraId="0184E4F6" w14:textId="3D9669A0" w:rsidR="00EE0061" w:rsidRPr="00164E55" w:rsidRDefault="00EE0061" w:rsidP="00CD3B63">
      <w:pPr>
        <w:pStyle w:val="ListParagraph"/>
        <w:widowControl w:val="0"/>
        <w:numPr>
          <w:ilvl w:val="1"/>
          <w:numId w:val="32"/>
        </w:numPr>
        <w:tabs>
          <w:tab w:val="left" w:pos="1648"/>
          <w:tab w:val="left" w:pos="2728"/>
          <w:tab w:val="left" w:pos="4111"/>
        </w:tabs>
        <w:autoSpaceDE w:val="0"/>
        <w:autoSpaceDN w:val="0"/>
        <w:spacing w:before="138"/>
        <w:ind w:left="723"/>
        <w:contextualSpacing w:val="0"/>
        <w:rPr>
          <w:color w:val="000000" w:themeColor="text1"/>
        </w:rPr>
      </w:pPr>
      <w:r>
        <w:rPr>
          <w:color w:val="000000" w:themeColor="text1"/>
        </w:rPr>
        <w:t>Suhu kulit kaki (°C)</w:t>
        <w:tab/>
        <w:tab/>
        <w:tab/>
        <w:t>:</w:t>
      </w:r>
    </w:p>
    <w:p w14:paraId="56CB7458" w14:textId="77777777" w:rsidR="00D73B4E" w:rsidRPr="00164E55" w:rsidRDefault="00000000">
      <w:pPr>
        <w:pStyle w:val="ListParagraph"/>
        <w:rPr>
          <w:color w:val="000000" w:themeColor="text1"/>
        </w:rPr>
      </w:pPr>
      <w:r>
        <w:rPr>
          <w:color w:val="000000" w:themeColor="text1"/>
        </w:rPr>
        <w:t>Kadar laktat darah (mmol/L)</w:t>
        <w:tab/>
        <w:tab/>
        <w:t>:</w:t>
      </w:r>
    </w:p>
    <w:p w14:paraId="62506870" w14:textId="77777777" w:rsidR="00EE0061" w:rsidRPr="00164E55" w:rsidRDefault="00EE0061" w:rsidP="00CD3B63">
      <w:pPr>
        <w:pStyle w:val="ListParagraph"/>
        <w:widowControl w:val="0"/>
        <w:numPr>
          <w:ilvl w:val="0"/>
          <w:numId w:val="32"/>
        </w:numPr>
        <w:tabs>
          <w:tab w:val="left" w:pos="1288"/>
          <w:tab w:val="left" w:pos="4111"/>
        </w:tabs>
        <w:autoSpaceDE w:val="0"/>
        <w:autoSpaceDN w:val="0"/>
        <w:spacing w:before="138"/>
        <w:ind w:left="363"/>
        <w:contextualSpacing w:val="0"/>
        <w:rPr>
          <w:color w:val="000000" w:themeColor="text1"/>
        </w:rPr>
      </w:pPr>
      <w:r>
        <w:rPr>
          <w:color w:val="000000" w:themeColor="text1"/>
        </w:rPr>
        <w:t>Setelah menggunakan SWAVINA (post-test):</w:t>
      </w:r>
    </w:p>
    <w:p w14:paraId="41C37DEF" w14:textId="4362A23A" w:rsidR="00EE0061" w:rsidRPr="00164E55" w:rsidRDefault="00EE0061" w:rsidP="00CD3B63">
      <w:pPr>
        <w:pStyle w:val="ListParagraph"/>
        <w:widowControl w:val="0"/>
        <w:numPr>
          <w:ilvl w:val="1"/>
          <w:numId w:val="32"/>
        </w:numPr>
        <w:tabs>
          <w:tab w:val="left" w:pos="1647"/>
          <w:tab w:val="left" w:pos="2728"/>
          <w:tab w:val="left" w:pos="4111"/>
        </w:tabs>
        <w:autoSpaceDE w:val="0"/>
        <w:autoSpaceDN w:val="0"/>
        <w:spacing w:before="138"/>
        <w:ind w:left="722" w:hanging="359"/>
        <w:contextualSpacing w:val="0"/>
        <w:rPr>
          <w:color w:val="000000" w:themeColor="text1"/>
        </w:rPr>
      </w:pPr>
      <w:r>
        <w:rPr>
          <w:color w:val="000000" w:themeColor="text1"/>
        </w:rPr>
        <w:t>ABI</w:t>
        <w:tab/>
        <w:tab/>
        <w:tab/>
        <w:tab/>
        <w:t>:</w:t>
      </w:r>
    </w:p>
    <w:p w14:paraId="03C318B0" w14:textId="3C5092E7" w:rsidR="00EE0061" w:rsidRPr="00164E55" w:rsidRDefault="00EE0061" w:rsidP="00CD3B63">
      <w:pPr>
        <w:pStyle w:val="ListParagraph"/>
        <w:widowControl w:val="0"/>
        <w:numPr>
          <w:ilvl w:val="1"/>
          <w:numId w:val="32"/>
        </w:numPr>
        <w:tabs>
          <w:tab w:val="left" w:pos="1648"/>
          <w:tab w:val="left" w:pos="2728"/>
          <w:tab w:val="left" w:pos="4111"/>
        </w:tabs>
        <w:autoSpaceDE w:val="0"/>
        <w:autoSpaceDN w:val="0"/>
        <w:spacing w:before="138"/>
        <w:ind w:left="723"/>
        <w:contextualSpacing w:val="0"/>
        <w:rPr>
          <w:color w:val="000000" w:themeColor="text1"/>
        </w:rPr>
      </w:pPr>
      <w:r>
        <w:rPr>
          <w:color w:val="000000" w:themeColor="text1"/>
        </w:rPr>
        <w:t>Skor parestesia (NTSS-6)</w:t>
        <w:tab/>
        <w:tab/>
        <w:t>:</w:t>
      </w:r>
    </w:p>
    <w:p w14:paraId="6E96C9C3" w14:textId="7A208700" w:rsidR="00EE0061" w:rsidRPr="00164E55" w:rsidRDefault="00EE0061" w:rsidP="00CD3B63">
      <w:pPr>
        <w:pStyle w:val="ListParagraph"/>
        <w:widowControl w:val="0"/>
        <w:numPr>
          <w:ilvl w:val="1"/>
          <w:numId w:val="32"/>
        </w:numPr>
        <w:tabs>
          <w:tab w:val="left" w:pos="1648"/>
          <w:tab w:val="left" w:pos="2728"/>
          <w:tab w:val="left" w:pos="4111"/>
        </w:tabs>
        <w:autoSpaceDE w:val="0"/>
        <w:autoSpaceDN w:val="0"/>
        <w:spacing w:before="138"/>
        <w:ind w:left="723"/>
        <w:contextualSpacing w:val="0"/>
        <w:rPr>
          <w:color w:val="000000" w:themeColor="text1"/>
        </w:rPr>
      </w:pPr>
      <w:r>
        <w:rPr>
          <w:color w:val="000000" w:themeColor="text1"/>
        </w:rPr>
        <w:t>Skor nyeri neuropatik (DN4/NRS)</w:t>
        <w:tab/>
        <w:t>:</w:t>
      </w:r>
    </w:p>
    <w:p w14:paraId="25D92036" w14:textId="7A259C8A" w:rsidR="00EE0061" w:rsidRPr="00164E55" w:rsidRDefault="00EE0061" w:rsidP="00CD3B63">
      <w:pPr>
        <w:pStyle w:val="ListParagraph"/>
        <w:widowControl w:val="0"/>
        <w:numPr>
          <w:ilvl w:val="1"/>
          <w:numId w:val="32"/>
        </w:numPr>
        <w:tabs>
          <w:tab w:val="left" w:pos="1648"/>
          <w:tab w:val="left" w:pos="2728"/>
          <w:tab w:val="left" w:pos="4111"/>
        </w:tabs>
        <w:autoSpaceDE w:val="0"/>
        <w:autoSpaceDN w:val="0"/>
        <w:spacing w:before="138"/>
        <w:ind w:left="723"/>
        <w:contextualSpacing w:val="0"/>
        <w:rPr>
          <w:color w:val="000000" w:themeColor="text1"/>
        </w:rPr>
      </w:pPr>
      <w:r>
        <w:rPr>
          <w:color w:val="000000" w:themeColor="text1"/>
        </w:rPr>
        <w:t>Suhu kulit kaki (°C)</w:t>
        <w:tab/>
        <w:tab/>
        <w:tab/>
        <w:t>:</w:t>
      </w:r>
    </w:p>
    <w:p w14:paraId="563B4915" w14:textId="77777777" w:rsidR="00D73B4E" w:rsidRPr="00164E55" w:rsidRDefault="00000000">
      <w:pPr>
        <w:pStyle w:val="ListParagraph"/>
        <w:rPr>
          <w:color w:val="000000" w:themeColor="text1"/>
        </w:rPr>
      </w:pPr>
      <w:r>
        <w:rPr>
          <w:color w:val="000000" w:themeColor="text1"/>
        </w:rPr>
        <w:t>Kadar laktat darah (mmol/L)</w:t>
        <w:tab/>
        <w:tab/>
        <w:t>:</w:t>
      </w:r>
    </w:p>
    <w:p w14:paraId="618B74DA" w14:textId="77777777" w:rsidR="00CD3B63" w:rsidRPr="00164E55" w:rsidRDefault="00CD3B63" w:rsidP="00CD3B63">
      <w:pPr>
        <w:pStyle w:val="ListParagraph"/>
        <w:widowControl w:val="0"/>
        <w:tabs>
          <w:tab w:val="left" w:pos="1648"/>
          <w:tab w:val="left" w:pos="2728"/>
          <w:tab w:val="left" w:pos="4111"/>
        </w:tabs>
        <w:autoSpaceDE w:val="0"/>
        <w:autoSpaceDN w:val="0"/>
        <w:spacing w:before="138"/>
        <w:ind w:left="723"/>
        <w:contextualSpacing w:val="0"/>
        <w:rPr>
          <w:color w:val="000000" w:themeColor="text1"/>
        </w:rPr>
      </w:pPr>
    </w:p>
    <w:p w14:paraId="3E0EB8FF" w14:textId="77777777" w:rsidR="00CD3B63" w:rsidRPr="00164E55" w:rsidRDefault="00CD3B63" w:rsidP="00CD3B63">
      <w:pPr>
        <w:pStyle w:val="ListParagraph"/>
        <w:widowControl w:val="0"/>
        <w:tabs>
          <w:tab w:val="left" w:pos="1648"/>
          <w:tab w:val="left" w:pos="2728"/>
          <w:tab w:val="left" w:pos="4111"/>
        </w:tabs>
        <w:autoSpaceDE w:val="0"/>
        <w:autoSpaceDN w:val="0"/>
        <w:spacing w:before="138"/>
        <w:ind w:left="723"/>
        <w:contextualSpacing w:val="0"/>
        <w:rPr>
          <w:color w:val="000000" w:themeColor="text1"/>
        </w:rPr>
      </w:pPr>
    </w:p>
    <w:tbl>
      <w:tblPr>
        <w:tblW w:w="0" w:type="auto"/>
        <w:tblInd w:w="4111" w:type="dxa"/>
        <w:tblLayout w:type="fixed"/>
        <w:tblCellMar>
          <w:left w:w="0" w:type="dxa"/>
          <w:right w:w="0" w:type="dxa"/>
        </w:tblCellMar>
        <w:tblLook w:val="01E0" w:firstRow="1" w:lastRow="1" w:firstColumn="1" w:lastColumn="1" w:noHBand="0" w:noVBand="0"/>
      </w:tblPr>
      <w:tblGrid>
        <w:gridCol w:w="3620"/>
      </w:tblGrid>
      <w:tr w:rsidR="00EE0061" w:rsidRPr="00164E55" w14:paraId="6F9A5E31" w14:textId="77777777" w:rsidTr="00CD3B63">
        <w:trPr>
          <w:trHeight w:val="1099"/>
        </w:trPr>
        <w:tc>
          <w:tcPr>
            <w:tcW w:w="3620" w:type="dxa"/>
          </w:tcPr>
          <w:p w14:paraId="15B5841F" w14:textId="77777777" w:rsidR="00EE0061" w:rsidRPr="00164E55" w:rsidRDefault="00EE0061" w:rsidP="00CD3B63">
            <w:pPr>
              <w:pStyle w:val="TableParagraph"/>
              <w:tabs>
                <w:tab w:val="right" w:pos="3569"/>
              </w:tabs>
              <w:ind w:left="50"/>
              <w:jc w:val="center"/>
              <w:rPr>
                <w:color w:val="000000" w:themeColor="text1"/>
                <w:sz w:val="24"/>
              </w:rPr>
            </w:pPr>
            <w:r>
              <w:rPr>
                <w:color w:val="000000" w:themeColor="text1"/>
                <w:sz w:val="24"/>
              </w:rPr>
              <w:t xml:space="preserve">Surakarta </w:t>
              <w:tab/>
              <w:t>2025</w:t>
            </w:r>
          </w:p>
        </w:tc>
      </w:tr>
      <w:tr w:rsidR="00EE0061" w:rsidRPr="00164E55" w14:paraId="76F76EDD" w14:textId="77777777" w:rsidTr="00CD3B63">
        <w:trPr>
          <w:trHeight w:val="1099"/>
        </w:trPr>
        <w:tc>
          <w:tcPr>
            <w:tcW w:w="3620" w:type="dxa"/>
          </w:tcPr>
          <w:p w14:paraId="101C8234" w14:textId="77777777" w:rsidR="00EE0061" w:rsidRPr="00164E55" w:rsidRDefault="00EE0061" w:rsidP="00CD3B63">
            <w:pPr>
              <w:pStyle w:val="TableParagraph"/>
              <w:spacing w:line="360" w:lineRule="auto"/>
              <w:ind w:left="50"/>
              <w:jc w:val="center"/>
              <w:rPr>
                <w:color w:val="000000" w:themeColor="text1"/>
                <w:sz w:val="24"/>
              </w:rPr>
            </w:pPr>
          </w:p>
          <w:p w14:paraId="30BBB6DE" w14:textId="77777777" w:rsidR="00EE0061" w:rsidRPr="00164E55" w:rsidRDefault="00EE0061" w:rsidP="00CD3B63">
            <w:pPr>
              <w:pStyle w:val="TableParagraph"/>
              <w:spacing w:before="271" w:line="360" w:lineRule="auto"/>
              <w:ind w:left="50"/>
              <w:jc w:val="center"/>
              <w:rPr>
                <w:color w:val="000000" w:themeColor="text1"/>
                <w:sz w:val="24"/>
              </w:rPr>
            </w:pPr>
          </w:p>
          <w:p w14:paraId="2C634269" w14:textId="77777777" w:rsidR="00EE0061" w:rsidRPr="00164E55" w:rsidRDefault="00EE0061" w:rsidP="00CD3B63">
            <w:pPr>
              <w:pStyle w:val="TableParagraph"/>
              <w:tabs>
                <w:tab w:val="left" w:pos="3370"/>
              </w:tabs>
              <w:spacing w:line="360" w:lineRule="auto"/>
              <w:ind w:left="50"/>
              <w:jc w:val="center"/>
              <w:rPr>
                <w:color w:val="000000" w:themeColor="text1"/>
                <w:sz w:val="24"/>
              </w:rPr>
            </w:pPr>
            <w:r>
              <w:rPr>
                <w:color w:val="000000" w:themeColor="text1"/>
                <w:sz w:val="24"/>
              </w:rPr>
              <w:t>(</w:t>
              <w:tab/>
              <w:t>)</w:t>
            </w:r>
          </w:p>
        </w:tc>
      </w:tr>
    </w:tbl>
    <w:p w14:paraId="0D650162" w14:textId="77777777" w:rsidR="00EE0061" w:rsidRPr="00164E55" w:rsidRDefault="00EE0061" w:rsidP="00D25272">
      <w:pPr>
        <w:pStyle w:val="TableParagraph"/>
        <w:spacing w:line="360" w:lineRule="auto"/>
        <w:rPr>
          <w:color w:val="000000" w:themeColor="text1"/>
          <w:sz w:val="24"/>
        </w:rPr>
        <w:sectPr w:rsidR="00EE0061" w:rsidRPr="00164E55" w:rsidSect="00244A7B">
          <w:headerReference w:type="default" r:id="rId51"/>
          <w:pgSz w:w="12191" w:h="16840" w:code="9"/>
          <w:pgMar w:top="1701" w:right="1701" w:bottom="1701" w:left="2268" w:header="794" w:footer="0" w:gutter="0"/>
          <w:cols w:space="720"/>
          <w:docGrid w:linePitch="326"/>
        </w:sectPr>
      </w:pPr>
    </w:p>
    <w:p w14:paraId="49CEE4B7" w14:textId="77777777" w:rsidR="00943BF7" w:rsidRPr="00164E55" w:rsidRDefault="00F30E9B" w:rsidP="00CD3B63">
      <w:pPr>
        <w:pStyle w:val="Caption"/>
        <w:spacing w:after="0" w:line="360" w:lineRule="auto"/>
        <w:rPr>
          <w:i w:val="0"/>
          <w:color w:val="000000" w:themeColor="text1"/>
          <w:sz w:val="24"/>
          <w:szCs w:val="22"/>
        </w:rPr>
      </w:pPr>
      <w:r>
        <w:rPr>
          <w:i w:val="0"/>
          <w:color w:val="000000" w:themeColor="text1"/>
          <w:sz w:val="24"/>
          <w:szCs w:val="22"/>
        </w:rPr>
        <w:lastRenderedPageBreak/>
        <w:t>Lampiran 4</w:t>
      </w:r>
    </w:p>
    <w:tbl>
      <w:tblPr>
        <w:tblStyle w:val="TableGrid"/>
        <w:tblW w:w="0" w:type="auto"/>
        <w:jc w:val="center"/>
        <w:tblLayout w:type="fixed"/>
        <w:tblLook w:val="04A0" w:firstRow="1" w:lastRow="0" w:firstColumn="1" w:lastColumn="0" w:noHBand="0" w:noVBand="1"/>
      </w:tblPr>
      <w:tblGrid>
        <w:gridCol w:w="2088"/>
        <w:gridCol w:w="7272"/>
      </w:tblGrid>
      <w:tr w:rsidR="00943BF7" w:rsidRPr="00164E55" w14:paraId="42C0B7FE" w14:textId="77777777">
        <w:trPr>
          <w:cantSplit/>
          <w:tblHeader/>
          <w:jc w:val="center"/>
        </w:trPr>
        <w:tc>
          <w:tcPr>
            <w:tcW w:w="7272" w:type="dxa"/>
            <w:gridSpan w:val="2"/>
            <w:shd w:val="clear" w:color="auto" w:fill="1F4E78"/>
            <w:tcMar>
              <w:top w:w="100" w:type="dxa"/>
              <w:left w:w="120" w:type="dxa"/>
              <w:bottom w:w="100" w:type="dxa"/>
              <w:right w:w="120" w:type="dxa"/>
            </w:tcMar>
            <w:vAlign w:val="center"/>
          </w:tcPr>
          <w:p w14:paraId="212926C3" w14:textId="77777777" w:rsidR="00943BF7" w:rsidRPr="00164E55" w:rsidRDefault="00F30E9B" w:rsidP="00D25272">
            <w:pPr>
              <w:spacing w:line="360" w:lineRule="auto"/>
              <w:jc w:val="center"/>
              <w:rPr>
                <w:color w:val="000000" w:themeColor="text1"/>
              </w:rPr>
            </w:pPr>
            <w:r>
              <w:rPr>
                <w:b/>
                <w:color w:val="000000" w:themeColor="text1"/>
              </w:rPr>
              <w:t>STANDAR OPERASIONAL PROSEDUR</w:t>
              <w:br/>
              <w:t>PENGGUNAAN SMART WARM AND VIBRATION SOCKS (SWAVINA)</w:t>
            </w:r>
          </w:p>
        </w:tc>
      </w:tr>
      <w:tr w:rsidR="00943BF7" w:rsidRPr="00164E55" w14:paraId="2C0570E6" w14:textId="77777777">
        <w:trPr>
          <w:cantSplit/>
          <w:jc w:val="center"/>
        </w:trPr>
        <w:tc>
          <w:tcPr>
            <w:tcW w:w="2088" w:type="dxa"/>
            <w:shd w:val="clear" w:color="auto" w:fill="D9EAF7"/>
            <w:tcMar>
              <w:top w:w="100" w:type="dxa"/>
              <w:left w:w="120" w:type="dxa"/>
              <w:bottom w:w="100" w:type="dxa"/>
              <w:right w:w="120" w:type="dxa"/>
            </w:tcMar>
            <w:vAlign w:val="center"/>
          </w:tcPr>
          <w:p w14:paraId="765F6B1B" w14:textId="77777777" w:rsidR="00943BF7" w:rsidRPr="00164E55" w:rsidRDefault="00F30E9B" w:rsidP="00D25272">
            <w:pPr>
              <w:spacing w:line="360" w:lineRule="auto"/>
              <w:rPr>
                <w:color w:val="000000" w:themeColor="text1"/>
              </w:rPr>
            </w:pPr>
            <w:r>
              <w:rPr>
                <w:b/>
                <w:color w:val="000000" w:themeColor="text1"/>
                <w:sz w:val="20"/>
              </w:rPr>
              <w:t>Pengertian</w:t>
            </w:r>
          </w:p>
        </w:tc>
        <w:tc>
          <w:tcPr>
            <w:tcW w:w="7272" w:type="dxa"/>
            <w:tcMar>
              <w:top w:w="100" w:type="dxa"/>
              <w:left w:w="120" w:type="dxa"/>
              <w:bottom w:w="100" w:type="dxa"/>
              <w:right w:w="120" w:type="dxa"/>
            </w:tcMar>
            <w:vAlign w:val="center"/>
          </w:tcPr>
          <w:p w14:paraId="459CD0DC" w14:textId="77777777" w:rsidR="00943BF7" w:rsidRPr="00164E55" w:rsidRDefault="00F30E9B" w:rsidP="00D25272">
            <w:pPr>
              <w:spacing w:line="360" w:lineRule="auto"/>
              <w:jc w:val="both"/>
              <w:rPr>
                <w:color w:val="000000" w:themeColor="text1"/>
              </w:rPr>
            </w:pPr>
            <w:r>
              <w:rPr>
                <w:color w:val="000000" w:themeColor="text1"/>
                <w:sz w:val="20"/>
              </w:rPr>
              <w:t>Prosedur pemberian kombinasi terapi hangat dan vibrasi pada kaki menggunakan SWAVINA sesuai protokol penelitian, disertai pemantauan suhu, respons klinis, kepatuhan, dan keamanan.</w:t>
            </w:r>
          </w:p>
        </w:tc>
      </w:tr>
      <w:tr w:rsidR="00943BF7" w:rsidRPr="00164E55" w14:paraId="3898C55E" w14:textId="77777777">
        <w:trPr>
          <w:cantSplit/>
          <w:jc w:val="center"/>
        </w:trPr>
        <w:tc>
          <w:tcPr>
            <w:tcW w:w="2088" w:type="dxa"/>
            <w:shd w:val="clear" w:color="auto" w:fill="D9EAF7"/>
            <w:tcMar>
              <w:top w:w="100" w:type="dxa"/>
              <w:left w:w="120" w:type="dxa"/>
              <w:bottom w:w="100" w:type="dxa"/>
              <w:right w:w="120" w:type="dxa"/>
            </w:tcMar>
            <w:vAlign w:val="center"/>
          </w:tcPr>
          <w:p w14:paraId="67C8ED63" w14:textId="77777777" w:rsidR="00943BF7" w:rsidRPr="00164E55" w:rsidRDefault="00F30E9B" w:rsidP="00D25272">
            <w:pPr>
              <w:spacing w:line="360" w:lineRule="auto"/>
              <w:rPr>
                <w:color w:val="000000" w:themeColor="text1"/>
              </w:rPr>
            </w:pPr>
            <w:r>
              <w:rPr>
                <w:b/>
                <w:color w:val="000000" w:themeColor="text1"/>
                <w:sz w:val="20"/>
              </w:rPr>
              <w:t>Tujuan</w:t>
            </w:r>
          </w:p>
        </w:tc>
        <w:tc>
          <w:tcPr>
            <w:tcW w:w="7272" w:type="dxa"/>
            <w:tcMar>
              <w:top w:w="100" w:type="dxa"/>
              <w:left w:w="120" w:type="dxa"/>
              <w:bottom w:w="100" w:type="dxa"/>
              <w:right w:w="120" w:type="dxa"/>
            </w:tcMar>
            <w:vAlign w:val="center"/>
          </w:tcPr>
          <w:p w14:paraId="2247D3E5" w14:textId="77777777" w:rsidR="00943BF7" w:rsidRPr="00164E55" w:rsidRDefault="00F30E9B" w:rsidP="00D25272">
            <w:pPr>
              <w:spacing w:line="360" w:lineRule="auto"/>
              <w:jc w:val="both"/>
              <w:rPr>
                <w:color w:val="000000" w:themeColor="text1"/>
              </w:rPr>
            </w:pPr>
            <w:r>
              <w:rPr>
                <w:color w:val="000000" w:themeColor="text1"/>
                <w:sz w:val="20"/>
              </w:rPr>
              <w:t>Menjamin penggunaan SWAVINA dilakukan secara seragam, aman, dapat direplikasi, dan terdokumentasi pada seluruh responden kelompok intervensi.</w:t>
            </w:r>
          </w:p>
        </w:tc>
      </w:tr>
      <w:tr w:rsidR="00943BF7" w:rsidRPr="00164E55" w14:paraId="2476A37E" w14:textId="77777777">
        <w:trPr>
          <w:cantSplit/>
          <w:jc w:val="center"/>
        </w:trPr>
        <w:tc>
          <w:tcPr>
            <w:tcW w:w="2088" w:type="dxa"/>
            <w:shd w:val="clear" w:color="auto" w:fill="D9EAF7"/>
            <w:tcMar>
              <w:top w:w="100" w:type="dxa"/>
              <w:left w:w="120" w:type="dxa"/>
              <w:bottom w:w="100" w:type="dxa"/>
              <w:right w:w="120" w:type="dxa"/>
            </w:tcMar>
            <w:vAlign w:val="center"/>
          </w:tcPr>
          <w:p w14:paraId="57D8846F" w14:textId="77777777" w:rsidR="00943BF7" w:rsidRPr="00164E55" w:rsidRDefault="00F30E9B" w:rsidP="00D25272">
            <w:pPr>
              <w:spacing w:line="360" w:lineRule="auto"/>
              <w:rPr>
                <w:color w:val="000000" w:themeColor="text1"/>
              </w:rPr>
            </w:pPr>
            <w:r>
              <w:rPr>
                <w:b/>
                <w:color w:val="000000" w:themeColor="text1"/>
                <w:sz w:val="20"/>
              </w:rPr>
              <w:t>Pelaksana</w:t>
            </w:r>
          </w:p>
        </w:tc>
        <w:tc>
          <w:tcPr>
            <w:tcW w:w="7272" w:type="dxa"/>
            <w:tcMar>
              <w:top w:w="100" w:type="dxa"/>
              <w:left w:w="120" w:type="dxa"/>
              <w:bottom w:w="100" w:type="dxa"/>
              <w:right w:w="120" w:type="dxa"/>
            </w:tcMar>
            <w:vAlign w:val="center"/>
          </w:tcPr>
          <w:p w14:paraId="285D75A3" w14:textId="77777777" w:rsidR="00943BF7" w:rsidRPr="00164E55" w:rsidRDefault="00F30E9B" w:rsidP="00D25272">
            <w:pPr>
              <w:spacing w:line="360" w:lineRule="auto"/>
              <w:jc w:val="both"/>
              <w:rPr>
                <w:color w:val="000000" w:themeColor="text1"/>
              </w:rPr>
            </w:pPr>
            <w:r>
              <w:rPr>
                <w:color w:val="000000" w:themeColor="text1"/>
                <w:sz w:val="20"/>
              </w:rPr>
              <w:t>Peneliti atau enumerator yang telah mengikuti pelatihan penggunaan SWAVINA dan dinyatakan kompeten.</w:t>
            </w:r>
          </w:p>
        </w:tc>
      </w:tr>
      <w:tr w:rsidR="00943BF7" w:rsidRPr="00164E55" w14:paraId="1ADB3100" w14:textId="77777777">
        <w:trPr>
          <w:cantSplit/>
          <w:jc w:val="center"/>
        </w:trPr>
        <w:tc>
          <w:tcPr>
            <w:tcW w:w="2088" w:type="dxa"/>
            <w:shd w:val="clear" w:color="auto" w:fill="D9EAF7"/>
            <w:tcMar>
              <w:top w:w="100" w:type="dxa"/>
              <w:left w:w="120" w:type="dxa"/>
              <w:bottom w:w="100" w:type="dxa"/>
              <w:right w:w="120" w:type="dxa"/>
            </w:tcMar>
            <w:vAlign w:val="center"/>
          </w:tcPr>
          <w:p w14:paraId="766AD1DE" w14:textId="77777777" w:rsidR="00943BF7" w:rsidRPr="00164E55" w:rsidRDefault="00F30E9B" w:rsidP="00D25272">
            <w:pPr>
              <w:spacing w:line="360" w:lineRule="auto"/>
              <w:rPr>
                <w:color w:val="000000" w:themeColor="text1"/>
              </w:rPr>
            </w:pPr>
            <w:r>
              <w:rPr>
                <w:b/>
                <w:color w:val="000000" w:themeColor="text1"/>
                <w:sz w:val="20"/>
              </w:rPr>
              <w:t>Alat dan bahan</w:t>
            </w:r>
          </w:p>
        </w:tc>
        <w:tc>
          <w:tcPr>
            <w:tcW w:w="7272" w:type="dxa"/>
            <w:tcMar>
              <w:top w:w="100" w:type="dxa"/>
              <w:left w:w="120" w:type="dxa"/>
              <w:bottom w:w="100" w:type="dxa"/>
              <w:right w:w="120" w:type="dxa"/>
            </w:tcMar>
            <w:vAlign w:val="center"/>
          </w:tcPr>
          <w:p w14:paraId="7B021B38" w14:textId="77777777" w:rsidR="00943BF7" w:rsidRPr="00164E55" w:rsidRDefault="00F30E9B" w:rsidP="00D25272">
            <w:pPr>
              <w:spacing w:line="360" w:lineRule="auto"/>
              <w:jc w:val="both"/>
              <w:rPr>
                <w:color w:val="000000" w:themeColor="text1"/>
              </w:rPr>
            </w:pPr>
            <w:r>
              <w:rPr>
                <w:color w:val="000000" w:themeColor="text1"/>
                <w:sz w:val="20"/>
              </w:rPr>
              <w:t>SWAVINA sesuai ukuran responden; aplikasi pengendali; telepon pintar; sumber daya/pengisi baterai; termometer inframerah; checklist pelaksanaan; log kepatuhan; formulir kejadian tidak diinginkan; sarung tangan bersih bila diperlukan; bahan pembersih sesuai petunjuk produsen.</w:t>
            </w:r>
          </w:p>
        </w:tc>
      </w:tr>
      <w:tr w:rsidR="00943BF7" w:rsidRPr="00164E55" w14:paraId="27426055" w14:textId="77777777">
        <w:trPr>
          <w:cantSplit/>
          <w:jc w:val="center"/>
        </w:trPr>
        <w:tc>
          <w:tcPr>
            <w:tcW w:w="2088" w:type="dxa"/>
            <w:shd w:val="clear" w:color="auto" w:fill="D9EAF7"/>
            <w:tcMar>
              <w:top w:w="100" w:type="dxa"/>
              <w:left w:w="120" w:type="dxa"/>
              <w:bottom w:w="100" w:type="dxa"/>
              <w:right w:w="120" w:type="dxa"/>
            </w:tcMar>
            <w:vAlign w:val="center"/>
          </w:tcPr>
          <w:p w14:paraId="65F39800" w14:textId="77777777" w:rsidR="00943BF7" w:rsidRPr="00164E55" w:rsidRDefault="00F30E9B" w:rsidP="00D25272">
            <w:pPr>
              <w:spacing w:line="360" w:lineRule="auto"/>
              <w:rPr>
                <w:color w:val="000000" w:themeColor="text1"/>
              </w:rPr>
            </w:pPr>
            <w:r>
              <w:rPr>
                <w:b/>
                <w:color w:val="000000" w:themeColor="text1"/>
                <w:sz w:val="20"/>
              </w:rPr>
              <w:t>Persiapan</w:t>
            </w:r>
          </w:p>
        </w:tc>
        <w:tc>
          <w:tcPr>
            <w:tcW w:w="7272" w:type="dxa"/>
            <w:tcMar>
              <w:top w:w="100" w:type="dxa"/>
              <w:left w:w="120" w:type="dxa"/>
              <w:bottom w:w="100" w:type="dxa"/>
              <w:right w:w="120" w:type="dxa"/>
            </w:tcMar>
            <w:vAlign w:val="center"/>
          </w:tcPr>
          <w:p w14:paraId="4D1B3162" w14:textId="77777777" w:rsidR="00943BF7" w:rsidRPr="00164E55" w:rsidRDefault="00F30E9B" w:rsidP="00D25272">
            <w:pPr>
              <w:spacing w:line="360" w:lineRule="auto"/>
              <w:jc w:val="both"/>
              <w:rPr>
                <w:color w:val="000000" w:themeColor="text1"/>
              </w:rPr>
            </w:pPr>
            <w:r>
              <w:rPr>
                <w:color w:val="000000" w:themeColor="text1"/>
                <w:sz w:val="20"/>
              </w:rPr>
              <w:t>Verifikasi identitas dan persetujuan responden. Pastikan kaki bersih dan kering. Responden duduk atau berbaring nyaman. Pastikan alat telah lolos pemeriksaan fungsi, baterai cukup, sensor terhubung, serta parameter terapi final telah dikunci berdasarkan hasil validasi Tahap II.</w:t>
            </w:r>
          </w:p>
        </w:tc>
      </w:tr>
      <w:tr w:rsidR="00943BF7" w:rsidRPr="00164E55" w14:paraId="2C7D8E93" w14:textId="77777777">
        <w:trPr>
          <w:cantSplit/>
          <w:jc w:val="center"/>
        </w:trPr>
        <w:tc>
          <w:tcPr>
            <w:tcW w:w="2088" w:type="dxa"/>
            <w:shd w:val="clear" w:color="auto" w:fill="D9EAF7"/>
            <w:tcMar>
              <w:top w:w="100" w:type="dxa"/>
              <w:left w:w="120" w:type="dxa"/>
              <w:bottom w:w="100" w:type="dxa"/>
              <w:right w:w="120" w:type="dxa"/>
            </w:tcMar>
            <w:vAlign w:val="center"/>
          </w:tcPr>
          <w:p w14:paraId="38766DA7" w14:textId="77777777" w:rsidR="00943BF7" w:rsidRPr="00164E55" w:rsidRDefault="00F30E9B" w:rsidP="00D25272">
            <w:pPr>
              <w:spacing w:line="360" w:lineRule="auto"/>
              <w:rPr>
                <w:color w:val="000000" w:themeColor="text1"/>
              </w:rPr>
            </w:pPr>
            <w:r>
              <w:rPr>
                <w:b/>
                <w:color w:val="000000" w:themeColor="text1"/>
                <w:sz w:val="20"/>
              </w:rPr>
              <w:t>Prosedur</w:t>
            </w:r>
          </w:p>
        </w:tc>
        <w:tc>
          <w:tcPr>
            <w:tcW w:w="7272" w:type="dxa"/>
            <w:tcMar>
              <w:top w:w="100" w:type="dxa"/>
              <w:left w:w="120" w:type="dxa"/>
              <w:bottom w:w="100" w:type="dxa"/>
              <w:right w:w="120" w:type="dxa"/>
            </w:tcMar>
            <w:vAlign w:val="center"/>
          </w:tcPr>
          <w:p w14:paraId="3259722A" w14:textId="77777777" w:rsidR="00943BF7" w:rsidRPr="00164E55" w:rsidRDefault="00F30E9B" w:rsidP="00D25272">
            <w:pPr>
              <w:spacing w:line="360" w:lineRule="auto"/>
              <w:jc w:val="both"/>
              <w:rPr>
                <w:color w:val="000000" w:themeColor="text1"/>
              </w:rPr>
            </w:pPr>
            <w:r>
              <w:rPr>
                <w:color w:val="000000" w:themeColor="text1"/>
                <w:sz w:val="20"/>
              </w:rPr>
              <w:t>Langkah 1. Lakukan kebersihan tangan dan jelaskan tujuan, lama terapi, sensasi yang mungkin dirasakan, serta hak responden meminta penghentian sewaktu-waktu.</w:t>
            </w:r>
          </w:p>
        </w:tc>
      </w:tr>
      <w:tr w:rsidR="00943BF7" w:rsidRPr="00164E55" w14:paraId="52F15DAB" w14:textId="77777777">
        <w:trPr>
          <w:cantSplit/>
          <w:jc w:val="center"/>
        </w:trPr>
        <w:tc>
          <w:tcPr>
            <w:tcW w:w="2088" w:type="dxa"/>
            <w:shd w:val="clear" w:color="auto" w:fill="D9EAF7"/>
            <w:tcMar>
              <w:top w:w="100" w:type="dxa"/>
              <w:left w:w="120" w:type="dxa"/>
              <w:bottom w:w="100" w:type="dxa"/>
              <w:right w:w="120" w:type="dxa"/>
            </w:tcMar>
            <w:vAlign w:val="center"/>
          </w:tcPr>
          <w:p w14:paraId="67D364A8"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33C97745" w14:textId="77777777" w:rsidR="00943BF7" w:rsidRPr="00164E55" w:rsidRDefault="00F30E9B" w:rsidP="00D25272">
            <w:pPr>
              <w:spacing w:line="360" w:lineRule="auto"/>
              <w:jc w:val="both"/>
              <w:rPr>
                <w:color w:val="000000" w:themeColor="text1"/>
              </w:rPr>
            </w:pPr>
            <w:r>
              <w:rPr>
                <w:color w:val="000000" w:themeColor="text1"/>
                <w:sz w:val="20"/>
              </w:rPr>
              <w:t>Langkah 2. Periksa kedua kaki terhadap luka terbuka, infeksi, kemerahan, edema berat, kulit sangat rapuh, alergi bahan, nyeri akut, atau keadaan lain yang menjadi kontraindikasi.</w:t>
            </w:r>
          </w:p>
        </w:tc>
      </w:tr>
      <w:tr w:rsidR="00943BF7" w:rsidRPr="00164E55" w14:paraId="6EC6109A" w14:textId="77777777">
        <w:trPr>
          <w:cantSplit/>
          <w:jc w:val="center"/>
        </w:trPr>
        <w:tc>
          <w:tcPr>
            <w:tcW w:w="2088" w:type="dxa"/>
            <w:shd w:val="clear" w:color="auto" w:fill="D9EAF7"/>
            <w:tcMar>
              <w:top w:w="100" w:type="dxa"/>
              <w:left w:w="120" w:type="dxa"/>
              <w:bottom w:w="100" w:type="dxa"/>
              <w:right w:w="120" w:type="dxa"/>
            </w:tcMar>
            <w:vAlign w:val="center"/>
          </w:tcPr>
          <w:p w14:paraId="10A34D87"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63E1F6CD" w14:textId="77777777" w:rsidR="00943BF7" w:rsidRPr="00164E55" w:rsidRDefault="00F30E9B" w:rsidP="00D25272">
            <w:pPr>
              <w:spacing w:line="360" w:lineRule="auto"/>
              <w:jc w:val="both"/>
              <w:rPr>
                <w:color w:val="000000" w:themeColor="text1"/>
              </w:rPr>
            </w:pPr>
            <w:r>
              <w:rPr>
                <w:color w:val="000000" w:themeColor="text1"/>
                <w:sz w:val="20"/>
              </w:rPr>
              <w:t>Langkah 3. Catat kondisi awal, keluhan parestesia/nyeri, suhu kulit kaki, dan kejadian klinis lain sesuai jadwal pengukuran penelitian.</w:t>
            </w:r>
          </w:p>
        </w:tc>
      </w:tr>
      <w:tr w:rsidR="00943BF7" w:rsidRPr="00164E55" w14:paraId="0337546E" w14:textId="77777777">
        <w:trPr>
          <w:cantSplit/>
          <w:jc w:val="center"/>
        </w:trPr>
        <w:tc>
          <w:tcPr>
            <w:tcW w:w="2088" w:type="dxa"/>
            <w:shd w:val="clear" w:color="auto" w:fill="D9EAF7"/>
            <w:tcMar>
              <w:top w:w="100" w:type="dxa"/>
              <w:left w:w="120" w:type="dxa"/>
              <w:bottom w:w="100" w:type="dxa"/>
              <w:right w:w="120" w:type="dxa"/>
            </w:tcMar>
            <w:vAlign w:val="center"/>
          </w:tcPr>
          <w:p w14:paraId="3F77E6FF"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75E592A2" w14:textId="77777777" w:rsidR="00943BF7" w:rsidRPr="00164E55" w:rsidRDefault="00F30E9B" w:rsidP="00D25272">
            <w:pPr>
              <w:spacing w:line="360" w:lineRule="auto"/>
              <w:jc w:val="both"/>
              <w:rPr>
                <w:color w:val="000000" w:themeColor="text1"/>
              </w:rPr>
            </w:pPr>
            <w:r>
              <w:rPr>
                <w:color w:val="000000" w:themeColor="text1"/>
                <w:sz w:val="20"/>
              </w:rPr>
              <w:t>Langkah 4. Periksa SWAVINA: kebersihan, kekeringan, jahitan, kabel, elemen pemanas, motor vibrasi, sensor suhu, indikator baterai, koneksi aplikasi, dan fungsi penghentian otomatis.</w:t>
            </w:r>
          </w:p>
        </w:tc>
      </w:tr>
      <w:tr w:rsidR="00943BF7" w:rsidRPr="00164E55" w14:paraId="2888F0EE" w14:textId="77777777">
        <w:trPr>
          <w:cantSplit/>
          <w:jc w:val="center"/>
        </w:trPr>
        <w:tc>
          <w:tcPr>
            <w:tcW w:w="2088" w:type="dxa"/>
            <w:shd w:val="clear" w:color="auto" w:fill="D9EAF7"/>
            <w:tcMar>
              <w:top w:w="100" w:type="dxa"/>
              <w:left w:w="120" w:type="dxa"/>
              <w:bottom w:w="100" w:type="dxa"/>
              <w:right w:w="120" w:type="dxa"/>
            </w:tcMar>
            <w:vAlign w:val="center"/>
          </w:tcPr>
          <w:p w14:paraId="7CAEB1EF"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54ED23F2" w14:textId="77777777" w:rsidR="00943BF7" w:rsidRPr="00164E55" w:rsidRDefault="00F30E9B" w:rsidP="00D25272">
            <w:pPr>
              <w:spacing w:line="360" w:lineRule="auto"/>
              <w:jc w:val="both"/>
              <w:rPr>
                <w:color w:val="000000" w:themeColor="text1"/>
              </w:rPr>
            </w:pPr>
            <w:r>
              <w:rPr>
                <w:color w:val="000000" w:themeColor="text1"/>
                <w:sz w:val="20"/>
              </w:rPr>
              <w:t>Langkah 5. Pasang SWAVINA perlahan pada kedua kaki. Pastikan sensor berada pada posisi yang ditentukan, kaus kaki tidak terlipat, dan tidak menekan kaki secara berlebihan.</w:t>
            </w:r>
          </w:p>
        </w:tc>
      </w:tr>
      <w:tr w:rsidR="00943BF7" w:rsidRPr="00164E55" w14:paraId="4638F79C" w14:textId="77777777">
        <w:trPr>
          <w:cantSplit/>
          <w:jc w:val="center"/>
        </w:trPr>
        <w:tc>
          <w:tcPr>
            <w:tcW w:w="2088" w:type="dxa"/>
            <w:shd w:val="clear" w:color="auto" w:fill="D9EAF7"/>
            <w:tcMar>
              <w:top w:w="100" w:type="dxa"/>
              <w:left w:w="120" w:type="dxa"/>
              <w:bottom w:w="100" w:type="dxa"/>
              <w:right w:w="120" w:type="dxa"/>
            </w:tcMar>
            <w:vAlign w:val="center"/>
          </w:tcPr>
          <w:p w14:paraId="288F9129"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26C09C4D" w14:textId="77777777" w:rsidR="00943BF7" w:rsidRPr="00164E55" w:rsidRDefault="00F30E9B" w:rsidP="00D25272">
            <w:pPr>
              <w:spacing w:line="360" w:lineRule="auto"/>
              <w:jc w:val="both"/>
              <w:rPr>
                <w:color w:val="000000" w:themeColor="text1"/>
              </w:rPr>
            </w:pPr>
            <w:r>
              <w:rPr>
                <w:color w:val="000000" w:themeColor="text1"/>
                <w:sz w:val="20"/>
              </w:rPr>
              <w:t>Langkah 6. Hubungkan SWAVINA dengan aplikasi dan pilih kode responden; jangan memasukkan nama lengkap pada log perangkat.</w:t>
            </w:r>
          </w:p>
        </w:tc>
      </w:tr>
      <w:tr w:rsidR="00943BF7" w:rsidRPr="00164E55" w14:paraId="68CBD92B" w14:textId="77777777">
        <w:trPr>
          <w:cantSplit/>
          <w:jc w:val="center"/>
        </w:trPr>
        <w:tc>
          <w:tcPr>
            <w:tcW w:w="2088" w:type="dxa"/>
            <w:shd w:val="clear" w:color="auto" w:fill="D9EAF7"/>
            <w:tcMar>
              <w:top w:w="100" w:type="dxa"/>
              <w:left w:w="120" w:type="dxa"/>
              <w:bottom w:w="100" w:type="dxa"/>
              <w:right w:w="120" w:type="dxa"/>
            </w:tcMar>
            <w:vAlign w:val="center"/>
          </w:tcPr>
          <w:p w14:paraId="127FFA02"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52A6EC80" w14:textId="77777777" w:rsidR="00943BF7" w:rsidRPr="00164E55" w:rsidRDefault="00F30E9B" w:rsidP="00D25272">
            <w:pPr>
              <w:spacing w:line="360" w:lineRule="auto"/>
              <w:jc w:val="both"/>
              <w:rPr>
                <w:color w:val="000000" w:themeColor="text1"/>
              </w:rPr>
            </w:pPr>
            <w:r>
              <w:rPr>
                <w:color w:val="000000" w:themeColor="text1"/>
                <w:sz w:val="20"/>
              </w:rPr>
              <w:t>Langkah 7. Pilih preset penelitian yang telah dikunci. Rentang awal yang diizinkan adalah suhu 34–40°C, vibrasi 35–50 Hz, dan durasi 30 menit; nilai final harus sama pada seluruh responden sesuai protokol setelah validasi keamanan Tahap II.</w:t>
            </w:r>
          </w:p>
        </w:tc>
      </w:tr>
      <w:tr w:rsidR="00943BF7" w:rsidRPr="00164E55" w14:paraId="102021BF" w14:textId="77777777">
        <w:trPr>
          <w:cantSplit/>
          <w:jc w:val="center"/>
        </w:trPr>
        <w:tc>
          <w:tcPr>
            <w:tcW w:w="2088" w:type="dxa"/>
            <w:shd w:val="clear" w:color="auto" w:fill="D9EAF7"/>
            <w:tcMar>
              <w:top w:w="100" w:type="dxa"/>
              <w:left w:w="120" w:type="dxa"/>
              <w:bottom w:w="100" w:type="dxa"/>
              <w:right w:w="120" w:type="dxa"/>
            </w:tcMar>
            <w:vAlign w:val="center"/>
          </w:tcPr>
          <w:p w14:paraId="6F572B52"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7E25EDC9" w14:textId="77777777" w:rsidR="00943BF7" w:rsidRPr="00164E55" w:rsidRDefault="00F30E9B" w:rsidP="00D25272">
            <w:pPr>
              <w:spacing w:line="360" w:lineRule="auto"/>
              <w:jc w:val="both"/>
              <w:rPr>
                <w:color w:val="000000" w:themeColor="text1"/>
              </w:rPr>
            </w:pPr>
            <w:r>
              <w:rPr>
                <w:color w:val="000000" w:themeColor="text1"/>
                <w:sz w:val="20"/>
              </w:rPr>
              <w:t>Langkah 8. Konfirmasi kembali parameter pada layar bersama petugas kedua atau menggunakan checklist verifikasi, kemudian mulai terapi dan catat waktu mulai.</w:t>
            </w:r>
          </w:p>
        </w:tc>
      </w:tr>
      <w:tr w:rsidR="00943BF7" w:rsidRPr="00164E55" w14:paraId="668E49C6" w14:textId="77777777">
        <w:trPr>
          <w:cantSplit/>
          <w:jc w:val="center"/>
        </w:trPr>
        <w:tc>
          <w:tcPr>
            <w:tcW w:w="2088" w:type="dxa"/>
            <w:shd w:val="clear" w:color="auto" w:fill="D9EAF7"/>
            <w:tcMar>
              <w:top w:w="100" w:type="dxa"/>
              <w:left w:w="120" w:type="dxa"/>
              <w:bottom w:w="100" w:type="dxa"/>
              <w:right w:w="120" w:type="dxa"/>
            </w:tcMar>
            <w:vAlign w:val="center"/>
          </w:tcPr>
          <w:p w14:paraId="3BBB5B41"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1DA88F4D" w14:textId="77777777" w:rsidR="00943BF7" w:rsidRPr="00164E55" w:rsidRDefault="00F30E9B" w:rsidP="00D25272">
            <w:pPr>
              <w:spacing w:line="360" w:lineRule="auto"/>
              <w:jc w:val="both"/>
              <w:rPr>
                <w:color w:val="000000" w:themeColor="text1"/>
              </w:rPr>
            </w:pPr>
            <w:r>
              <w:rPr>
                <w:color w:val="000000" w:themeColor="text1"/>
                <w:sz w:val="20"/>
              </w:rPr>
              <w:t>Langkah 9. Amati responden pada lima menit pertama, kemudian setiap 5–10 menit. Tanyakan kenyamanan, rasa panas, nyeri, pusing, kesemutan yang memburuk, dan keluhan lain; pantau suhu pada aplikasi.</w:t>
            </w:r>
          </w:p>
        </w:tc>
      </w:tr>
      <w:tr w:rsidR="00943BF7" w:rsidRPr="00164E55" w14:paraId="1A58EA75" w14:textId="77777777">
        <w:trPr>
          <w:cantSplit/>
          <w:jc w:val="center"/>
        </w:trPr>
        <w:tc>
          <w:tcPr>
            <w:tcW w:w="2088" w:type="dxa"/>
            <w:shd w:val="clear" w:color="auto" w:fill="D9EAF7"/>
            <w:tcMar>
              <w:top w:w="100" w:type="dxa"/>
              <w:left w:w="120" w:type="dxa"/>
              <w:bottom w:w="100" w:type="dxa"/>
              <w:right w:w="120" w:type="dxa"/>
            </w:tcMar>
            <w:vAlign w:val="center"/>
          </w:tcPr>
          <w:p w14:paraId="7BB111BC"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53024D36" w14:textId="77777777" w:rsidR="00943BF7" w:rsidRPr="00164E55" w:rsidRDefault="00F30E9B" w:rsidP="00D25272">
            <w:pPr>
              <w:spacing w:line="360" w:lineRule="auto"/>
              <w:jc w:val="both"/>
              <w:rPr>
                <w:color w:val="000000" w:themeColor="text1"/>
              </w:rPr>
            </w:pPr>
            <w:r>
              <w:rPr>
                <w:color w:val="000000" w:themeColor="text1"/>
                <w:sz w:val="20"/>
              </w:rPr>
              <w:t>Langkah 10. Pastikan suhu tidak melebihi 40°C dan perangkat bekerja stabil. Jangan meninggalkan responden tanpa akses untuk memanggil petugas.</w:t>
            </w:r>
          </w:p>
        </w:tc>
      </w:tr>
      <w:tr w:rsidR="00943BF7" w:rsidRPr="00164E55" w14:paraId="0B8437E4" w14:textId="77777777">
        <w:trPr>
          <w:cantSplit/>
          <w:jc w:val="center"/>
        </w:trPr>
        <w:tc>
          <w:tcPr>
            <w:tcW w:w="2088" w:type="dxa"/>
            <w:shd w:val="clear" w:color="auto" w:fill="D9EAF7"/>
            <w:tcMar>
              <w:top w:w="100" w:type="dxa"/>
              <w:left w:w="120" w:type="dxa"/>
              <w:bottom w:w="100" w:type="dxa"/>
              <w:right w:w="120" w:type="dxa"/>
            </w:tcMar>
            <w:vAlign w:val="center"/>
          </w:tcPr>
          <w:p w14:paraId="60275C2D"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610803BC" w14:textId="77777777" w:rsidR="00943BF7" w:rsidRPr="00164E55" w:rsidRDefault="00F30E9B" w:rsidP="00D25272">
            <w:pPr>
              <w:spacing w:line="360" w:lineRule="auto"/>
              <w:jc w:val="both"/>
              <w:rPr>
                <w:color w:val="000000" w:themeColor="text1"/>
              </w:rPr>
            </w:pPr>
            <w:r>
              <w:rPr>
                <w:color w:val="000000" w:themeColor="text1"/>
                <w:sz w:val="20"/>
              </w:rPr>
              <w:t>Langkah 11. Bila terapi selesai, hentikan vibrasi dan pemanas melalui aplikasi, pastikan arus terputus, kemudian lepaskan SWAVINA secara perlahan.</w:t>
            </w:r>
          </w:p>
        </w:tc>
      </w:tr>
      <w:tr w:rsidR="00943BF7" w:rsidRPr="00164E55" w14:paraId="07C9FDAD" w14:textId="77777777">
        <w:trPr>
          <w:cantSplit/>
          <w:jc w:val="center"/>
        </w:trPr>
        <w:tc>
          <w:tcPr>
            <w:tcW w:w="2088" w:type="dxa"/>
            <w:shd w:val="clear" w:color="auto" w:fill="D9EAF7"/>
            <w:tcMar>
              <w:top w:w="100" w:type="dxa"/>
              <w:left w:w="120" w:type="dxa"/>
              <w:bottom w:w="100" w:type="dxa"/>
              <w:right w:w="120" w:type="dxa"/>
            </w:tcMar>
            <w:vAlign w:val="center"/>
          </w:tcPr>
          <w:p w14:paraId="6A60CB37"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1E60EF53" w14:textId="77777777" w:rsidR="00943BF7" w:rsidRPr="00164E55" w:rsidRDefault="00F30E9B" w:rsidP="00D25272">
            <w:pPr>
              <w:spacing w:line="360" w:lineRule="auto"/>
              <w:jc w:val="both"/>
              <w:rPr>
                <w:color w:val="000000" w:themeColor="text1"/>
              </w:rPr>
            </w:pPr>
            <w:r>
              <w:rPr>
                <w:color w:val="000000" w:themeColor="text1"/>
                <w:sz w:val="20"/>
              </w:rPr>
              <w:t>Langkah 12. Periksa kembali warna, integritas, suhu, dan keluhan pada kedua kaki. Catat setiap perubahan serta tindakan yang diberikan.</w:t>
            </w:r>
          </w:p>
        </w:tc>
      </w:tr>
      <w:tr w:rsidR="00943BF7" w:rsidRPr="00164E55" w14:paraId="4E8547E1" w14:textId="77777777">
        <w:trPr>
          <w:cantSplit/>
          <w:jc w:val="center"/>
        </w:trPr>
        <w:tc>
          <w:tcPr>
            <w:tcW w:w="2088" w:type="dxa"/>
            <w:shd w:val="clear" w:color="auto" w:fill="D9EAF7"/>
            <w:tcMar>
              <w:top w:w="100" w:type="dxa"/>
              <w:left w:w="120" w:type="dxa"/>
              <w:bottom w:w="100" w:type="dxa"/>
              <w:right w:w="120" w:type="dxa"/>
            </w:tcMar>
            <w:vAlign w:val="center"/>
          </w:tcPr>
          <w:p w14:paraId="6B158400"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3375F002" w14:textId="77777777" w:rsidR="00943BF7" w:rsidRPr="00164E55" w:rsidRDefault="00F30E9B" w:rsidP="00D25272">
            <w:pPr>
              <w:spacing w:line="360" w:lineRule="auto"/>
              <w:jc w:val="both"/>
              <w:rPr>
                <w:color w:val="000000" w:themeColor="text1"/>
              </w:rPr>
            </w:pPr>
            <w:r>
              <w:rPr>
                <w:color w:val="000000" w:themeColor="text1"/>
                <w:sz w:val="20"/>
              </w:rPr>
              <w:t>Langkah 13. Simpan log otomatis dan isi checklist: suhu, frekuensi, durasi aktual, sesi selesai/tidak, alasan penghentian, keluhan, dan kejadian tidak diinginkan.</w:t>
            </w:r>
          </w:p>
        </w:tc>
      </w:tr>
      <w:tr w:rsidR="00943BF7" w:rsidRPr="00164E55" w14:paraId="297ECCB1" w14:textId="77777777">
        <w:trPr>
          <w:cantSplit/>
          <w:jc w:val="center"/>
        </w:trPr>
        <w:tc>
          <w:tcPr>
            <w:tcW w:w="2088" w:type="dxa"/>
            <w:shd w:val="clear" w:color="auto" w:fill="D9EAF7"/>
            <w:tcMar>
              <w:top w:w="100" w:type="dxa"/>
              <w:left w:w="120" w:type="dxa"/>
              <w:bottom w:w="100" w:type="dxa"/>
              <w:right w:w="120" w:type="dxa"/>
            </w:tcMar>
            <w:vAlign w:val="center"/>
          </w:tcPr>
          <w:p w14:paraId="6A2363B1"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6AB47F26" w14:textId="77777777" w:rsidR="00943BF7" w:rsidRPr="00164E55" w:rsidRDefault="00F30E9B" w:rsidP="00D25272">
            <w:pPr>
              <w:spacing w:line="360" w:lineRule="auto"/>
              <w:jc w:val="both"/>
              <w:rPr>
                <w:color w:val="000000" w:themeColor="text1"/>
              </w:rPr>
            </w:pPr>
            <w:r>
              <w:rPr>
                <w:color w:val="000000" w:themeColor="text1"/>
                <w:sz w:val="20"/>
              </w:rPr>
              <w:t>Langkah 14. Bersihkan SWAVINA sesuai petunjuk produsen tanpa merendam komponen elektronik, keringkan, isi ulang daya bila diperlukan, dan simpan di tempat bersih serta kering.</w:t>
            </w:r>
          </w:p>
        </w:tc>
      </w:tr>
      <w:tr w:rsidR="00943BF7" w:rsidRPr="00164E55" w14:paraId="76A02E21" w14:textId="77777777">
        <w:trPr>
          <w:cantSplit/>
          <w:jc w:val="center"/>
        </w:trPr>
        <w:tc>
          <w:tcPr>
            <w:tcW w:w="2088" w:type="dxa"/>
            <w:shd w:val="clear" w:color="auto" w:fill="D9EAF7"/>
            <w:tcMar>
              <w:top w:w="100" w:type="dxa"/>
              <w:left w:w="120" w:type="dxa"/>
              <w:bottom w:w="100" w:type="dxa"/>
              <w:right w:w="120" w:type="dxa"/>
            </w:tcMar>
            <w:vAlign w:val="center"/>
          </w:tcPr>
          <w:p w14:paraId="007F6DC2" w14:textId="77777777" w:rsidR="00943BF7" w:rsidRPr="00164E55" w:rsidRDefault="00F30E9B" w:rsidP="00D25272">
            <w:pPr>
              <w:spacing w:line="360" w:lineRule="auto"/>
              <w:rPr>
                <w:color w:val="000000" w:themeColor="text1"/>
              </w:rPr>
            </w:pPr>
            <w:r>
              <w:rPr>
                <w:b/>
                <w:color w:val="000000" w:themeColor="text1"/>
                <w:sz w:val="20"/>
              </w:rPr>
              <w:t>Hasil dan interpretasi</w:t>
            </w:r>
          </w:p>
        </w:tc>
        <w:tc>
          <w:tcPr>
            <w:tcW w:w="7272" w:type="dxa"/>
            <w:tcMar>
              <w:top w:w="100" w:type="dxa"/>
              <w:left w:w="120" w:type="dxa"/>
              <w:bottom w:w="100" w:type="dxa"/>
              <w:right w:w="120" w:type="dxa"/>
            </w:tcMar>
            <w:vAlign w:val="center"/>
          </w:tcPr>
          <w:p w14:paraId="33A25B95" w14:textId="77777777" w:rsidR="00943BF7" w:rsidRPr="00164E55" w:rsidRDefault="00F30E9B" w:rsidP="00D25272">
            <w:pPr>
              <w:spacing w:line="360" w:lineRule="auto"/>
              <w:jc w:val="both"/>
              <w:rPr>
                <w:color w:val="000000" w:themeColor="text1"/>
              </w:rPr>
            </w:pPr>
            <w:r>
              <w:rPr>
                <w:color w:val="000000" w:themeColor="text1"/>
                <w:sz w:val="20"/>
              </w:rPr>
              <w:t>Kepatuhan (%) = jumlah sesi yang diselesaikan ÷ jumlah sesi yang direncanakan × 100%. Sesi valid apabila parameter dan durasi memenuhi toleransi yang ditetapkan dalam protokol.</w:t>
            </w:r>
          </w:p>
        </w:tc>
      </w:tr>
      <w:tr w:rsidR="00943BF7" w:rsidRPr="00164E55" w14:paraId="498C1286" w14:textId="77777777">
        <w:trPr>
          <w:cantSplit/>
          <w:jc w:val="center"/>
        </w:trPr>
        <w:tc>
          <w:tcPr>
            <w:tcW w:w="2088" w:type="dxa"/>
            <w:shd w:val="clear" w:color="auto" w:fill="D9EAF7"/>
            <w:tcMar>
              <w:top w:w="100" w:type="dxa"/>
              <w:left w:w="120" w:type="dxa"/>
              <w:bottom w:w="100" w:type="dxa"/>
              <w:right w:w="120" w:type="dxa"/>
            </w:tcMar>
            <w:vAlign w:val="center"/>
          </w:tcPr>
          <w:p w14:paraId="7A16ACDF" w14:textId="77777777" w:rsidR="00943BF7" w:rsidRPr="00164E55" w:rsidRDefault="00F30E9B" w:rsidP="00D25272">
            <w:pPr>
              <w:spacing w:line="360" w:lineRule="auto"/>
              <w:rPr>
                <w:color w:val="000000" w:themeColor="text1"/>
              </w:rPr>
            </w:pPr>
            <w:r>
              <w:rPr>
                <w:b/>
                <w:color w:val="000000" w:themeColor="text1"/>
                <w:sz w:val="20"/>
              </w:rPr>
              <w:t>Keselamatan/ penghentian</w:t>
            </w:r>
          </w:p>
        </w:tc>
        <w:tc>
          <w:tcPr>
            <w:tcW w:w="7272" w:type="dxa"/>
            <w:shd w:val="clear" w:color="auto" w:fill="F2F2F2"/>
            <w:tcMar>
              <w:top w:w="100" w:type="dxa"/>
              <w:left w:w="120" w:type="dxa"/>
              <w:bottom w:w="100" w:type="dxa"/>
              <w:right w:w="120" w:type="dxa"/>
            </w:tcMar>
            <w:vAlign w:val="center"/>
          </w:tcPr>
          <w:p w14:paraId="52F2D96D" w14:textId="77777777" w:rsidR="00943BF7" w:rsidRPr="00164E55" w:rsidRDefault="00F30E9B" w:rsidP="00D25272">
            <w:pPr>
              <w:spacing w:line="360" w:lineRule="auto"/>
              <w:jc w:val="both"/>
              <w:rPr>
                <w:color w:val="000000" w:themeColor="text1"/>
              </w:rPr>
            </w:pPr>
            <w:r>
              <w:rPr>
                <w:color w:val="000000" w:themeColor="text1"/>
                <w:sz w:val="20"/>
              </w:rPr>
              <w:t>Hentikan segera bila suhu &gt;40°C, rasa terbakar, kemerahan menetap, nyeri meningkat ≥2 poin, pusing, sesak, gangguan alat, hilangnya koneksi yang memengaruhi kendali, atau responden meminta berhenti. Lakukan penilaian klinis dan rujukan bila diperlukan.</w:t>
            </w:r>
          </w:p>
        </w:tc>
      </w:tr>
      <w:tr w:rsidR="00943BF7" w:rsidRPr="00164E55" w14:paraId="7DBBB7E7" w14:textId="77777777">
        <w:trPr>
          <w:cantSplit/>
          <w:jc w:val="center"/>
        </w:trPr>
        <w:tc>
          <w:tcPr>
            <w:tcW w:w="2088" w:type="dxa"/>
            <w:shd w:val="clear" w:color="auto" w:fill="D9EAF7"/>
            <w:tcMar>
              <w:top w:w="100" w:type="dxa"/>
              <w:left w:w="120" w:type="dxa"/>
              <w:bottom w:w="100" w:type="dxa"/>
              <w:right w:w="120" w:type="dxa"/>
            </w:tcMar>
            <w:vAlign w:val="center"/>
          </w:tcPr>
          <w:p w14:paraId="1DAF760C" w14:textId="77777777" w:rsidR="00943BF7" w:rsidRPr="00164E55" w:rsidRDefault="00F30E9B" w:rsidP="00D25272">
            <w:pPr>
              <w:spacing w:line="360" w:lineRule="auto"/>
              <w:rPr>
                <w:color w:val="000000" w:themeColor="text1"/>
              </w:rPr>
            </w:pPr>
            <w:r>
              <w:rPr>
                <w:b/>
                <w:color w:val="000000" w:themeColor="text1"/>
                <w:sz w:val="20"/>
              </w:rPr>
              <w:lastRenderedPageBreak/>
              <w:t>Dokumentasi</w:t>
            </w:r>
          </w:p>
        </w:tc>
        <w:tc>
          <w:tcPr>
            <w:tcW w:w="7272" w:type="dxa"/>
            <w:tcMar>
              <w:top w:w="100" w:type="dxa"/>
              <w:left w:w="120" w:type="dxa"/>
              <w:bottom w:w="100" w:type="dxa"/>
              <w:right w:w="120" w:type="dxa"/>
            </w:tcMar>
            <w:vAlign w:val="center"/>
          </w:tcPr>
          <w:p w14:paraId="6F507C41" w14:textId="77777777" w:rsidR="00943BF7" w:rsidRPr="00164E55" w:rsidRDefault="00F30E9B" w:rsidP="00D25272">
            <w:pPr>
              <w:spacing w:line="360" w:lineRule="auto"/>
              <w:jc w:val="both"/>
              <w:rPr>
                <w:color w:val="000000" w:themeColor="text1"/>
              </w:rPr>
            </w:pPr>
            <w:r>
              <w:rPr>
                <w:color w:val="000000" w:themeColor="text1"/>
                <w:sz w:val="20"/>
              </w:rPr>
              <w:t>Catat kode responden, tanggal, waktu, parameter target dan aktual, durasi, kepatuhan, respons, kejadian tidak diinginkan, tindakan, serta nama/paraf petugas.</w:t>
            </w:r>
          </w:p>
        </w:tc>
      </w:tr>
      <w:tr w:rsidR="00943BF7" w:rsidRPr="00164E55" w14:paraId="0F8A7418" w14:textId="77777777">
        <w:trPr>
          <w:cantSplit/>
          <w:jc w:val="center"/>
        </w:trPr>
        <w:tc>
          <w:tcPr>
            <w:tcW w:w="2088" w:type="dxa"/>
            <w:shd w:val="clear" w:color="auto" w:fill="D9EAF7"/>
            <w:tcMar>
              <w:top w:w="100" w:type="dxa"/>
              <w:left w:w="120" w:type="dxa"/>
              <w:bottom w:w="100" w:type="dxa"/>
              <w:right w:w="120" w:type="dxa"/>
            </w:tcMar>
            <w:vAlign w:val="center"/>
          </w:tcPr>
          <w:p w14:paraId="258B2782" w14:textId="77777777" w:rsidR="00943BF7" w:rsidRPr="00164E55" w:rsidRDefault="00F30E9B" w:rsidP="00D25272">
            <w:pPr>
              <w:spacing w:line="360" w:lineRule="auto"/>
              <w:rPr>
                <w:color w:val="000000" w:themeColor="text1"/>
              </w:rPr>
            </w:pPr>
            <w:r>
              <w:rPr>
                <w:b/>
                <w:color w:val="000000" w:themeColor="text1"/>
                <w:sz w:val="20"/>
              </w:rPr>
              <w:t>Pengendalian mutu</w:t>
            </w:r>
          </w:p>
        </w:tc>
        <w:tc>
          <w:tcPr>
            <w:tcW w:w="7272" w:type="dxa"/>
            <w:tcMar>
              <w:top w:w="100" w:type="dxa"/>
              <w:left w:w="120" w:type="dxa"/>
              <w:bottom w:w="100" w:type="dxa"/>
              <w:right w:w="120" w:type="dxa"/>
            </w:tcMar>
            <w:vAlign w:val="center"/>
          </w:tcPr>
          <w:p w14:paraId="6677732D" w14:textId="77777777" w:rsidR="00943BF7" w:rsidRPr="00164E55" w:rsidRDefault="00F30E9B" w:rsidP="00D25272">
            <w:pPr>
              <w:spacing w:line="360" w:lineRule="auto"/>
              <w:jc w:val="both"/>
              <w:rPr>
                <w:color w:val="000000" w:themeColor="text1"/>
              </w:rPr>
            </w:pPr>
            <w:r>
              <w:rPr>
                <w:color w:val="000000" w:themeColor="text1"/>
                <w:sz w:val="20"/>
              </w:rPr>
              <w:t>Lakukan self-test sebelum setiap penggunaan, pemeriksaan fungsi harian, inspeksi kabel dan sensor, pencocokan log aplikasi dengan checklist, serta pemeliharaan dan kalibrasi sesuai produsen.</w:t>
            </w:r>
          </w:p>
        </w:tc>
      </w:tr>
    </w:tbl>
    <w:p w14:paraId="6D7004A6" w14:textId="77777777" w:rsidR="00CD3B63" w:rsidRPr="00164E55" w:rsidRDefault="00CD3B63" w:rsidP="00D25272">
      <w:pPr>
        <w:spacing w:after="120" w:line="360" w:lineRule="auto"/>
        <w:rPr>
          <w:b/>
          <w:color w:val="000000" w:themeColor="text1"/>
        </w:rPr>
      </w:pPr>
    </w:p>
    <w:p w14:paraId="31C21FB8" w14:textId="77777777" w:rsidR="00CD3B63" w:rsidRPr="00164E55" w:rsidRDefault="00CD3B63">
      <w:pPr>
        <w:jc w:val="both"/>
        <w:rPr>
          <w:b/>
          <w:color w:val="000000" w:themeColor="text1"/>
        </w:rPr>
      </w:pPr>
      <w:r>
        <w:rPr>
          <w:b/>
          <w:color w:val="000000" w:themeColor="text1"/>
        </w:rPr>
        <w:br w:type="page"/>
      </w:r>
    </w:p>
    <w:p w14:paraId="554D210E" w14:textId="7D6F4BF6" w:rsidR="00943BF7" w:rsidRPr="00164E55" w:rsidRDefault="00F30E9B" w:rsidP="00D25272">
      <w:pPr>
        <w:spacing w:after="120" w:line="360" w:lineRule="auto"/>
        <w:rPr>
          <w:color w:val="000000" w:themeColor="text1"/>
        </w:rPr>
      </w:pPr>
      <w:r>
        <w:rPr>
          <w:b/>
          <w:color w:val="000000" w:themeColor="text1"/>
        </w:rPr>
        <w:lastRenderedPageBreak/>
        <w:t>Lampiran 5</w:t>
      </w:r>
    </w:p>
    <w:tbl>
      <w:tblPr>
        <w:tblStyle w:val="TableGrid"/>
        <w:tblW w:w="0" w:type="auto"/>
        <w:jc w:val="center"/>
        <w:tblLayout w:type="fixed"/>
        <w:tblLook w:val="04A0" w:firstRow="1" w:lastRow="0" w:firstColumn="1" w:lastColumn="0" w:noHBand="0" w:noVBand="1"/>
      </w:tblPr>
      <w:tblGrid>
        <w:gridCol w:w="2088"/>
        <w:gridCol w:w="7272"/>
      </w:tblGrid>
      <w:tr w:rsidR="00943BF7" w:rsidRPr="00164E55" w14:paraId="33E30CD6" w14:textId="77777777">
        <w:trPr>
          <w:cantSplit/>
          <w:tblHeader/>
          <w:jc w:val="center"/>
        </w:trPr>
        <w:tc>
          <w:tcPr>
            <w:tcW w:w="7272" w:type="dxa"/>
            <w:gridSpan w:val="2"/>
            <w:shd w:val="clear" w:color="auto" w:fill="1F4E78"/>
            <w:tcMar>
              <w:top w:w="100" w:type="dxa"/>
              <w:left w:w="120" w:type="dxa"/>
              <w:bottom w:w="100" w:type="dxa"/>
              <w:right w:w="120" w:type="dxa"/>
            </w:tcMar>
            <w:vAlign w:val="center"/>
          </w:tcPr>
          <w:p w14:paraId="0AFA001D" w14:textId="77777777" w:rsidR="00943BF7" w:rsidRPr="00164E55" w:rsidRDefault="00F30E9B" w:rsidP="00D25272">
            <w:pPr>
              <w:spacing w:line="360" w:lineRule="auto"/>
              <w:jc w:val="center"/>
              <w:rPr>
                <w:color w:val="000000" w:themeColor="text1"/>
              </w:rPr>
            </w:pPr>
            <w:r>
              <w:rPr>
                <w:b/>
                <w:color w:val="000000" w:themeColor="text1"/>
              </w:rPr>
              <w:t>STANDAR OPERASIONAL PROSEDUR</w:t>
              <w:br/>
              <w:t>PENGUKURAN ANKLE-BRACHIAL INDEX (ABI) MENGGUNAKAN DOPPLER VASKULAR</w:t>
            </w:r>
          </w:p>
        </w:tc>
      </w:tr>
      <w:tr w:rsidR="00943BF7" w:rsidRPr="00164E55" w14:paraId="69BF41E3" w14:textId="77777777">
        <w:trPr>
          <w:cantSplit/>
          <w:jc w:val="center"/>
        </w:trPr>
        <w:tc>
          <w:tcPr>
            <w:tcW w:w="2088" w:type="dxa"/>
            <w:shd w:val="clear" w:color="auto" w:fill="D9EAF7"/>
            <w:tcMar>
              <w:top w:w="100" w:type="dxa"/>
              <w:left w:w="120" w:type="dxa"/>
              <w:bottom w:w="100" w:type="dxa"/>
              <w:right w:w="120" w:type="dxa"/>
            </w:tcMar>
            <w:vAlign w:val="center"/>
          </w:tcPr>
          <w:p w14:paraId="28703F57" w14:textId="77777777" w:rsidR="00943BF7" w:rsidRPr="00164E55" w:rsidRDefault="00F30E9B" w:rsidP="00D25272">
            <w:pPr>
              <w:spacing w:line="360" w:lineRule="auto"/>
              <w:rPr>
                <w:color w:val="000000" w:themeColor="text1"/>
              </w:rPr>
            </w:pPr>
            <w:r>
              <w:rPr>
                <w:b/>
                <w:color w:val="000000" w:themeColor="text1"/>
                <w:sz w:val="20"/>
              </w:rPr>
              <w:t>Pengertian</w:t>
            </w:r>
          </w:p>
        </w:tc>
        <w:tc>
          <w:tcPr>
            <w:tcW w:w="7272" w:type="dxa"/>
            <w:tcMar>
              <w:top w:w="100" w:type="dxa"/>
              <w:left w:w="120" w:type="dxa"/>
              <w:bottom w:w="100" w:type="dxa"/>
              <w:right w:w="120" w:type="dxa"/>
            </w:tcMar>
            <w:vAlign w:val="center"/>
          </w:tcPr>
          <w:p w14:paraId="753ABF06" w14:textId="77777777" w:rsidR="00943BF7" w:rsidRPr="00164E55" w:rsidRDefault="00F30E9B" w:rsidP="00D25272">
            <w:pPr>
              <w:spacing w:line="360" w:lineRule="auto"/>
              <w:jc w:val="both"/>
              <w:rPr>
                <w:color w:val="000000" w:themeColor="text1"/>
              </w:rPr>
            </w:pPr>
            <w:r>
              <w:rPr>
                <w:color w:val="000000" w:themeColor="text1"/>
                <w:sz w:val="20"/>
              </w:rPr>
              <w:t>Pengukuran rasio tekanan sistolik pergelangan kaki terhadap tekanan sistolik brakialis menggunakan Doppler vaskular genggam dan sfigmomanometer untuk menilai perfusi arteri ekstremitas bawah.</w:t>
            </w:r>
          </w:p>
        </w:tc>
      </w:tr>
      <w:tr w:rsidR="00943BF7" w:rsidRPr="00164E55" w14:paraId="107B5022" w14:textId="77777777">
        <w:trPr>
          <w:cantSplit/>
          <w:jc w:val="center"/>
        </w:trPr>
        <w:tc>
          <w:tcPr>
            <w:tcW w:w="2088" w:type="dxa"/>
            <w:shd w:val="clear" w:color="auto" w:fill="D9EAF7"/>
            <w:tcMar>
              <w:top w:w="100" w:type="dxa"/>
              <w:left w:w="120" w:type="dxa"/>
              <w:bottom w:w="100" w:type="dxa"/>
              <w:right w:w="120" w:type="dxa"/>
            </w:tcMar>
            <w:vAlign w:val="center"/>
          </w:tcPr>
          <w:p w14:paraId="694F9347" w14:textId="77777777" w:rsidR="00943BF7" w:rsidRPr="00164E55" w:rsidRDefault="00F30E9B" w:rsidP="00D25272">
            <w:pPr>
              <w:spacing w:line="360" w:lineRule="auto"/>
              <w:rPr>
                <w:color w:val="000000" w:themeColor="text1"/>
              </w:rPr>
            </w:pPr>
            <w:r>
              <w:rPr>
                <w:b/>
                <w:color w:val="000000" w:themeColor="text1"/>
                <w:sz w:val="20"/>
              </w:rPr>
              <w:t>Tujuan</w:t>
            </w:r>
          </w:p>
        </w:tc>
        <w:tc>
          <w:tcPr>
            <w:tcW w:w="7272" w:type="dxa"/>
            <w:tcMar>
              <w:top w:w="100" w:type="dxa"/>
              <w:left w:w="120" w:type="dxa"/>
              <w:bottom w:w="100" w:type="dxa"/>
              <w:right w:w="120" w:type="dxa"/>
            </w:tcMar>
            <w:vAlign w:val="center"/>
          </w:tcPr>
          <w:p w14:paraId="2CD207A0" w14:textId="77777777" w:rsidR="00943BF7" w:rsidRPr="00164E55" w:rsidRDefault="00F30E9B" w:rsidP="00D25272">
            <w:pPr>
              <w:spacing w:line="360" w:lineRule="auto"/>
              <w:jc w:val="both"/>
              <w:rPr>
                <w:color w:val="000000" w:themeColor="text1"/>
              </w:rPr>
            </w:pPr>
            <w:r>
              <w:rPr>
                <w:color w:val="000000" w:themeColor="text1"/>
                <w:sz w:val="20"/>
              </w:rPr>
              <w:t>Memperoleh nilai ABI kanan dan kiri secara akurat, konsisten, dan dapat dibandingkan antara pre-test dan post-test.</w:t>
            </w:r>
          </w:p>
        </w:tc>
      </w:tr>
      <w:tr w:rsidR="00943BF7" w:rsidRPr="00164E55" w14:paraId="57560647" w14:textId="77777777">
        <w:trPr>
          <w:cantSplit/>
          <w:jc w:val="center"/>
        </w:trPr>
        <w:tc>
          <w:tcPr>
            <w:tcW w:w="2088" w:type="dxa"/>
            <w:shd w:val="clear" w:color="auto" w:fill="D9EAF7"/>
            <w:tcMar>
              <w:top w:w="100" w:type="dxa"/>
              <w:left w:w="120" w:type="dxa"/>
              <w:bottom w:w="100" w:type="dxa"/>
              <w:right w:w="120" w:type="dxa"/>
            </w:tcMar>
            <w:vAlign w:val="center"/>
          </w:tcPr>
          <w:p w14:paraId="65BDD502" w14:textId="77777777" w:rsidR="00943BF7" w:rsidRPr="00164E55" w:rsidRDefault="00F30E9B" w:rsidP="00D25272">
            <w:pPr>
              <w:spacing w:line="360" w:lineRule="auto"/>
              <w:rPr>
                <w:color w:val="000000" w:themeColor="text1"/>
              </w:rPr>
            </w:pPr>
            <w:r>
              <w:rPr>
                <w:b/>
                <w:color w:val="000000" w:themeColor="text1"/>
                <w:sz w:val="20"/>
              </w:rPr>
              <w:t>Pelaksana</w:t>
            </w:r>
          </w:p>
        </w:tc>
        <w:tc>
          <w:tcPr>
            <w:tcW w:w="7272" w:type="dxa"/>
            <w:tcMar>
              <w:top w:w="100" w:type="dxa"/>
              <w:left w:w="120" w:type="dxa"/>
              <w:bottom w:w="100" w:type="dxa"/>
              <w:right w:w="120" w:type="dxa"/>
            </w:tcMar>
            <w:vAlign w:val="center"/>
          </w:tcPr>
          <w:p w14:paraId="3EA19175" w14:textId="77777777" w:rsidR="00943BF7" w:rsidRPr="00164E55" w:rsidRDefault="00F30E9B" w:rsidP="00D25272">
            <w:pPr>
              <w:spacing w:line="360" w:lineRule="auto"/>
              <w:jc w:val="both"/>
              <w:rPr>
                <w:color w:val="000000" w:themeColor="text1"/>
              </w:rPr>
            </w:pPr>
            <w:r>
              <w:rPr>
                <w:color w:val="000000" w:themeColor="text1"/>
                <w:sz w:val="20"/>
              </w:rPr>
              <w:t>Peneliti/enumerator terlatih dalam pengukuran tekanan darah dan penggunaan Doppler vaskular.</w:t>
            </w:r>
          </w:p>
        </w:tc>
      </w:tr>
      <w:tr w:rsidR="00943BF7" w:rsidRPr="00164E55" w14:paraId="7D4E5FC8" w14:textId="77777777">
        <w:trPr>
          <w:cantSplit/>
          <w:jc w:val="center"/>
        </w:trPr>
        <w:tc>
          <w:tcPr>
            <w:tcW w:w="2088" w:type="dxa"/>
            <w:shd w:val="clear" w:color="auto" w:fill="D9EAF7"/>
            <w:tcMar>
              <w:top w:w="100" w:type="dxa"/>
              <w:left w:w="120" w:type="dxa"/>
              <w:bottom w:w="100" w:type="dxa"/>
              <w:right w:w="120" w:type="dxa"/>
            </w:tcMar>
            <w:vAlign w:val="center"/>
          </w:tcPr>
          <w:p w14:paraId="1A3BA44B" w14:textId="77777777" w:rsidR="00943BF7" w:rsidRPr="00164E55" w:rsidRDefault="00F30E9B" w:rsidP="00D25272">
            <w:pPr>
              <w:spacing w:line="360" w:lineRule="auto"/>
              <w:rPr>
                <w:color w:val="000000" w:themeColor="text1"/>
              </w:rPr>
            </w:pPr>
            <w:r>
              <w:rPr>
                <w:b/>
                <w:color w:val="000000" w:themeColor="text1"/>
                <w:sz w:val="20"/>
              </w:rPr>
              <w:t>Alat dan bahan</w:t>
            </w:r>
          </w:p>
        </w:tc>
        <w:tc>
          <w:tcPr>
            <w:tcW w:w="7272" w:type="dxa"/>
            <w:tcMar>
              <w:top w:w="100" w:type="dxa"/>
              <w:left w:w="120" w:type="dxa"/>
              <w:bottom w:w="100" w:type="dxa"/>
              <w:right w:w="120" w:type="dxa"/>
            </w:tcMar>
            <w:vAlign w:val="center"/>
          </w:tcPr>
          <w:p w14:paraId="7D1A8432" w14:textId="77777777" w:rsidR="00943BF7" w:rsidRPr="00164E55" w:rsidRDefault="00F30E9B" w:rsidP="00D25272">
            <w:pPr>
              <w:spacing w:line="360" w:lineRule="auto"/>
              <w:jc w:val="both"/>
              <w:rPr>
                <w:color w:val="000000" w:themeColor="text1"/>
              </w:rPr>
            </w:pPr>
            <w:r>
              <w:rPr>
                <w:color w:val="000000" w:themeColor="text1"/>
                <w:sz w:val="20"/>
              </w:rPr>
              <w:t>Doppler vaskular genggam 5–10 MHz; gel ultrasonografi; sfigmomanometer terkalibrasi; manset lengan dan pergelangan kaki sesuai ukuran; tempat tidur datar; tisu; disinfektan alat; lembar pencatatan.</w:t>
            </w:r>
          </w:p>
        </w:tc>
      </w:tr>
      <w:tr w:rsidR="00943BF7" w:rsidRPr="00164E55" w14:paraId="79E47EE8" w14:textId="77777777">
        <w:trPr>
          <w:cantSplit/>
          <w:jc w:val="center"/>
        </w:trPr>
        <w:tc>
          <w:tcPr>
            <w:tcW w:w="2088" w:type="dxa"/>
            <w:shd w:val="clear" w:color="auto" w:fill="D9EAF7"/>
            <w:tcMar>
              <w:top w:w="100" w:type="dxa"/>
              <w:left w:w="120" w:type="dxa"/>
              <w:bottom w:w="100" w:type="dxa"/>
              <w:right w:w="120" w:type="dxa"/>
            </w:tcMar>
            <w:vAlign w:val="center"/>
          </w:tcPr>
          <w:p w14:paraId="42BD71F8" w14:textId="77777777" w:rsidR="00943BF7" w:rsidRPr="00164E55" w:rsidRDefault="00F30E9B" w:rsidP="00D25272">
            <w:pPr>
              <w:spacing w:line="360" w:lineRule="auto"/>
              <w:rPr>
                <w:color w:val="000000" w:themeColor="text1"/>
              </w:rPr>
            </w:pPr>
            <w:r>
              <w:rPr>
                <w:b/>
                <w:color w:val="000000" w:themeColor="text1"/>
                <w:sz w:val="20"/>
              </w:rPr>
              <w:t>Persiapan</w:t>
            </w:r>
          </w:p>
        </w:tc>
        <w:tc>
          <w:tcPr>
            <w:tcW w:w="7272" w:type="dxa"/>
            <w:tcMar>
              <w:top w:w="100" w:type="dxa"/>
              <w:left w:w="120" w:type="dxa"/>
              <w:bottom w:w="100" w:type="dxa"/>
              <w:right w:w="120" w:type="dxa"/>
            </w:tcMar>
            <w:vAlign w:val="center"/>
          </w:tcPr>
          <w:p w14:paraId="78CA09BD" w14:textId="77777777" w:rsidR="00943BF7" w:rsidRPr="00164E55" w:rsidRDefault="00F30E9B" w:rsidP="00D25272">
            <w:pPr>
              <w:spacing w:line="360" w:lineRule="auto"/>
              <w:jc w:val="both"/>
              <w:rPr>
                <w:color w:val="000000" w:themeColor="text1"/>
              </w:rPr>
            </w:pPr>
            <w:r>
              <w:rPr>
                <w:color w:val="000000" w:themeColor="text1"/>
                <w:sz w:val="20"/>
              </w:rPr>
              <w:t>Hindari merokok, kafein, dan aktivitas fisik berat sekurang-kurangnya dua jam sebelum pemeriksaan. Responden berbaring terlentang dengan kepala dan tumit ditopang, kaki tidak menggantung, dan beristirahat 10 menit di ruangan nyaman.</w:t>
            </w:r>
          </w:p>
        </w:tc>
      </w:tr>
      <w:tr w:rsidR="00943BF7" w:rsidRPr="00164E55" w14:paraId="0B2E6745" w14:textId="77777777">
        <w:trPr>
          <w:cantSplit/>
          <w:jc w:val="center"/>
        </w:trPr>
        <w:tc>
          <w:tcPr>
            <w:tcW w:w="2088" w:type="dxa"/>
            <w:shd w:val="clear" w:color="auto" w:fill="D9EAF7"/>
            <w:tcMar>
              <w:top w:w="100" w:type="dxa"/>
              <w:left w:w="120" w:type="dxa"/>
              <w:bottom w:w="100" w:type="dxa"/>
              <w:right w:w="120" w:type="dxa"/>
            </w:tcMar>
            <w:vAlign w:val="center"/>
          </w:tcPr>
          <w:p w14:paraId="4DE59606" w14:textId="77777777" w:rsidR="00943BF7" w:rsidRPr="00164E55" w:rsidRDefault="00F30E9B" w:rsidP="00D25272">
            <w:pPr>
              <w:spacing w:line="360" w:lineRule="auto"/>
              <w:rPr>
                <w:color w:val="000000" w:themeColor="text1"/>
              </w:rPr>
            </w:pPr>
            <w:r>
              <w:rPr>
                <w:b/>
                <w:color w:val="000000" w:themeColor="text1"/>
                <w:sz w:val="20"/>
              </w:rPr>
              <w:t>Prosedur</w:t>
            </w:r>
          </w:p>
        </w:tc>
        <w:tc>
          <w:tcPr>
            <w:tcW w:w="7272" w:type="dxa"/>
            <w:tcMar>
              <w:top w:w="100" w:type="dxa"/>
              <w:left w:w="120" w:type="dxa"/>
              <w:bottom w:w="100" w:type="dxa"/>
              <w:right w:w="120" w:type="dxa"/>
            </w:tcMar>
            <w:vAlign w:val="center"/>
          </w:tcPr>
          <w:p w14:paraId="7BB934E0" w14:textId="77777777" w:rsidR="00943BF7" w:rsidRPr="00164E55" w:rsidRDefault="00F30E9B" w:rsidP="00D25272">
            <w:pPr>
              <w:spacing w:line="360" w:lineRule="auto"/>
              <w:jc w:val="both"/>
              <w:rPr>
                <w:color w:val="000000" w:themeColor="text1"/>
              </w:rPr>
            </w:pPr>
            <w:r>
              <w:rPr>
                <w:color w:val="000000" w:themeColor="text1"/>
                <w:sz w:val="20"/>
              </w:rPr>
              <w:t>Langkah 1. Verifikasi identitas, jelaskan prosedur, lakukan kebersihan tangan, dan pastikan responden setuju.</w:t>
            </w:r>
          </w:p>
        </w:tc>
      </w:tr>
      <w:tr w:rsidR="00943BF7" w:rsidRPr="00164E55" w14:paraId="3CFD50C3" w14:textId="77777777">
        <w:trPr>
          <w:cantSplit/>
          <w:jc w:val="center"/>
        </w:trPr>
        <w:tc>
          <w:tcPr>
            <w:tcW w:w="2088" w:type="dxa"/>
            <w:shd w:val="clear" w:color="auto" w:fill="D9EAF7"/>
            <w:tcMar>
              <w:top w:w="100" w:type="dxa"/>
              <w:left w:w="120" w:type="dxa"/>
              <w:bottom w:w="100" w:type="dxa"/>
              <w:right w:w="120" w:type="dxa"/>
            </w:tcMar>
            <w:vAlign w:val="center"/>
          </w:tcPr>
          <w:p w14:paraId="0E3C7924"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410020F6" w14:textId="77777777" w:rsidR="00943BF7" w:rsidRPr="00164E55" w:rsidRDefault="00F30E9B" w:rsidP="00D25272">
            <w:pPr>
              <w:spacing w:line="360" w:lineRule="auto"/>
              <w:jc w:val="both"/>
              <w:rPr>
                <w:color w:val="000000" w:themeColor="text1"/>
              </w:rPr>
            </w:pPr>
            <w:r>
              <w:rPr>
                <w:color w:val="000000" w:themeColor="text1"/>
                <w:sz w:val="20"/>
              </w:rPr>
              <w:t>Langkah 2. Singkap kedua lengan dan pergelangan kaki. Pilih manset dengan lebar kandung karet sekitar 40% lingkar ekstremitas dan panjang yang mencakup sekitar 80% lingkar.</w:t>
            </w:r>
          </w:p>
        </w:tc>
      </w:tr>
      <w:tr w:rsidR="00943BF7" w:rsidRPr="00164E55" w14:paraId="344D6633" w14:textId="77777777">
        <w:trPr>
          <w:cantSplit/>
          <w:jc w:val="center"/>
        </w:trPr>
        <w:tc>
          <w:tcPr>
            <w:tcW w:w="2088" w:type="dxa"/>
            <w:shd w:val="clear" w:color="auto" w:fill="D9EAF7"/>
            <w:tcMar>
              <w:top w:w="100" w:type="dxa"/>
              <w:left w:w="120" w:type="dxa"/>
              <w:bottom w:w="100" w:type="dxa"/>
              <w:right w:w="120" w:type="dxa"/>
            </w:tcMar>
            <w:vAlign w:val="center"/>
          </w:tcPr>
          <w:p w14:paraId="5D10290C"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500393E4" w14:textId="77777777" w:rsidR="00943BF7" w:rsidRPr="00164E55" w:rsidRDefault="00F30E9B" w:rsidP="00D25272">
            <w:pPr>
              <w:spacing w:line="360" w:lineRule="auto"/>
              <w:jc w:val="both"/>
              <w:rPr>
                <w:color w:val="000000" w:themeColor="text1"/>
              </w:rPr>
            </w:pPr>
            <w:r>
              <w:rPr>
                <w:color w:val="000000" w:themeColor="text1"/>
                <w:sz w:val="20"/>
              </w:rPr>
              <w:t>Langkah 3. Pasang manset lengan 2–3 cm di atas fossa kubiti tanpa pakaian di bawahnya.</w:t>
            </w:r>
          </w:p>
        </w:tc>
      </w:tr>
      <w:tr w:rsidR="00943BF7" w:rsidRPr="00164E55" w14:paraId="28FC0F24" w14:textId="77777777">
        <w:trPr>
          <w:cantSplit/>
          <w:jc w:val="center"/>
        </w:trPr>
        <w:tc>
          <w:tcPr>
            <w:tcW w:w="2088" w:type="dxa"/>
            <w:shd w:val="clear" w:color="auto" w:fill="D9EAF7"/>
            <w:tcMar>
              <w:top w:w="100" w:type="dxa"/>
              <w:left w:w="120" w:type="dxa"/>
              <w:bottom w:w="100" w:type="dxa"/>
              <w:right w:w="120" w:type="dxa"/>
            </w:tcMar>
            <w:vAlign w:val="center"/>
          </w:tcPr>
          <w:p w14:paraId="18567A3D"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489C231E" w14:textId="77777777" w:rsidR="00943BF7" w:rsidRPr="00164E55" w:rsidRDefault="00F30E9B" w:rsidP="00D25272">
            <w:pPr>
              <w:spacing w:line="360" w:lineRule="auto"/>
              <w:jc w:val="both"/>
              <w:rPr>
                <w:color w:val="000000" w:themeColor="text1"/>
              </w:rPr>
            </w:pPr>
            <w:r>
              <w:rPr>
                <w:color w:val="000000" w:themeColor="text1"/>
                <w:sz w:val="20"/>
              </w:rPr>
              <w:t>Langkah 4. Oleskan gel pada arteri brakialis. Pegang probe Doppler pada sudut sekitar 45–60° tanpa menekan pembuluh sampai sinyal terdengar paling jelas.</w:t>
            </w:r>
          </w:p>
        </w:tc>
      </w:tr>
      <w:tr w:rsidR="00943BF7" w:rsidRPr="00164E55" w14:paraId="49C9B0AB" w14:textId="77777777">
        <w:trPr>
          <w:cantSplit/>
          <w:jc w:val="center"/>
        </w:trPr>
        <w:tc>
          <w:tcPr>
            <w:tcW w:w="2088" w:type="dxa"/>
            <w:shd w:val="clear" w:color="auto" w:fill="D9EAF7"/>
            <w:tcMar>
              <w:top w:w="100" w:type="dxa"/>
              <w:left w:w="120" w:type="dxa"/>
              <w:bottom w:w="100" w:type="dxa"/>
              <w:right w:w="120" w:type="dxa"/>
            </w:tcMar>
            <w:vAlign w:val="center"/>
          </w:tcPr>
          <w:p w14:paraId="68DD985D"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182B2225" w14:textId="77777777" w:rsidR="00943BF7" w:rsidRPr="00164E55" w:rsidRDefault="00F30E9B" w:rsidP="00D25272">
            <w:pPr>
              <w:spacing w:line="360" w:lineRule="auto"/>
              <w:jc w:val="both"/>
              <w:rPr>
                <w:color w:val="000000" w:themeColor="text1"/>
              </w:rPr>
            </w:pPr>
            <w:r>
              <w:rPr>
                <w:color w:val="000000" w:themeColor="text1"/>
                <w:sz w:val="20"/>
              </w:rPr>
              <w:t>Langkah 5. Pompa manset sampai sinyal menghilang, tambah 20–30 mmHg, lalu turunkan tekanan perlahan sekitar 2–3 mmHg/detik. Tekanan saat sinyal kembali pertama kali adalah tekanan sistolik.</w:t>
            </w:r>
          </w:p>
        </w:tc>
      </w:tr>
      <w:tr w:rsidR="00943BF7" w:rsidRPr="00164E55" w14:paraId="69C52077" w14:textId="77777777">
        <w:trPr>
          <w:cantSplit/>
          <w:jc w:val="center"/>
        </w:trPr>
        <w:tc>
          <w:tcPr>
            <w:tcW w:w="2088" w:type="dxa"/>
            <w:shd w:val="clear" w:color="auto" w:fill="D9EAF7"/>
            <w:tcMar>
              <w:top w:w="100" w:type="dxa"/>
              <w:left w:w="120" w:type="dxa"/>
              <w:bottom w:w="100" w:type="dxa"/>
              <w:right w:w="120" w:type="dxa"/>
            </w:tcMar>
            <w:vAlign w:val="center"/>
          </w:tcPr>
          <w:p w14:paraId="598B780C"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56893BBA" w14:textId="77777777" w:rsidR="00943BF7" w:rsidRPr="00164E55" w:rsidRDefault="00F30E9B" w:rsidP="00D25272">
            <w:pPr>
              <w:spacing w:line="360" w:lineRule="auto"/>
              <w:jc w:val="both"/>
              <w:rPr>
                <w:color w:val="000000" w:themeColor="text1"/>
              </w:rPr>
            </w:pPr>
            <w:r>
              <w:rPr>
                <w:color w:val="000000" w:themeColor="text1"/>
                <w:sz w:val="20"/>
              </w:rPr>
              <w:t>Langkah 6. Ukur tekanan sistolik brakialis kanan dan kiri. Gunakan nilai brakialis tertinggi sebagai penyebut.</w:t>
            </w:r>
          </w:p>
        </w:tc>
      </w:tr>
      <w:tr w:rsidR="00943BF7" w:rsidRPr="00164E55" w14:paraId="4B8AD828" w14:textId="77777777">
        <w:trPr>
          <w:cantSplit/>
          <w:jc w:val="center"/>
        </w:trPr>
        <w:tc>
          <w:tcPr>
            <w:tcW w:w="2088" w:type="dxa"/>
            <w:shd w:val="clear" w:color="auto" w:fill="D9EAF7"/>
            <w:tcMar>
              <w:top w:w="100" w:type="dxa"/>
              <w:left w:w="120" w:type="dxa"/>
              <w:bottom w:w="100" w:type="dxa"/>
              <w:right w:w="120" w:type="dxa"/>
            </w:tcMar>
            <w:vAlign w:val="center"/>
          </w:tcPr>
          <w:p w14:paraId="4A7B6386"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7AA5F3E7" w14:textId="77777777" w:rsidR="00943BF7" w:rsidRPr="00164E55" w:rsidRDefault="00F30E9B" w:rsidP="00D25272">
            <w:pPr>
              <w:spacing w:line="360" w:lineRule="auto"/>
              <w:jc w:val="both"/>
              <w:rPr>
                <w:color w:val="000000" w:themeColor="text1"/>
              </w:rPr>
            </w:pPr>
            <w:r>
              <w:rPr>
                <w:color w:val="000000" w:themeColor="text1"/>
                <w:sz w:val="20"/>
              </w:rPr>
              <w:t>Langkah 7. Pasang manset pergelangan kaki dengan tepi bawah 2–3 cm di atas maleolus.</w:t>
            </w:r>
          </w:p>
        </w:tc>
      </w:tr>
      <w:tr w:rsidR="00943BF7" w:rsidRPr="00164E55" w14:paraId="64DEBA20" w14:textId="77777777">
        <w:trPr>
          <w:cantSplit/>
          <w:jc w:val="center"/>
        </w:trPr>
        <w:tc>
          <w:tcPr>
            <w:tcW w:w="2088" w:type="dxa"/>
            <w:shd w:val="clear" w:color="auto" w:fill="D9EAF7"/>
            <w:tcMar>
              <w:top w:w="100" w:type="dxa"/>
              <w:left w:w="120" w:type="dxa"/>
              <w:bottom w:w="100" w:type="dxa"/>
              <w:right w:w="120" w:type="dxa"/>
            </w:tcMar>
            <w:vAlign w:val="center"/>
          </w:tcPr>
          <w:p w14:paraId="28935E4F"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3895C621" w14:textId="77777777" w:rsidR="00943BF7" w:rsidRPr="00164E55" w:rsidRDefault="00F30E9B" w:rsidP="00D25272">
            <w:pPr>
              <w:spacing w:line="360" w:lineRule="auto"/>
              <w:jc w:val="both"/>
              <w:rPr>
                <w:color w:val="000000" w:themeColor="text1"/>
              </w:rPr>
            </w:pPr>
            <w:r>
              <w:rPr>
                <w:color w:val="000000" w:themeColor="text1"/>
                <w:sz w:val="20"/>
              </w:rPr>
              <w:t>Langkah 8. Temukan arteri dorsalis pedis dengan Doppler, kemudian ukur tekanan sistolik menggunakan teknik inflasi dan deflasi yang sama.</w:t>
            </w:r>
          </w:p>
        </w:tc>
      </w:tr>
      <w:tr w:rsidR="00943BF7" w:rsidRPr="00164E55" w14:paraId="76A1BD8C" w14:textId="77777777">
        <w:trPr>
          <w:cantSplit/>
          <w:jc w:val="center"/>
        </w:trPr>
        <w:tc>
          <w:tcPr>
            <w:tcW w:w="2088" w:type="dxa"/>
            <w:shd w:val="clear" w:color="auto" w:fill="D9EAF7"/>
            <w:tcMar>
              <w:top w:w="100" w:type="dxa"/>
              <w:left w:w="120" w:type="dxa"/>
              <w:bottom w:w="100" w:type="dxa"/>
              <w:right w:w="120" w:type="dxa"/>
            </w:tcMar>
            <w:vAlign w:val="center"/>
          </w:tcPr>
          <w:p w14:paraId="4F974B2B"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7A2B9FE3" w14:textId="77777777" w:rsidR="00943BF7" w:rsidRPr="00164E55" w:rsidRDefault="00F30E9B" w:rsidP="00D25272">
            <w:pPr>
              <w:spacing w:line="360" w:lineRule="auto"/>
              <w:jc w:val="both"/>
              <w:rPr>
                <w:color w:val="000000" w:themeColor="text1"/>
              </w:rPr>
            </w:pPr>
            <w:r>
              <w:rPr>
                <w:color w:val="000000" w:themeColor="text1"/>
                <w:sz w:val="20"/>
              </w:rPr>
              <w:t>Langkah 9. Temukan arteri tibialis posterior di belakang maleolus medialis, kemudian ukur tekanan sistolik.</w:t>
            </w:r>
          </w:p>
        </w:tc>
      </w:tr>
      <w:tr w:rsidR="00943BF7" w:rsidRPr="00164E55" w14:paraId="64094E6F" w14:textId="77777777">
        <w:trPr>
          <w:cantSplit/>
          <w:jc w:val="center"/>
        </w:trPr>
        <w:tc>
          <w:tcPr>
            <w:tcW w:w="2088" w:type="dxa"/>
            <w:shd w:val="clear" w:color="auto" w:fill="D9EAF7"/>
            <w:tcMar>
              <w:top w:w="100" w:type="dxa"/>
              <w:left w:w="120" w:type="dxa"/>
              <w:bottom w:w="100" w:type="dxa"/>
              <w:right w:w="120" w:type="dxa"/>
            </w:tcMar>
            <w:vAlign w:val="center"/>
          </w:tcPr>
          <w:p w14:paraId="35F1AE41"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13B6B9F9" w14:textId="77777777" w:rsidR="00943BF7" w:rsidRPr="00164E55" w:rsidRDefault="00F30E9B" w:rsidP="00D25272">
            <w:pPr>
              <w:spacing w:line="360" w:lineRule="auto"/>
              <w:jc w:val="both"/>
              <w:rPr>
                <w:color w:val="000000" w:themeColor="text1"/>
              </w:rPr>
            </w:pPr>
            <w:r>
              <w:rPr>
                <w:color w:val="000000" w:themeColor="text1"/>
                <w:sz w:val="20"/>
              </w:rPr>
              <w:t>Langkah 10. Ulangi langkah pada kaki lainnya. Gunakan tekanan tertinggi antara dorsalis pedis dan tibialis posterior pada setiap kaki sebagai pembilang.</w:t>
            </w:r>
          </w:p>
        </w:tc>
      </w:tr>
      <w:tr w:rsidR="00943BF7" w:rsidRPr="00164E55" w14:paraId="5260FA76" w14:textId="77777777">
        <w:trPr>
          <w:cantSplit/>
          <w:jc w:val="center"/>
        </w:trPr>
        <w:tc>
          <w:tcPr>
            <w:tcW w:w="2088" w:type="dxa"/>
            <w:shd w:val="clear" w:color="auto" w:fill="D9EAF7"/>
            <w:tcMar>
              <w:top w:w="100" w:type="dxa"/>
              <w:left w:w="120" w:type="dxa"/>
              <w:bottom w:w="100" w:type="dxa"/>
              <w:right w:w="120" w:type="dxa"/>
            </w:tcMar>
            <w:vAlign w:val="center"/>
          </w:tcPr>
          <w:p w14:paraId="5412F561"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765C6A25" w14:textId="77777777" w:rsidR="00943BF7" w:rsidRPr="00164E55" w:rsidRDefault="00F30E9B" w:rsidP="00D25272">
            <w:pPr>
              <w:spacing w:line="360" w:lineRule="auto"/>
              <w:jc w:val="both"/>
              <w:rPr>
                <w:color w:val="000000" w:themeColor="text1"/>
              </w:rPr>
            </w:pPr>
            <w:r>
              <w:rPr>
                <w:color w:val="000000" w:themeColor="text1"/>
                <w:sz w:val="20"/>
              </w:rPr>
              <w:t>Langkah 11. Hitung ABI kanan = tekanan pergelangan kaki kanan tertinggi ÷ tekanan brakialis tertinggi. Hitung ABI kiri dengan cara yang sama.</w:t>
            </w:r>
          </w:p>
        </w:tc>
      </w:tr>
      <w:tr w:rsidR="00943BF7" w:rsidRPr="00164E55" w14:paraId="61B09DCE" w14:textId="77777777">
        <w:trPr>
          <w:cantSplit/>
          <w:jc w:val="center"/>
        </w:trPr>
        <w:tc>
          <w:tcPr>
            <w:tcW w:w="2088" w:type="dxa"/>
            <w:shd w:val="clear" w:color="auto" w:fill="D9EAF7"/>
            <w:tcMar>
              <w:top w:w="100" w:type="dxa"/>
              <w:left w:w="120" w:type="dxa"/>
              <w:bottom w:w="100" w:type="dxa"/>
              <w:right w:w="120" w:type="dxa"/>
            </w:tcMar>
            <w:vAlign w:val="center"/>
          </w:tcPr>
          <w:p w14:paraId="6D7565CB"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4BCF1049" w14:textId="77777777" w:rsidR="00943BF7" w:rsidRPr="00164E55" w:rsidRDefault="00F30E9B" w:rsidP="00D25272">
            <w:pPr>
              <w:spacing w:line="360" w:lineRule="auto"/>
              <w:jc w:val="both"/>
              <w:rPr>
                <w:color w:val="000000" w:themeColor="text1"/>
              </w:rPr>
            </w:pPr>
            <w:r>
              <w:rPr>
                <w:color w:val="000000" w:themeColor="text1"/>
                <w:sz w:val="20"/>
              </w:rPr>
              <w:t>Langkah 12. Lakukan pengukuran kedua. Bila selisih pengukuran melebihi toleransi SOP, tunggu sebentar dan lakukan pengukuran ulang; gunakan hasil yang memenuhi kriteria konsistensi.</w:t>
            </w:r>
          </w:p>
        </w:tc>
      </w:tr>
      <w:tr w:rsidR="00943BF7" w:rsidRPr="00164E55" w14:paraId="58C288B9" w14:textId="77777777">
        <w:trPr>
          <w:cantSplit/>
          <w:jc w:val="center"/>
        </w:trPr>
        <w:tc>
          <w:tcPr>
            <w:tcW w:w="2088" w:type="dxa"/>
            <w:shd w:val="clear" w:color="auto" w:fill="D9EAF7"/>
            <w:tcMar>
              <w:top w:w="100" w:type="dxa"/>
              <w:left w:w="120" w:type="dxa"/>
              <w:bottom w:w="100" w:type="dxa"/>
              <w:right w:w="120" w:type="dxa"/>
            </w:tcMar>
            <w:vAlign w:val="center"/>
          </w:tcPr>
          <w:p w14:paraId="4FA2C725"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32BEB214" w14:textId="77777777" w:rsidR="00943BF7" w:rsidRPr="00164E55" w:rsidRDefault="00F30E9B" w:rsidP="00D25272">
            <w:pPr>
              <w:spacing w:line="360" w:lineRule="auto"/>
              <w:jc w:val="both"/>
              <w:rPr>
                <w:color w:val="000000" w:themeColor="text1"/>
              </w:rPr>
            </w:pPr>
            <w:r>
              <w:rPr>
                <w:color w:val="000000" w:themeColor="text1"/>
                <w:sz w:val="20"/>
              </w:rPr>
              <w:t>Langkah 13. Bersihkan gel, lepaskan manset, bantu responden ke posisi nyaman, dan bersihkan alat sesuai prosedur.</w:t>
            </w:r>
          </w:p>
        </w:tc>
      </w:tr>
      <w:tr w:rsidR="00943BF7" w:rsidRPr="00164E55" w14:paraId="53036256" w14:textId="77777777">
        <w:trPr>
          <w:cantSplit/>
          <w:jc w:val="center"/>
        </w:trPr>
        <w:tc>
          <w:tcPr>
            <w:tcW w:w="2088" w:type="dxa"/>
            <w:shd w:val="clear" w:color="auto" w:fill="D9EAF7"/>
            <w:tcMar>
              <w:top w:w="100" w:type="dxa"/>
              <w:left w:w="120" w:type="dxa"/>
              <w:bottom w:w="100" w:type="dxa"/>
              <w:right w:w="120" w:type="dxa"/>
            </w:tcMar>
            <w:vAlign w:val="center"/>
          </w:tcPr>
          <w:p w14:paraId="3A040AC8" w14:textId="77777777" w:rsidR="00943BF7" w:rsidRPr="00164E55" w:rsidRDefault="00F30E9B" w:rsidP="00D25272">
            <w:pPr>
              <w:spacing w:line="360" w:lineRule="auto"/>
              <w:rPr>
                <w:color w:val="000000" w:themeColor="text1"/>
              </w:rPr>
            </w:pPr>
            <w:r>
              <w:rPr>
                <w:b/>
                <w:color w:val="000000" w:themeColor="text1"/>
                <w:sz w:val="20"/>
              </w:rPr>
              <w:t>Hasil dan interpretasi</w:t>
            </w:r>
          </w:p>
        </w:tc>
        <w:tc>
          <w:tcPr>
            <w:tcW w:w="7272" w:type="dxa"/>
            <w:tcMar>
              <w:top w:w="100" w:type="dxa"/>
              <w:left w:w="120" w:type="dxa"/>
              <w:bottom w:w="100" w:type="dxa"/>
              <w:right w:w="120" w:type="dxa"/>
            </w:tcMar>
            <w:vAlign w:val="center"/>
          </w:tcPr>
          <w:p w14:paraId="481E71DF" w14:textId="77777777" w:rsidR="00943BF7" w:rsidRPr="00164E55" w:rsidRDefault="00F30E9B" w:rsidP="00D25272">
            <w:pPr>
              <w:spacing w:line="360" w:lineRule="auto"/>
              <w:jc w:val="both"/>
              <w:rPr>
                <w:color w:val="000000" w:themeColor="text1"/>
              </w:rPr>
            </w:pPr>
            <w:r>
              <w:rPr>
                <w:color w:val="000000" w:themeColor="text1"/>
                <w:sz w:val="20"/>
              </w:rPr>
              <w:t>ABI ≤0,90 = abnormal/PAD; 0,91–0,99 = borderline; 1,00–1,40 = normal; &gt;1,40 = arteri sulit dikompresi. Pada ABI &gt;1,40 atau kecurigaan klinis tinggi, pertimbangkan Toe-Brachial Index atau evaluasi vaskular lanjutan. Interpretasi dilakukan per kaki.</w:t>
            </w:r>
          </w:p>
        </w:tc>
      </w:tr>
      <w:tr w:rsidR="00943BF7" w:rsidRPr="00164E55" w14:paraId="11731178" w14:textId="77777777">
        <w:trPr>
          <w:cantSplit/>
          <w:jc w:val="center"/>
        </w:trPr>
        <w:tc>
          <w:tcPr>
            <w:tcW w:w="2088" w:type="dxa"/>
            <w:shd w:val="clear" w:color="auto" w:fill="D9EAF7"/>
            <w:tcMar>
              <w:top w:w="100" w:type="dxa"/>
              <w:left w:w="120" w:type="dxa"/>
              <w:bottom w:w="100" w:type="dxa"/>
              <w:right w:w="120" w:type="dxa"/>
            </w:tcMar>
            <w:vAlign w:val="center"/>
          </w:tcPr>
          <w:p w14:paraId="43E04D6A" w14:textId="77777777" w:rsidR="00943BF7" w:rsidRPr="00164E55" w:rsidRDefault="00F30E9B" w:rsidP="00D25272">
            <w:pPr>
              <w:spacing w:line="360" w:lineRule="auto"/>
              <w:rPr>
                <w:color w:val="000000" w:themeColor="text1"/>
              </w:rPr>
            </w:pPr>
            <w:r>
              <w:rPr>
                <w:b/>
                <w:color w:val="000000" w:themeColor="text1"/>
                <w:sz w:val="20"/>
              </w:rPr>
              <w:t>Keselamatan/ penghentian</w:t>
            </w:r>
          </w:p>
        </w:tc>
        <w:tc>
          <w:tcPr>
            <w:tcW w:w="7272" w:type="dxa"/>
            <w:shd w:val="clear" w:color="auto" w:fill="F2F2F2"/>
            <w:tcMar>
              <w:top w:w="100" w:type="dxa"/>
              <w:left w:w="120" w:type="dxa"/>
              <w:bottom w:w="100" w:type="dxa"/>
              <w:right w:w="120" w:type="dxa"/>
            </w:tcMar>
            <w:vAlign w:val="center"/>
          </w:tcPr>
          <w:p w14:paraId="0F06C2FD" w14:textId="77777777" w:rsidR="00943BF7" w:rsidRPr="00164E55" w:rsidRDefault="00F30E9B" w:rsidP="00D25272">
            <w:pPr>
              <w:spacing w:line="360" w:lineRule="auto"/>
              <w:jc w:val="both"/>
              <w:rPr>
                <w:color w:val="000000" w:themeColor="text1"/>
              </w:rPr>
            </w:pPr>
            <w:r>
              <w:rPr>
                <w:color w:val="000000" w:themeColor="text1"/>
                <w:sz w:val="20"/>
              </w:rPr>
              <w:t>Jangan memasang manset pada luka, akses vaskular, limfedema berat, atau area yang tidak aman. Hentikan bila responden mengalami nyeri berat, pusing, atau intoleransi. Doppler digunakan untuk mendeteksi kembalinya sinyal—bukan stetoskop.</w:t>
            </w:r>
          </w:p>
        </w:tc>
      </w:tr>
      <w:tr w:rsidR="00943BF7" w:rsidRPr="00164E55" w14:paraId="7DBE4883" w14:textId="77777777">
        <w:trPr>
          <w:cantSplit/>
          <w:jc w:val="center"/>
        </w:trPr>
        <w:tc>
          <w:tcPr>
            <w:tcW w:w="2088" w:type="dxa"/>
            <w:shd w:val="clear" w:color="auto" w:fill="D9EAF7"/>
            <w:tcMar>
              <w:top w:w="100" w:type="dxa"/>
              <w:left w:w="120" w:type="dxa"/>
              <w:bottom w:w="100" w:type="dxa"/>
              <w:right w:w="120" w:type="dxa"/>
            </w:tcMar>
            <w:vAlign w:val="center"/>
          </w:tcPr>
          <w:p w14:paraId="0671ECDB" w14:textId="77777777" w:rsidR="00943BF7" w:rsidRPr="00164E55" w:rsidRDefault="00F30E9B" w:rsidP="00D25272">
            <w:pPr>
              <w:spacing w:line="360" w:lineRule="auto"/>
              <w:rPr>
                <w:color w:val="000000" w:themeColor="text1"/>
              </w:rPr>
            </w:pPr>
            <w:r>
              <w:rPr>
                <w:b/>
                <w:color w:val="000000" w:themeColor="text1"/>
                <w:sz w:val="20"/>
              </w:rPr>
              <w:t>Dokumentasi</w:t>
            </w:r>
          </w:p>
        </w:tc>
        <w:tc>
          <w:tcPr>
            <w:tcW w:w="7272" w:type="dxa"/>
            <w:tcMar>
              <w:top w:w="100" w:type="dxa"/>
              <w:left w:w="120" w:type="dxa"/>
              <w:bottom w:w="100" w:type="dxa"/>
              <w:right w:w="120" w:type="dxa"/>
            </w:tcMar>
            <w:vAlign w:val="center"/>
          </w:tcPr>
          <w:p w14:paraId="5B98533E" w14:textId="77777777" w:rsidR="00943BF7" w:rsidRPr="00164E55" w:rsidRDefault="00F30E9B" w:rsidP="00D25272">
            <w:pPr>
              <w:spacing w:line="360" w:lineRule="auto"/>
              <w:jc w:val="both"/>
              <w:rPr>
                <w:color w:val="000000" w:themeColor="text1"/>
              </w:rPr>
            </w:pPr>
            <w:r>
              <w:rPr>
                <w:color w:val="000000" w:themeColor="text1"/>
                <w:sz w:val="20"/>
              </w:rPr>
              <w:t>Catat tekanan brakialis kanan/kiri, dorsalis pedis dan tibialis posterior kanan/kiri, perhitungan ABI masing-masing kaki, posisi, waktu, pengukuran ulang, kondisi khusus, serta petugas.</w:t>
            </w:r>
          </w:p>
        </w:tc>
      </w:tr>
      <w:tr w:rsidR="00943BF7" w:rsidRPr="00164E55" w14:paraId="721874B5" w14:textId="77777777">
        <w:trPr>
          <w:cantSplit/>
          <w:jc w:val="center"/>
        </w:trPr>
        <w:tc>
          <w:tcPr>
            <w:tcW w:w="2088" w:type="dxa"/>
            <w:shd w:val="clear" w:color="auto" w:fill="D9EAF7"/>
            <w:tcMar>
              <w:top w:w="100" w:type="dxa"/>
              <w:left w:w="120" w:type="dxa"/>
              <w:bottom w:w="100" w:type="dxa"/>
              <w:right w:w="120" w:type="dxa"/>
            </w:tcMar>
            <w:vAlign w:val="center"/>
          </w:tcPr>
          <w:p w14:paraId="07F0C560" w14:textId="77777777" w:rsidR="00943BF7" w:rsidRPr="00164E55" w:rsidRDefault="00F30E9B" w:rsidP="00D25272">
            <w:pPr>
              <w:spacing w:line="360" w:lineRule="auto"/>
              <w:rPr>
                <w:color w:val="000000" w:themeColor="text1"/>
              </w:rPr>
            </w:pPr>
            <w:r>
              <w:rPr>
                <w:b/>
                <w:color w:val="000000" w:themeColor="text1"/>
                <w:sz w:val="20"/>
              </w:rPr>
              <w:t>Pengendalian mutu</w:t>
            </w:r>
          </w:p>
        </w:tc>
        <w:tc>
          <w:tcPr>
            <w:tcW w:w="7272" w:type="dxa"/>
            <w:tcMar>
              <w:top w:w="100" w:type="dxa"/>
              <w:left w:w="120" w:type="dxa"/>
              <w:bottom w:w="100" w:type="dxa"/>
              <w:right w:w="120" w:type="dxa"/>
            </w:tcMar>
            <w:vAlign w:val="center"/>
          </w:tcPr>
          <w:p w14:paraId="3AD0AA0C" w14:textId="77777777" w:rsidR="00943BF7" w:rsidRPr="00164E55" w:rsidRDefault="00F30E9B" w:rsidP="00D25272">
            <w:pPr>
              <w:spacing w:line="360" w:lineRule="auto"/>
              <w:jc w:val="both"/>
              <w:rPr>
                <w:color w:val="000000" w:themeColor="text1"/>
              </w:rPr>
            </w:pPr>
            <w:r>
              <w:rPr>
                <w:color w:val="000000" w:themeColor="text1"/>
                <w:sz w:val="20"/>
              </w:rPr>
              <w:t>Kalibrasi sfigmomanometer; periksa baterai dan probe Doppler; gunakan urutan pengukuran yang sama; nilai reliabilitas intra/antarpemeriksa dengan ICC pada subsampel.</w:t>
            </w:r>
          </w:p>
        </w:tc>
      </w:tr>
    </w:tbl>
    <w:p w14:paraId="78D304C8" w14:textId="77777777" w:rsidR="00CD3B63" w:rsidRPr="00164E55" w:rsidRDefault="00CD3B63" w:rsidP="00D25272">
      <w:pPr>
        <w:spacing w:after="120" w:line="360" w:lineRule="auto"/>
        <w:rPr>
          <w:b/>
          <w:color w:val="000000" w:themeColor="text1"/>
        </w:rPr>
      </w:pPr>
    </w:p>
    <w:p w14:paraId="1CE817BC" w14:textId="526B6CDC" w:rsidR="00943BF7" w:rsidRPr="00164E55" w:rsidRDefault="00F30E9B" w:rsidP="00D25272">
      <w:pPr>
        <w:spacing w:after="120" w:line="360" w:lineRule="auto"/>
        <w:rPr>
          <w:color w:val="000000" w:themeColor="text1"/>
        </w:rPr>
      </w:pPr>
      <w:r>
        <w:rPr>
          <w:b/>
          <w:color w:val="000000" w:themeColor="text1"/>
        </w:rPr>
        <w:lastRenderedPageBreak/>
        <w:t>Lampiran 6</w:t>
      </w:r>
    </w:p>
    <w:tbl>
      <w:tblPr>
        <w:tblStyle w:val="TableGrid"/>
        <w:tblW w:w="0" w:type="auto"/>
        <w:jc w:val="center"/>
        <w:tblLayout w:type="fixed"/>
        <w:tblLook w:val="04A0" w:firstRow="1" w:lastRow="0" w:firstColumn="1" w:lastColumn="0" w:noHBand="0" w:noVBand="1"/>
      </w:tblPr>
      <w:tblGrid>
        <w:gridCol w:w="2088"/>
        <w:gridCol w:w="7272"/>
      </w:tblGrid>
      <w:tr w:rsidR="00943BF7" w:rsidRPr="00164E55" w14:paraId="4140CDD9" w14:textId="77777777">
        <w:trPr>
          <w:cantSplit/>
          <w:tblHeader/>
          <w:jc w:val="center"/>
        </w:trPr>
        <w:tc>
          <w:tcPr>
            <w:tcW w:w="7272" w:type="dxa"/>
            <w:gridSpan w:val="2"/>
            <w:shd w:val="clear" w:color="auto" w:fill="1F4E78"/>
            <w:tcMar>
              <w:top w:w="100" w:type="dxa"/>
              <w:left w:w="120" w:type="dxa"/>
              <w:bottom w:w="100" w:type="dxa"/>
              <w:right w:w="120" w:type="dxa"/>
            </w:tcMar>
            <w:vAlign w:val="center"/>
          </w:tcPr>
          <w:p w14:paraId="0EE34E55" w14:textId="77777777" w:rsidR="00943BF7" w:rsidRPr="00164E55" w:rsidRDefault="00F30E9B" w:rsidP="00D25272">
            <w:pPr>
              <w:spacing w:line="360" w:lineRule="auto"/>
              <w:jc w:val="center"/>
              <w:rPr>
                <w:color w:val="000000" w:themeColor="text1"/>
              </w:rPr>
            </w:pPr>
            <w:r>
              <w:rPr>
                <w:b/>
                <w:color w:val="000000" w:themeColor="text1"/>
              </w:rPr>
              <w:t>STANDAR OPERASIONAL PROSEDUR</w:t>
              <w:br/>
              <w:t>PENGUKURAN PARESTESIA MENGGUNAKAN NTSS-6</w:t>
            </w:r>
          </w:p>
        </w:tc>
      </w:tr>
      <w:tr w:rsidR="00943BF7" w:rsidRPr="00164E55" w14:paraId="423887BB" w14:textId="77777777">
        <w:trPr>
          <w:cantSplit/>
          <w:jc w:val="center"/>
        </w:trPr>
        <w:tc>
          <w:tcPr>
            <w:tcW w:w="2088" w:type="dxa"/>
            <w:shd w:val="clear" w:color="auto" w:fill="D9EAF7"/>
            <w:tcMar>
              <w:top w:w="100" w:type="dxa"/>
              <w:left w:w="120" w:type="dxa"/>
              <w:bottom w:w="100" w:type="dxa"/>
              <w:right w:w="120" w:type="dxa"/>
            </w:tcMar>
            <w:vAlign w:val="center"/>
          </w:tcPr>
          <w:p w14:paraId="6E25D5CC" w14:textId="77777777" w:rsidR="00943BF7" w:rsidRPr="00164E55" w:rsidRDefault="00F30E9B" w:rsidP="00D25272">
            <w:pPr>
              <w:spacing w:line="360" w:lineRule="auto"/>
              <w:rPr>
                <w:color w:val="000000" w:themeColor="text1"/>
              </w:rPr>
            </w:pPr>
            <w:r>
              <w:rPr>
                <w:b/>
                <w:color w:val="000000" w:themeColor="text1"/>
                <w:sz w:val="20"/>
              </w:rPr>
              <w:t>Pengertian</w:t>
            </w:r>
          </w:p>
        </w:tc>
        <w:tc>
          <w:tcPr>
            <w:tcW w:w="7272" w:type="dxa"/>
            <w:tcMar>
              <w:top w:w="100" w:type="dxa"/>
              <w:left w:w="120" w:type="dxa"/>
              <w:bottom w:w="100" w:type="dxa"/>
              <w:right w:w="120" w:type="dxa"/>
            </w:tcMar>
            <w:vAlign w:val="center"/>
          </w:tcPr>
          <w:p w14:paraId="3C87D664" w14:textId="77777777" w:rsidR="00943BF7" w:rsidRPr="00164E55" w:rsidRDefault="00F30E9B" w:rsidP="00D25272">
            <w:pPr>
              <w:spacing w:line="360" w:lineRule="auto"/>
              <w:jc w:val="both"/>
              <w:rPr>
                <w:color w:val="000000" w:themeColor="text1"/>
              </w:rPr>
            </w:pPr>
            <w:r>
              <w:rPr>
                <w:color w:val="000000" w:themeColor="text1"/>
                <w:sz w:val="20"/>
              </w:rPr>
              <w:t>Penilaian terstruktur terhadap frekuensi dan intensitas enam kelompok gejala sensorik neuropati perifer diabetik menggunakan Neuropathy Total Symptom Score-6 (NTSS-6).</w:t>
            </w:r>
          </w:p>
        </w:tc>
      </w:tr>
      <w:tr w:rsidR="00943BF7" w:rsidRPr="00164E55" w14:paraId="54FEB6C8" w14:textId="77777777">
        <w:trPr>
          <w:cantSplit/>
          <w:jc w:val="center"/>
        </w:trPr>
        <w:tc>
          <w:tcPr>
            <w:tcW w:w="2088" w:type="dxa"/>
            <w:shd w:val="clear" w:color="auto" w:fill="D9EAF7"/>
            <w:tcMar>
              <w:top w:w="100" w:type="dxa"/>
              <w:left w:w="120" w:type="dxa"/>
              <w:bottom w:w="100" w:type="dxa"/>
              <w:right w:w="120" w:type="dxa"/>
            </w:tcMar>
            <w:vAlign w:val="center"/>
          </w:tcPr>
          <w:p w14:paraId="0DBBDCC4" w14:textId="77777777" w:rsidR="00943BF7" w:rsidRPr="00164E55" w:rsidRDefault="00F30E9B" w:rsidP="00D25272">
            <w:pPr>
              <w:spacing w:line="360" w:lineRule="auto"/>
              <w:rPr>
                <w:color w:val="000000" w:themeColor="text1"/>
              </w:rPr>
            </w:pPr>
            <w:r>
              <w:rPr>
                <w:b/>
                <w:color w:val="000000" w:themeColor="text1"/>
                <w:sz w:val="20"/>
              </w:rPr>
              <w:t>Tujuan</w:t>
            </w:r>
          </w:p>
        </w:tc>
        <w:tc>
          <w:tcPr>
            <w:tcW w:w="7272" w:type="dxa"/>
            <w:tcMar>
              <w:top w:w="100" w:type="dxa"/>
              <w:left w:w="120" w:type="dxa"/>
              <w:bottom w:w="100" w:type="dxa"/>
              <w:right w:w="120" w:type="dxa"/>
            </w:tcMar>
            <w:vAlign w:val="center"/>
          </w:tcPr>
          <w:p w14:paraId="7B10F7C8" w14:textId="77777777" w:rsidR="00943BF7" w:rsidRPr="00164E55" w:rsidRDefault="00F30E9B" w:rsidP="00D25272">
            <w:pPr>
              <w:spacing w:line="360" w:lineRule="auto"/>
              <w:jc w:val="both"/>
              <w:rPr>
                <w:color w:val="000000" w:themeColor="text1"/>
              </w:rPr>
            </w:pPr>
            <w:r>
              <w:rPr>
                <w:color w:val="000000" w:themeColor="text1"/>
                <w:sz w:val="20"/>
              </w:rPr>
              <w:t>Mengukur tingkat parestesia secara konsisten dan menilai perubahan gejala setelah intervensi.</w:t>
            </w:r>
          </w:p>
        </w:tc>
      </w:tr>
      <w:tr w:rsidR="00943BF7" w:rsidRPr="00164E55" w14:paraId="0A9ED6CF" w14:textId="77777777">
        <w:trPr>
          <w:cantSplit/>
          <w:jc w:val="center"/>
        </w:trPr>
        <w:tc>
          <w:tcPr>
            <w:tcW w:w="2088" w:type="dxa"/>
            <w:shd w:val="clear" w:color="auto" w:fill="D9EAF7"/>
            <w:tcMar>
              <w:top w:w="100" w:type="dxa"/>
              <w:left w:w="120" w:type="dxa"/>
              <w:bottom w:w="100" w:type="dxa"/>
              <w:right w:w="120" w:type="dxa"/>
            </w:tcMar>
            <w:vAlign w:val="center"/>
          </w:tcPr>
          <w:p w14:paraId="4AB6EB8D" w14:textId="77777777" w:rsidR="00943BF7" w:rsidRPr="00164E55" w:rsidRDefault="00F30E9B" w:rsidP="00D25272">
            <w:pPr>
              <w:spacing w:line="360" w:lineRule="auto"/>
              <w:rPr>
                <w:color w:val="000000" w:themeColor="text1"/>
              </w:rPr>
            </w:pPr>
            <w:r>
              <w:rPr>
                <w:b/>
                <w:color w:val="000000" w:themeColor="text1"/>
                <w:sz w:val="20"/>
              </w:rPr>
              <w:t>Pelaksana</w:t>
            </w:r>
          </w:p>
        </w:tc>
        <w:tc>
          <w:tcPr>
            <w:tcW w:w="7272" w:type="dxa"/>
            <w:tcMar>
              <w:top w:w="100" w:type="dxa"/>
              <w:left w:w="120" w:type="dxa"/>
              <w:bottom w:w="100" w:type="dxa"/>
              <w:right w:w="120" w:type="dxa"/>
            </w:tcMar>
            <w:vAlign w:val="center"/>
          </w:tcPr>
          <w:p w14:paraId="66775258" w14:textId="77777777" w:rsidR="00943BF7" w:rsidRPr="00164E55" w:rsidRDefault="00F30E9B" w:rsidP="00D25272">
            <w:pPr>
              <w:spacing w:line="360" w:lineRule="auto"/>
              <w:jc w:val="both"/>
              <w:rPr>
                <w:color w:val="000000" w:themeColor="text1"/>
              </w:rPr>
            </w:pPr>
            <w:r>
              <w:rPr>
                <w:color w:val="000000" w:themeColor="text1"/>
                <w:sz w:val="20"/>
              </w:rPr>
              <w:t>Peneliti/enumerator yang telah dilatih menggunakan versi NTSS-6 yang sah dan telah diadaptasi.</w:t>
            </w:r>
          </w:p>
        </w:tc>
      </w:tr>
      <w:tr w:rsidR="00943BF7" w:rsidRPr="00164E55" w14:paraId="6C4A9EC0" w14:textId="77777777">
        <w:trPr>
          <w:cantSplit/>
          <w:jc w:val="center"/>
        </w:trPr>
        <w:tc>
          <w:tcPr>
            <w:tcW w:w="2088" w:type="dxa"/>
            <w:shd w:val="clear" w:color="auto" w:fill="D9EAF7"/>
            <w:tcMar>
              <w:top w:w="100" w:type="dxa"/>
              <w:left w:w="120" w:type="dxa"/>
              <w:bottom w:w="100" w:type="dxa"/>
              <w:right w:w="120" w:type="dxa"/>
            </w:tcMar>
            <w:vAlign w:val="center"/>
          </w:tcPr>
          <w:p w14:paraId="0AA378B4" w14:textId="77777777" w:rsidR="00943BF7" w:rsidRPr="00164E55" w:rsidRDefault="00F30E9B" w:rsidP="00D25272">
            <w:pPr>
              <w:spacing w:line="360" w:lineRule="auto"/>
              <w:rPr>
                <w:color w:val="000000" w:themeColor="text1"/>
              </w:rPr>
            </w:pPr>
            <w:r>
              <w:rPr>
                <w:b/>
                <w:color w:val="000000" w:themeColor="text1"/>
                <w:sz w:val="20"/>
              </w:rPr>
              <w:t>Alat dan bahan</w:t>
            </w:r>
          </w:p>
        </w:tc>
        <w:tc>
          <w:tcPr>
            <w:tcW w:w="7272" w:type="dxa"/>
            <w:tcMar>
              <w:top w:w="100" w:type="dxa"/>
              <w:left w:w="120" w:type="dxa"/>
              <w:bottom w:w="100" w:type="dxa"/>
              <w:right w:w="120" w:type="dxa"/>
            </w:tcMar>
            <w:vAlign w:val="center"/>
          </w:tcPr>
          <w:p w14:paraId="3C5A3907" w14:textId="77777777" w:rsidR="00943BF7" w:rsidRPr="00164E55" w:rsidRDefault="00F30E9B" w:rsidP="00D25272">
            <w:pPr>
              <w:spacing w:line="360" w:lineRule="auto"/>
              <w:jc w:val="both"/>
              <w:rPr>
                <w:color w:val="000000" w:themeColor="text1"/>
              </w:rPr>
            </w:pPr>
            <w:r>
              <w:rPr>
                <w:color w:val="000000" w:themeColor="text1"/>
                <w:sz w:val="20"/>
              </w:rPr>
              <w:t>Kuesioner NTSS-6 versi bahasa Indonesia yang berizin; pedoman wawancara dan skoring resmi; lembar jawaban; alat tulis; ruang privat.</w:t>
            </w:r>
          </w:p>
        </w:tc>
      </w:tr>
      <w:tr w:rsidR="00943BF7" w:rsidRPr="00164E55" w14:paraId="7B39CD82" w14:textId="77777777">
        <w:trPr>
          <w:cantSplit/>
          <w:jc w:val="center"/>
        </w:trPr>
        <w:tc>
          <w:tcPr>
            <w:tcW w:w="2088" w:type="dxa"/>
            <w:shd w:val="clear" w:color="auto" w:fill="D9EAF7"/>
            <w:tcMar>
              <w:top w:w="100" w:type="dxa"/>
              <w:left w:w="120" w:type="dxa"/>
              <w:bottom w:w="100" w:type="dxa"/>
              <w:right w:w="120" w:type="dxa"/>
            </w:tcMar>
            <w:vAlign w:val="center"/>
          </w:tcPr>
          <w:p w14:paraId="05B92A75" w14:textId="77777777" w:rsidR="00943BF7" w:rsidRPr="00164E55" w:rsidRDefault="00F30E9B" w:rsidP="00D25272">
            <w:pPr>
              <w:spacing w:line="360" w:lineRule="auto"/>
              <w:rPr>
                <w:color w:val="000000" w:themeColor="text1"/>
              </w:rPr>
            </w:pPr>
            <w:r>
              <w:rPr>
                <w:b/>
                <w:color w:val="000000" w:themeColor="text1"/>
                <w:sz w:val="20"/>
              </w:rPr>
              <w:t>Persiapan</w:t>
            </w:r>
          </w:p>
        </w:tc>
        <w:tc>
          <w:tcPr>
            <w:tcW w:w="7272" w:type="dxa"/>
            <w:tcMar>
              <w:top w:w="100" w:type="dxa"/>
              <w:left w:w="120" w:type="dxa"/>
              <w:bottom w:w="100" w:type="dxa"/>
              <w:right w:w="120" w:type="dxa"/>
            </w:tcMar>
            <w:vAlign w:val="center"/>
          </w:tcPr>
          <w:p w14:paraId="2B9E83FA" w14:textId="77777777" w:rsidR="00943BF7" w:rsidRPr="00164E55" w:rsidRDefault="00F30E9B" w:rsidP="00D25272">
            <w:pPr>
              <w:spacing w:line="360" w:lineRule="auto"/>
              <w:jc w:val="both"/>
              <w:rPr>
                <w:color w:val="000000" w:themeColor="text1"/>
              </w:rPr>
            </w:pPr>
            <w:r>
              <w:rPr>
                <w:color w:val="000000" w:themeColor="text1"/>
                <w:sz w:val="20"/>
              </w:rPr>
              <w:t>Pastikan versi instrumen, periode recall, dan metode administrasi telah ditetapkan. Responden berada di tempat tenang, mampu memahami pertanyaan, dan tidak diarahkan oleh keluarga.</w:t>
            </w:r>
          </w:p>
        </w:tc>
      </w:tr>
      <w:tr w:rsidR="00943BF7" w:rsidRPr="00164E55" w14:paraId="588F5314" w14:textId="77777777">
        <w:trPr>
          <w:cantSplit/>
          <w:jc w:val="center"/>
        </w:trPr>
        <w:tc>
          <w:tcPr>
            <w:tcW w:w="2088" w:type="dxa"/>
            <w:shd w:val="clear" w:color="auto" w:fill="D9EAF7"/>
            <w:tcMar>
              <w:top w:w="100" w:type="dxa"/>
              <w:left w:w="120" w:type="dxa"/>
              <w:bottom w:w="100" w:type="dxa"/>
              <w:right w:w="120" w:type="dxa"/>
            </w:tcMar>
            <w:vAlign w:val="center"/>
          </w:tcPr>
          <w:p w14:paraId="738DDD33" w14:textId="77777777" w:rsidR="00943BF7" w:rsidRPr="00164E55" w:rsidRDefault="00F30E9B" w:rsidP="00D25272">
            <w:pPr>
              <w:spacing w:line="360" w:lineRule="auto"/>
              <w:rPr>
                <w:color w:val="000000" w:themeColor="text1"/>
              </w:rPr>
            </w:pPr>
            <w:r>
              <w:rPr>
                <w:b/>
                <w:color w:val="000000" w:themeColor="text1"/>
                <w:sz w:val="20"/>
              </w:rPr>
              <w:t>Prosedur</w:t>
            </w:r>
          </w:p>
        </w:tc>
        <w:tc>
          <w:tcPr>
            <w:tcW w:w="7272" w:type="dxa"/>
            <w:tcMar>
              <w:top w:w="100" w:type="dxa"/>
              <w:left w:w="120" w:type="dxa"/>
              <w:bottom w:w="100" w:type="dxa"/>
              <w:right w:w="120" w:type="dxa"/>
            </w:tcMar>
            <w:vAlign w:val="center"/>
          </w:tcPr>
          <w:p w14:paraId="246BD9CD" w14:textId="77777777" w:rsidR="00943BF7" w:rsidRPr="00164E55" w:rsidRDefault="00F30E9B" w:rsidP="00D25272">
            <w:pPr>
              <w:spacing w:line="360" w:lineRule="auto"/>
              <w:jc w:val="both"/>
              <w:rPr>
                <w:color w:val="000000" w:themeColor="text1"/>
              </w:rPr>
            </w:pPr>
            <w:r>
              <w:rPr>
                <w:color w:val="000000" w:themeColor="text1"/>
                <w:sz w:val="20"/>
              </w:rPr>
              <w:t>Langkah 1. Verifikasi identitas, jelaskan bahwa tidak ada jawaban benar atau salah, dan minta responden menjawab berdasarkan pengalaman pada periode recall yang telah ditetapkan.</w:t>
            </w:r>
          </w:p>
        </w:tc>
      </w:tr>
      <w:tr w:rsidR="00943BF7" w:rsidRPr="00164E55" w14:paraId="0624296B" w14:textId="77777777">
        <w:trPr>
          <w:cantSplit/>
          <w:jc w:val="center"/>
        </w:trPr>
        <w:tc>
          <w:tcPr>
            <w:tcW w:w="2088" w:type="dxa"/>
            <w:shd w:val="clear" w:color="auto" w:fill="D9EAF7"/>
            <w:tcMar>
              <w:top w:w="100" w:type="dxa"/>
              <w:left w:w="120" w:type="dxa"/>
              <w:bottom w:w="100" w:type="dxa"/>
              <w:right w:w="120" w:type="dxa"/>
            </w:tcMar>
            <w:vAlign w:val="center"/>
          </w:tcPr>
          <w:p w14:paraId="0D731CA8"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141F0C36" w14:textId="77777777" w:rsidR="00943BF7" w:rsidRPr="00164E55" w:rsidRDefault="00F30E9B" w:rsidP="00D25272">
            <w:pPr>
              <w:spacing w:line="360" w:lineRule="auto"/>
              <w:jc w:val="both"/>
              <w:rPr>
                <w:color w:val="000000" w:themeColor="text1"/>
              </w:rPr>
            </w:pPr>
            <w:r>
              <w:rPr>
                <w:color w:val="000000" w:themeColor="text1"/>
                <w:sz w:val="20"/>
              </w:rPr>
              <w:t>Langkah 2. Bacakan setiap item dengan intonasi netral dan urutan yang sama.</w:t>
            </w:r>
          </w:p>
        </w:tc>
      </w:tr>
      <w:tr w:rsidR="00943BF7" w:rsidRPr="00164E55" w14:paraId="7272755A" w14:textId="77777777">
        <w:trPr>
          <w:cantSplit/>
          <w:jc w:val="center"/>
        </w:trPr>
        <w:tc>
          <w:tcPr>
            <w:tcW w:w="2088" w:type="dxa"/>
            <w:shd w:val="clear" w:color="auto" w:fill="D9EAF7"/>
            <w:tcMar>
              <w:top w:w="100" w:type="dxa"/>
              <w:left w:w="120" w:type="dxa"/>
              <w:bottom w:w="100" w:type="dxa"/>
              <w:right w:w="120" w:type="dxa"/>
            </w:tcMar>
            <w:vAlign w:val="center"/>
          </w:tcPr>
          <w:p w14:paraId="3455B162"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5682C954" w14:textId="77777777" w:rsidR="00943BF7" w:rsidRPr="00164E55" w:rsidRDefault="00F30E9B" w:rsidP="00D25272">
            <w:pPr>
              <w:spacing w:line="360" w:lineRule="auto"/>
              <w:jc w:val="both"/>
              <w:rPr>
                <w:color w:val="000000" w:themeColor="text1"/>
              </w:rPr>
            </w:pPr>
            <w:r>
              <w:rPr>
                <w:color w:val="000000" w:themeColor="text1"/>
                <w:sz w:val="20"/>
              </w:rPr>
              <w:t>Langkah 3. Nilai enam kelompok gejala: baal/penurunan rasa; kesemutan; rasa terbakar; nyeri tumpul/tertekan; nyeri tajam/menusuk; serta alodinia/hiperalgesia.</w:t>
            </w:r>
          </w:p>
        </w:tc>
      </w:tr>
      <w:tr w:rsidR="00943BF7" w:rsidRPr="00164E55" w14:paraId="7C199E60" w14:textId="77777777">
        <w:trPr>
          <w:cantSplit/>
          <w:jc w:val="center"/>
        </w:trPr>
        <w:tc>
          <w:tcPr>
            <w:tcW w:w="2088" w:type="dxa"/>
            <w:shd w:val="clear" w:color="auto" w:fill="D9EAF7"/>
            <w:tcMar>
              <w:top w:w="100" w:type="dxa"/>
              <w:left w:w="120" w:type="dxa"/>
              <w:bottom w:w="100" w:type="dxa"/>
              <w:right w:w="120" w:type="dxa"/>
            </w:tcMar>
            <w:vAlign w:val="center"/>
          </w:tcPr>
          <w:p w14:paraId="2C0CF5BB"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083BE054" w14:textId="77777777" w:rsidR="00943BF7" w:rsidRPr="00164E55" w:rsidRDefault="00F30E9B" w:rsidP="00D25272">
            <w:pPr>
              <w:spacing w:line="360" w:lineRule="auto"/>
              <w:jc w:val="both"/>
              <w:rPr>
                <w:color w:val="000000" w:themeColor="text1"/>
              </w:rPr>
            </w:pPr>
            <w:r>
              <w:rPr>
                <w:color w:val="000000" w:themeColor="text1"/>
                <w:sz w:val="20"/>
              </w:rPr>
              <w:t>Langkah 4. Untuk setiap gejala, catat frekuensi dan intensitas menggunakan pilihan jawaban pada pedoman resmi.</w:t>
            </w:r>
          </w:p>
        </w:tc>
      </w:tr>
      <w:tr w:rsidR="00943BF7" w:rsidRPr="00164E55" w14:paraId="54A44E14" w14:textId="77777777">
        <w:trPr>
          <w:cantSplit/>
          <w:jc w:val="center"/>
        </w:trPr>
        <w:tc>
          <w:tcPr>
            <w:tcW w:w="2088" w:type="dxa"/>
            <w:shd w:val="clear" w:color="auto" w:fill="D9EAF7"/>
            <w:tcMar>
              <w:top w:w="100" w:type="dxa"/>
              <w:left w:w="120" w:type="dxa"/>
              <w:bottom w:w="100" w:type="dxa"/>
              <w:right w:w="120" w:type="dxa"/>
            </w:tcMar>
            <w:vAlign w:val="center"/>
          </w:tcPr>
          <w:p w14:paraId="7DDDBAFD"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3E5B6E53" w14:textId="77777777" w:rsidR="00943BF7" w:rsidRPr="00164E55" w:rsidRDefault="00F30E9B" w:rsidP="00D25272">
            <w:pPr>
              <w:spacing w:line="360" w:lineRule="auto"/>
              <w:jc w:val="both"/>
              <w:rPr>
                <w:color w:val="000000" w:themeColor="text1"/>
              </w:rPr>
            </w:pPr>
            <w:r>
              <w:rPr>
                <w:color w:val="000000" w:themeColor="text1"/>
                <w:sz w:val="20"/>
              </w:rPr>
              <w:t>Langkah 5. Jika responden tidak memahami istilah, gunakan penjelasan standar yang telah disepakati; jangan memberi contoh yang mengarahkan jawaban.</w:t>
            </w:r>
          </w:p>
        </w:tc>
      </w:tr>
      <w:tr w:rsidR="00943BF7" w:rsidRPr="00164E55" w14:paraId="61C5D1AE" w14:textId="77777777">
        <w:trPr>
          <w:cantSplit/>
          <w:jc w:val="center"/>
        </w:trPr>
        <w:tc>
          <w:tcPr>
            <w:tcW w:w="2088" w:type="dxa"/>
            <w:shd w:val="clear" w:color="auto" w:fill="D9EAF7"/>
            <w:tcMar>
              <w:top w:w="100" w:type="dxa"/>
              <w:left w:w="120" w:type="dxa"/>
              <w:bottom w:w="100" w:type="dxa"/>
              <w:right w:w="120" w:type="dxa"/>
            </w:tcMar>
            <w:vAlign w:val="center"/>
          </w:tcPr>
          <w:p w14:paraId="3E542CA2"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3E4114C0" w14:textId="77777777" w:rsidR="00943BF7" w:rsidRPr="00164E55" w:rsidRDefault="00F30E9B" w:rsidP="00D25272">
            <w:pPr>
              <w:spacing w:line="360" w:lineRule="auto"/>
              <w:jc w:val="both"/>
              <w:rPr>
                <w:color w:val="000000" w:themeColor="text1"/>
              </w:rPr>
            </w:pPr>
            <w:r>
              <w:rPr>
                <w:color w:val="000000" w:themeColor="text1"/>
                <w:sz w:val="20"/>
              </w:rPr>
              <w:t>Langkah 6. Periksa seluruh item sebelum wawancara ditutup dan klarifikasi hanya jawaban yang belum lengkap.</w:t>
            </w:r>
          </w:p>
        </w:tc>
      </w:tr>
      <w:tr w:rsidR="00943BF7" w:rsidRPr="00164E55" w14:paraId="6E0EC516" w14:textId="77777777">
        <w:trPr>
          <w:cantSplit/>
          <w:jc w:val="center"/>
        </w:trPr>
        <w:tc>
          <w:tcPr>
            <w:tcW w:w="2088" w:type="dxa"/>
            <w:shd w:val="clear" w:color="auto" w:fill="D9EAF7"/>
            <w:tcMar>
              <w:top w:w="100" w:type="dxa"/>
              <w:left w:w="120" w:type="dxa"/>
              <w:bottom w:w="100" w:type="dxa"/>
              <w:right w:w="120" w:type="dxa"/>
            </w:tcMar>
            <w:vAlign w:val="center"/>
          </w:tcPr>
          <w:p w14:paraId="7D09E86F"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0026DD91" w14:textId="77777777" w:rsidR="00943BF7" w:rsidRPr="00164E55" w:rsidRDefault="00F30E9B" w:rsidP="00D25272">
            <w:pPr>
              <w:spacing w:line="360" w:lineRule="auto"/>
              <w:jc w:val="both"/>
              <w:rPr>
                <w:color w:val="000000" w:themeColor="text1"/>
              </w:rPr>
            </w:pPr>
            <w:r>
              <w:rPr>
                <w:color w:val="000000" w:themeColor="text1"/>
                <w:sz w:val="20"/>
              </w:rPr>
              <w:t>Langkah 7. Hitung skor setiap gejala dan skor total menggunakan algoritme resmi NTSS-6; jangan membuat pembobotan baru.</w:t>
            </w:r>
          </w:p>
        </w:tc>
      </w:tr>
      <w:tr w:rsidR="00943BF7" w:rsidRPr="00164E55" w14:paraId="2C4C743F" w14:textId="77777777">
        <w:trPr>
          <w:cantSplit/>
          <w:jc w:val="center"/>
        </w:trPr>
        <w:tc>
          <w:tcPr>
            <w:tcW w:w="2088" w:type="dxa"/>
            <w:shd w:val="clear" w:color="auto" w:fill="D9EAF7"/>
            <w:tcMar>
              <w:top w:w="100" w:type="dxa"/>
              <w:left w:w="120" w:type="dxa"/>
              <w:bottom w:w="100" w:type="dxa"/>
              <w:right w:w="120" w:type="dxa"/>
            </w:tcMar>
            <w:vAlign w:val="center"/>
          </w:tcPr>
          <w:p w14:paraId="47ABCCC9"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24DC238C" w14:textId="77777777" w:rsidR="00943BF7" w:rsidRPr="00164E55" w:rsidRDefault="00F30E9B" w:rsidP="00D25272">
            <w:pPr>
              <w:spacing w:line="360" w:lineRule="auto"/>
              <w:jc w:val="both"/>
              <w:rPr>
                <w:color w:val="000000" w:themeColor="text1"/>
              </w:rPr>
            </w:pPr>
            <w:r>
              <w:rPr>
                <w:color w:val="000000" w:themeColor="text1"/>
                <w:sz w:val="20"/>
              </w:rPr>
              <w:t>Langkah 8. Catat obat neuropati, analgesik, dan perubahan terapi yang dapat memengaruhi gejala.</w:t>
            </w:r>
          </w:p>
        </w:tc>
      </w:tr>
      <w:tr w:rsidR="00943BF7" w:rsidRPr="00164E55" w14:paraId="010ABEA2" w14:textId="77777777">
        <w:trPr>
          <w:cantSplit/>
          <w:jc w:val="center"/>
        </w:trPr>
        <w:tc>
          <w:tcPr>
            <w:tcW w:w="2088" w:type="dxa"/>
            <w:shd w:val="clear" w:color="auto" w:fill="D9EAF7"/>
            <w:tcMar>
              <w:top w:w="100" w:type="dxa"/>
              <w:left w:w="120" w:type="dxa"/>
              <w:bottom w:w="100" w:type="dxa"/>
              <w:right w:w="120" w:type="dxa"/>
            </w:tcMar>
            <w:vAlign w:val="center"/>
          </w:tcPr>
          <w:p w14:paraId="0C146C2F"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0686EBA5" w14:textId="77777777" w:rsidR="00943BF7" w:rsidRPr="00164E55" w:rsidRDefault="00F30E9B" w:rsidP="00D25272">
            <w:pPr>
              <w:spacing w:line="360" w:lineRule="auto"/>
              <w:jc w:val="both"/>
              <w:rPr>
                <w:color w:val="000000" w:themeColor="text1"/>
              </w:rPr>
            </w:pPr>
            <w:r>
              <w:rPr>
                <w:color w:val="000000" w:themeColor="text1"/>
                <w:sz w:val="20"/>
              </w:rPr>
              <w:t>Langkah 9. Simpan lembar skor dengan kode responden dan lakukan pemeriksaan ulang perhitungan oleh petugas kedua.</w:t>
            </w:r>
          </w:p>
        </w:tc>
      </w:tr>
      <w:tr w:rsidR="00943BF7" w:rsidRPr="00164E55" w14:paraId="6C6E37E1" w14:textId="77777777">
        <w:trPr>
          <w:cantSplit/>
          <w:jc w:val="center"/>
        </w:trPr>
        <w:tc>
          <w:tcPr>
            <w:tcW w:w="2088" w:type="dxa"/>
            <w:shd w:val="clear" w:color="auto" w:fill="D9EAF7"/>
            <w:tcMar>
              <w:top w:w="100" w:type="dxa"/>
              <w:left w:w="120" w:type="dxa"/>
              <w:bottom w:w="100" w:type="dxa"/>
              <w:right w:w="120" w:type="dxa"/>
            </w:tcMar>
            <w:vAlign w:val="center"/>
          </w:tcPr>
          <w:p w14:paraId="14400E58" w14:textId="77777777" w:rsidR="00943BF7" w:rsidRPr="00164E55" w:rsidRDefault="00F30E9B" w:rsidP="00D25272">
            <w:pPr>
              <w:spacing w:line="360" w:lineRule="auto"/>
              <w:rPr>
                <w:color w:val="000000" w:themeColor="text1"/>
              </w:rPr>
            </w:pPr>
            <w:r>
              <w:rPr>
                <w:b/>
                <w:color w:val="000000" w:themeColor="text1"/>
                <w:sz w:val="20"/>
              </w:rPr>
              <w:t>Hasil dan interpretasi</w:t>
            </w:r>
          </w:p>
        </w:tc>
        <w:tc>
          <w:tcPr>
            <w:tcW w:w="7272" w:type="dxa"/>
            <w:tcMar>
              <w:top w:w="100" w:type="dxa"/>
              <w:left w:w="120" w:type="dxa"/>
              <w:bottom w:w="100" w:type="dxa"/>
              <w:right w:w="120" w:type="dxa"/>
            </w:tcMar>
            <w:vAlign w:val="center"/>
          </w:tcPr>
          <w:p w14:paraId="7872F000" w14:textId="77777777" w:rsidR="00943BF7" w:rsidRPr="00164E55" w:rsidRDefault="00F30E9B" w:rsidP="00D25272">
            <w:pPr>
              <w:spacing w:line="360" w:lineRule="auto"/>
              <w:jc w:val="both"/>
              <w:rPr>
                <w:color w:val="000000" w:themeColor="text1"/>
              </w:rPr>
            </w:pPr>
            <w:r>
              <w:rPr>
                <w:color w:val="000000" w:themeColor="text1"/>
                <w:sz w:val="20"/>
              </w:rPr>
              <w:t>Skor lebih tinggi menunjukkan gejala sensorik neuropati lebih berat. Penurunan skor dari pre-test ke post-test menunjukkan perbaikan. Interpretasi mengikuti manual resmi instrumen.</w:t>
            </w:r>
          </w:p>
        </w:tc>
      </w:tr>
      <w:tr w:rsidR="00943BF7" w:rsidRPr="00164E55" w14:paraId="7E0CFE36" w14:textId="77777777">
        <w:trPr>
          <w:cantSplit/>
          <w:jc w:val="center"/>
        </w:trPr>
        <w:tc>
          <w:tcPr>
            <w:tcW w:w="2088" w:type="dxa"/>
            <w:shd w:val="clear" w:color="auto" w:fill="D9EAF7"/>
            <w:tcMar>
              <w:top w:w="100" w:type="dxa"/>
              <w:left w:w="120" w:type="dxa"/>
              <w:bottom w:w="100" w:type="dxa"/>
              <w:right w:w="120" w:type="dxa"/>
            </w:tcMar>
            <w:vAlign w:val="center"/>
          </w:tcPr>
          <w:p w14:paraId="5B62AF58" w14:textId="77777777" w:rsidR="00943BF7" w:rsidRPr="00164E55" w:rsidRDefault="00F30E9B" w:rsidP="00D25272">
            <w:pPr>
              <w:spacing w:line="360" w:lineRule="auto"/>
              <w:rPr>
                <w:color w:val="000000" w:themeColor="text1"/>
              </w:rPr>
            </w:pPr>
            <w:r>
              <w:rPr>
                <w:b/>
                <w:color w:val="000000" w:themeColor="text1"/>
                <w:sz w:val="20"/>
              </w:rPr>
              <w:t>Keselamatan/ penghentian</w:t>
            </w:r>
          </w:p>
        </w:tc>
        <w:tc>
          <w:tcPr>
            <w:tcW w:w="7272" w:type="dxa"/>
            <w:shd w:val="clear" w:color="auto" w:fill="F2F2F2"/>
            <w:tcMar>
              <w:top w:w="100" w:type="dxa"/>
              <w:left w:w="120" w:type="dxa"/>
              <w:bottom w:w="100" w:type="dxa"/>
              <w:right w:w="120" w:type="dxa"/>
            </w:tcMar>
            <w:vAlign w:val="center"/>
          </w:tcPr>
          <w:p w14:paraId="73ED9F81" w14:textId="77777777" w:rsidR="00943BF7" w:rsidRPr="00164E55" w:rsidRDefault="00F30E9B" w:rsidP="00D25272">
            <w:pPr>
              <w:spacing w:line="360" w:lineRule="auto"/>
              <w:jc w:val="both"/>
              <w:rPr>
                <w:color w:val="000000" w:themeColor="text1"/>
              </w:rPr>
            </w:pPr>
            <w:r>
              <w:rPr>
                <w:color w:val="000000" w:themeColor="text1"/>
                <w:sz w:val="20"/>
              </w:rPr>
              <w:t>Hentikan sementara bila responden lelah atau tertekan. Jaga privasi dan hindari menyimpulkan diagnosis hanya berdasarkan NTSS-6 tanpa penilaian klinis.</w:t>
            </w:r>
          </w:p>
        </w:tc>
      </w:tr>
      <w:tr w:rsidR="00943BF7" w:rsidRPr="00164E55" w14:paraId="3769C5D9" w14:textId="77777777">
        <w:trPr>
          <w:cantSplit/>
          <w:jc w:val="center"/>
        </w:trPr>
        <w:tc>
          <w:tcPr>
            <w:tcW w:w="2088" w:type="dxa"/>
            <w:shd w:val="clear" w:color="auto" w:fill="D9EAF7"/>
            <w:tcMar>
              <w:top w:w="100" w:type="dxa"/>
              <w:left w:w="120" w:type="dxa"/>
              <w:bottom w:w="100" w:type="dxa"/>
              <w:right w:w="120" w:type="dxa"/>
            </w:tcMar>
            <w:vAlign w:val="center"/>
          </w:tcPr>
          <w:p w14:paraId="53816277" w14:textId="77777777" w:rsidR="00943BF7" w:rsidRPr="00164E55" w:rsidRDefault="00F30E9B" w:rsidP="00D25272">
            <w:pPr>
              <w:spacing w:line="360" w:lineRule="auto"/>
              <w:rPr>
                <w:color w:val="000000" w:themeColor="text1"/>
              </w:rPr>
            </w:pPr>
            <w:r>
              <w:rPr>
                <w:b/>
                <w:color w:val="000000" w:themeColor="text1"/>
                <w:sz w:val="20"/>
              </w:rPr>
              <w:t>Dokumentasi</w:t>
            </w:r>
          </w:p>
        </w:tc>
        <w:tc>
          <w:tcPr>
            <w:tcW w:w="7272" w:type="dxa"/>
            <w:tcMar>
              <w:top w:w="100" w:type="dxa"/>
              <w:left w:w="120" w:type="dxa"/>
              <w:bottom w:w="100" w:type="dxa"/>
              <w:right w:w="120" w:type="dxa"/>
            </w:tcMar>
            <w:vAlign w:val="center"/>
          </w:tcPr>
          <w:p w14:paraId="25AB4B05" w14:textId="77777777" w:rsidR="00943BF7" w:rsidRPr="00164E55" w:rsidRDefault="00F30E9B" w:rsidP="00D25272">
            <w:pPr>
              <w:spacing w:line="360" w:lineRule="auto"/>
              <w:jc w:val="both"/>
              <w:rPr>
                <w:color w:val="000000" w:themeColor="text1"/>
              </w:rPr>
            </w:pPr>
            <w:r>
              <w:rPr>
                <w:color w:val="000000" w:themeColor="text1"/>
                <w:sz w:val="20"/>
              </w:rPr>
              <w:t>Catat tanggal, periode recall, skor tiap gejala, skor total, kelengkapan item, obat terkait, nama/paraf pewawancara, dan alasan data hilang.</w:t>
            </w:r>
          </w:p>
        </w:tc>
      </w:tr>
      <w:tr w:rsidR="00943BF7" w:rsidRPr="00164E55" w14:paraId="532713FC" w14:textId="77777777">
        <w:trPr>
          <w:cantSplit/>
          <w:jc w:val="center"/>
        </w:trPr>
        <w:tc>
          <w:tcPr>
            <w:tcW w:w="2088" w:type="dxa"/>
            <w:shd w:val="clear" w:color="auto" w:fill="D9EAF7"/>
            <w:tcMar>
              <w:top w:w="100" w:type="dxa"/>
              <w:left w:w="120" w:type="dxa"/>
              <w:bottom w:w="100" w:type="dxa"/>
              <w:right w:w="120" w:type="dxa"/>
            </w:tcMar>
            <w:vAlign w:val="center"/>
          </w:tcPr>
          <w:p w14:paraId="6FD7F729" w14:textId="77777777" w:rsidR="00943BF7" w:rsidRPr="00164E55" w:rsidRDefault="00F30E9B" w:rsidP="00D25272">
            <w:pPr>
              <w:spacing w:line="360" w:lineRule="auto"/>
              <w:rPr>
                <w:color w:val="000000" w:themeColor="text1"/>
              </w:rPr>
            </w:pPr>
            <w:r>
              <w:rPr>
                <w:b/>
                <w:color w:val="000000" w:themeColor="text1"/>
                <w:sz w:val="20"/>
              </w:rPr>
              <w:t>Pengendalian mutu</w:t>
            </w:r>
          </w:p>
        </w:tc>
        <w:tc>
          <w:tcPr>
            <w:tcW w:w="7272" w:type="dxa"/>
            <w:tcMar>
              <w:top w:w="100" w:type="dxa"/>
              <w:left w:w="120" w:type="dxa"/>
              <w:bottom w:w="100" w:type="dxa"/>
              <w:right w:w="120" w:type="dxa"/>
            </w:tcMar>
            <w:vAlign w:val="center"/>
          </w:tcPr>
          <w:p w14:paraId="4B31DE39" w14:textId="77777777" w:rsidR="00943BF7" w:rsidRPr="00164E55" w:rsidRDefault="00F30E9B" w:rsidP="00D25272">
            <w:pPr>
              <w:spacing w:line="360" w:lineRule="auto"/>
              <w:jc w:val="both"/>
              <w:rPr>
                <w:color w:val="000000" w:themeColor="text1"/>
              </w:rPr>
            </w:pPr>
            <w:r>
              <w:rPr>
                <w:color w:val="000000" w:themeColor="text1"/>
                <w:sz w:val="20"/>
              </w:rPr>
              <w:t>Gunakan versi bahasa Indonesia yang berizin dan tervalidasi; bila belum tersedia, lakukan adaptasi lintas budaya, I-CVI/S-CVI, uji keterbacaan, Cronbach’s alpha, dan ICC test-retest.</w:t>
            </w:r>
          </w:p>
        </w:tc>
      </w:tr>
    </w:tbl>
    <w:p w14:paraId="56ECA5F0" w14:textId="77777777" w:rsidR="00CD3B63" w:rsidRPr="00164E55" w:rsidRDefault="00CD3B63" w:rsidP="00D25272">
      <w:pPr>
        <w:spacing w:after="120" w:line="360" w:lineRule="auto"/>
        <w:rPr>
          <w:b/>
          <w:color w:val="000000" w:themeColor="text1"/>
        </w:rPr>
      </w:pPr>
    </w:p>
    <w:p w14:paraId="4B76F7D4" w14:textId="77777777" w:rsidR="00CD3B63" w:rsidRPr="00164E55" w:rsidRDefault="00CD3B63">
      <w:pPr>
        <w:jc w:val="both"/>
        <w:rPr>
          <w:b/>
          <w:color w:val="000000" w:themeColor="text1"/>
        </w:rPr>
      </w:pPr>
      <w:r>
        <w:rPr>
          <w:b/>
          <w:color w:val="000000" w:themeColor="text1"/>
        </w:rPr>
        <w:br w:type="page"/>
      </w:r>
    </w:p>
    <w:p w14:paraId="53614F05" w14:textId="4FA6C240" w:rsidR="00943BF7" w:rsidRPr="00164E55" w:rsidRDefault="00F30E9B" w:rsidP="00D25272">
      <w:pPr>
        <w:spacing w:after="120" w:line="360" w:lineRule="auto"/>
        <w:rPr>
          <w:color w:val="000000" w:themeColor="text1"/>
        </w:rPr>
      </w:pPr>
      <w:r>
        <w:rPr>
          <w:b/>
          <w:color w:val="000000" w:themeColor="text1"/>
        </w:rPr>
        <w:lastRenderedPageBreak/>
        <w:t>Lampiran 7</w:t>
      </w:r>
    </w:p>
    <w:tbl>
      <w:tblPr>
        <w:tblStyle w:val="TableGrid"/>
        <w:tblW w:w="0" w:type="auto"/>
        <w:jc w:val="center"/>
        <w:tblLayout w:type="fixed"/>
        <w:tblLook w:val="04A0" w:firstRow="1" w:lastRow="0" w:firstColumn="1" w:lastColumn="0" w:noHBand="0" w:noVBand="1"/>
      </w:tblPr>
      <w:tblGrid>
        <w:gridCol w:w="2088"/>
        <w:gridCol w:w="7272"/>
      </w:tblGrid>
      <w:tr w:rsidR="00943BF7" w:rsidRPr="00164E55" w14:paraId="331C3F7D" w14:textId="77777777">
        <w:trPr>
          <w:cantSplit/>
          <w:tblHeader/>
          <w:jc w:val="center"/>
        </w:trPr>
        <w:tc>
          <w:tcPr>
            <w:tcW w:w="7272" w:type="dxa"/>
            <w:gridSpan w:val="2"/>
            <w:shd w:val="clear" w:color="auto" w:fill="1F4E78"/>
            <w:tcMar>
              <w:top w:w="100" w:type="dxa"/>
              <w:left w:w="120" w:type="dxa"/>
              <w:bottom w:w="100" w:type="dxa"/>
              <w:right w:w="120" w:type="dxa"/>
            </w:tcMar>
            <w:vAlign w:val="center"/>
          </w:tcPr>
          <w:p w14:paraId="572149E2" w14:textId="77777777" w:rsidR="00943BF7" w:rsidRPr="00164E55" w:rsidRDefault="00F30E9B" w:rsidP="00D25272">
            <w:pPr>
              <w:spacing w:line="360" w:lineRule="auto"/>
              <w:jc w:val="center"/>
              <w:rPr>
                <w:color w:val="000000" w:themeColor="text1"/>
              </w:rPr>
            </w:pPr>
            <w:r>
              <w:rPr>
                <w:b/>
                <w:color w:val="000000" w:themeColor="text1"/>
              </w:rPr>
              <w:t>STANDAR OPERASIONAL PROSEDUR</w:t>
              <w:br/>
              <w:t>PENGUKURAN NYERI NEUROPATIK MENGGUNAKAN DN4 DAN NRS</w:t>
            </w:r>
          </w:p>
        </w:tc>
      </w:tr>
      <w:tr w:rsidR="00943BF7" w:rsidRPr="00164E55" w14:paraId="5C1C5B33" w14:textId="77777777">
        <w:trPr>
          <w:cantSplit/>
          <w:jc w:val="center"/>
        </w:trPr>
        <w:tc>
          <w:tcPr>
            <w:tcW w:w="2088" w:type="dxa"/>
            <w:shd w:val="clear" w:color="auto" w:fill="D9EAF7"/>
            <w:tcMar>
              <w:top w:w="100" w:type="dxa"/>
              <w:left w:w="120" w:type="dxa"/>
              <w:bottom w:w="100" w:type="dxa"/>
              <w:right w:w="120" w:type="dxa"/>
            </w:tcMar>
            <w:vAlign w:val="center"/>
          </w:tcPr>
          <w:p w14:paraId="5DBC76D3" w14:textId="77777777" w:rsidR="00943BF7" w:rsidRPr="00164E55" w:rsidRDefault="00F30E9B" w:rsidP="00D25272">
            <w:pPr>
              <w:spacing w:line="360" w:lineRule="auto"/>
              <w:rPr>
                <w:color w:val="000000" w:themeColor="text1"/>
              </w:rPr>
            </w:pPr>
            <w:r>
              <w:rPr>
                <w:b/>
                <w:color w:val="000000" w:themeColor="text1"/>
                <w:sz w:val="20"/>
              </w:rPr>
              <w:t>Pengertian</w:t>
            </w:r>
          </w:p>
        </w:tc>
        <w:tc>
          <w:tcPr>
            <w:tcW w:w="7272" w:type="dxa"/>
            <w:tcMar>
              <w:top w:w="100" w:type="dxa"/>
              <w:left w:w="120" w:type="dxa"/>
              <w:bottom w:w="100" w:type="dxa"/>
              <w:right w:w="120" w:type="dxa"/>
            </w:tcMar>
            <w:vAlign w:val="center"/>
          </w:tcPr>
          <w:p w14:paraId="22276362" w14:textId="77777777" w:rsidR="00943BF7" w:rsidRPr="00164E55" w:rsidRDefault="00F30E9B" w:rsidP="00D25272">
            <w:pPr>
              <w:spacing w:line="360" w:lineRule="auto"/>
              <w:jc w:val="both"/>
              <w:rPr>
                <w:color w:val="000000" w:themeColor="text1"/>
              </w:rPr>
            </w:pPr>
            <w:r>
              <w:rPr>
                <w:color w:val="000000" w:themeColor="text1"/>
                <w:sz w:val="20"/>
              </w:rPr>
              <w:t>Skrining karakter nyeri neuropatik menggunakan Douleur Neuropathique en 4 Questions (DN4) dan pengukuran intensitas nyeri menggunakan Numeric Rating Scale (NRS) 0–10.</w:t>
            </w:r>
          </w:p>
        </w:tc>
      </w:tr>
      <w:tr w:rsidR="00943BF7" w:rsidRPr="00164E55" w14:paraId="290F5109" w14:textId="77777777">
        <w:trPr>
          <w:cantSplit/>
          <w:jc w:val="center"/>
        </w:trPr>
        <w:tc>
          <w:tcPr>
            <w:tcW w:w="2088" w:type="dxa"/>
            <w:shd w:val="clear" w:color="auto" w:fill="D9EAF7"/>
            <w:tcMar>
              <w:top w:w="100" w:type="dxa"/>
              <w:left w:w="120" w:type="dxa"/>
              <w:bottom w:w="100" w:type="dxa"/>
              <w:right w:w="120" w:type="dxa"/>
            </w:tcMar>
            <w:vAlign w:val="center"/>
          </w:tcPr>
          <w:p w14:paraId="46E3A0FF" w14:textId="77777777" w:rsidR="00943BF7" w:rsidRPr="00164E55" w:rsidRDefault="00F30E9B" w:rsidP="00D25272">
            <w:pPr>
              <w:spacing w:line="360" w:lineRule="auto"/>
              <w:rPr>
                <w:color w:val="000000" w:themeColor="text1"/>
              </w:rPr>
            </w:pPr>
            <w:r>
              <w:rPr>
                <w:b/>
                <w:color w:val="000000" w:themeColor="text1"/>
                <w:sz w:val="20"/>
              </w:rPr>
              <w:t>Tujuan</w:t>
            </w:r>
          </w:p>
        </w:tc>
        <w:tc>
          <w:tcPr>
            <w:tcW w:w="7272" w:type="dxa"/>
            <w:tcMar>
              <w:top w:w="100" w:type="dxa"/>
              <w:left w:w="120" w:type="dxa"/>
              <w:bottom w:w="100" w:type="dxa"/>
              <w:right w:w="120" w:type="dxa"/>
            </w:tcMar>
            <w:vAlign w:val="center"/>
          </w:tcPr>
          <w:p w14:paraId="25A43EF0" w14:textId="77777777" w:rsidR="00943BF7" w:rsidRPr="00164E55" w:rsidRDefault="00F30E9B" w:rsidP="00D25272">
            <w:pPr>
              <w:spacing w:line="360" w:lineRule="auto"/>
              <w:jc w:val="both"/>
              <w:rPr>
                <w:color w:val="000000" w:themeColor="text1"/>
              </w:rPr>
            </w:pPr>
            <w:r>
              <w:rPr>
                <w:color w:val="000000" w:themeColor="text1"/>
                <w:sz w:val="20"/>
              </w:rPr>
              <w:t>Memastikan nyeri memiliki karakter neuropatik dan mengukur perubahan intensitas nyeri kaki secara terstandar.</w:t>
            </w:r>
          </w:p>
        </w:tc>
      </w:tr>
      <w:tr w:rsidR="00943BF7" w:rsidRPr="00164E55" w14:paraId="26635684" w14:textId="77777777">
        <w:trPr>
          <w:cantSplit/>
          <w:jc w:val="center"/>
        </w:trPr>
        <w:tc>
          <w:tcPr>
            <w:tcW w:w="2088" w:type="dxa"/>
            <w:shd w:val="clear" w:color="auto" w:fill="D9EAF7"/>
            <w:tcMar>
              <w:top w:w="100" w:type="dxa"/>
              <w:left w:w="120" w:type="dxa"/>
              <w:bottom w:w="100" w:type="dxa"/>
              <w:right w:w="120" w:type="dxa"/>
            </w:tcMar>
            <w:vAlign w:val="center"/>
          </w:tcPr>
          <w:p w14:paraId="4BA4838F" w14:textId="77777777" w:rsidR="00943BF7" w:rsidRPr="00164E55" w:rsidRDefault="00F30E9B" w:rsidP="00D25272">
            <w:pPr>
              <w:spacing w:line="360" w:lineRule="auto"/>
              <w:rPr>
                <w:color w:val="000000" w:themeColor="text1"/>
              </w:rPr>
            </w:pPr>
            <w:r>
              <w:rPr>
                <w:b/>
                <w:color w:val="000000" w:themeColor="text1"/>
                <w:sz w:val="20"/>
              </w:rPr>
              <w:t>Pelaksana</w:t>
            </w:r>
          </w:p>
        </w:tc>
        <w:tc>
          <w:tcPr>
            <w:tcW w:w="7272" w:type="dxa"/>
            <w:tcMar>
              <w:top w:w="100" w:type="dxa"/>
              <w:left w:w="120" w:type="dxa"/>
              <w:bottom w:w="100" w:type="dxa"/>
              <w:right w:w="120" w:type="dxa"/>
            </w:tcMar>
            <w:vAlign w:val="center"/>
          </w:tcPr>
          <w:p w14:paraId="0157F51F" w14:textId="77777777" w:rsidR="00943BF7" w:rsidRPr="00164E55" w:rsidRDefault="00F30E9B" w:rsidP="00D25272">
            <w:pPr>
              <w:spacing w:line="360" w:lineRule="auto"/>
              <w:jc w:val="both"/>
              <w:rPr>
                <w:color w:val="000000" w:themeColor="text1"/>
              </w:rPr>
            </w:pPr>
            <w:r>
              <w:rPr>
                <w:color w:val="000000" w:themeColor="text1"/>
                <w:sz w:val="20"/>
              </w:rPr>
              <w:t>Peneliti/enumerator terlatih dalam wawancara DN4, pemeriksaan sensorik sederhana, dan NRS.</w:t>
            </w:r>
          </w:p>
        </w:tc>
      </w:tr>
      <w:tr w:rsidR="00943BF7" w:rsidRPr="00164E55" w14:paraId="7AE867C1" w14:textId="77777777">
        <w:trPr>
          <w:cantSplit/>
          <w:jc w:val="center"/>
        </w:trPr>
        <w:tc>
          <w:tcPr>
            <w:tcW w:w="2088" w:type="dxa"/>
            <w:shd w:val="clear" w:color="auto" w:fill="D9EAF7"/>
            <w:tcMar>
              <w:top w:w="100" w:type="dxa"/>
              <w:left w:w="120" w:type="dxa"/>
              <w:bottom w:w="100" w:type="dxa"/>
              <w:right w:w="120" w:type="dxa"/>
            </w:tcMar>
            <w:vAlign w:val="center"/>
          </w:tcPr>
          <w:p w14:paraId="4BFADEE5" w14:textId="77777777" w:rsidR="00943BF7" w:rsidRPr="00164E55" w:rsidRDefault="00F30E9B" w:rsidP="00D25272">
            <w:pPr>
              <w:spacing w:line="360" w:lineRule="auto"/>
              <w:rPr>
                <w:color w:val="000000" w:themeColor="text1"/>
              </w:rPr>
            </w:pPr>
            <w:r>
              <w:rPr>
                <w:b/>
                <w:color w:val="000000" w:themeColor="text1"/>
                <w:sz w:val="20"/>
              </w:rPr>
              <w:t>Alat dan bahan</w:t>
            </w:r>
          </w:p>
        </w:tc>
        <w:tc>
          <w:tcPr>
            <w:tcW w:w="7272" w:type="dxa"/>
            <w:tcMar>
              <w:top w:w="100" w:type="dxa"/>
              <w:left w:w="120" w:type="dxa"/>
              <w:bottom w:w="100" w:type="dxa"/>
              <w:right w:w="120" w:type="dxa"/>
            </w:tcMar>
            <w:vAlign w:val="center"/>
          </w:tcPr>
          <w:p w14:paraId="7245CD78" w14:textId="77777777" w:rsidR="00943BF7" w:rsidRPr="00164E55" w:rsidRDefault="00F30E9B" w:rsidP="00D25272">
            <w:pPr>
              <w:spacing w:line="360" w:lineRule="auto"/>
              <w:jc w:val="both"/>
              <w:rPr>
                <w:color w:val="000000" w:themeColor="text1"/>
              </w:rPr>
            </w:pPr>
            <w:r>
              <w:rPr>
                <w:color w:val="000000" w:themeColor="text1"/>
                <w:sz w:val="20"/>
              </w:rPr>
              <w:t>DN4 versi bahasa Indonesia yang berizin; pedoman skoring; kartu NRS 0–10; kapas/cotton wool; neurotip/pinprick sekali pakai; sarung tangan; lembar pencatatan.</w:t>
            </w:r>
          </w:p>
        </w:tc>
      </w:tr>
      <w:tr w:rsidR="00943BF7" w:rsidRPr="00164E55" w14:paraId="5C85AA10" w14:textId="77777777">
        <w:trPr>
          <w:cantSplit/>
          <w:jc w:val="center"/>
        </w:trPr>
        <w:tc>
          <w:tcPr>
            <w:tcW w:w="2088" w:type="dxa"/>
            <w:shd w:val="clear" w:color="auto" w:fill="D9EAF7"/>
            <w:tcMar>
              <w:top w:w="100" w:type="dxa"/>
              <w:left w:w="120" w:type="dxa"/>
              <w:bottom w:w="100" w:type="dxa"/>
              <w:right w:w="120" w:type="dxa"/>
            </w:tcMar>
            <w:vAlign w:val="center"/>
          </w:tcPr>
          <w:p w14:paraId="40E15E5C" w14:textId="77777777" w:rsidR="00943BF7" w:rsidRPr="00164E55" w:rsidRDefault="00F30E9B" w:rsidP="00D25272">
            <w:pPr>
              <w:spacing w:line="360" w:lineRule="auto"/>
              <w:rPr>
                <w:color w:val="000000" w:themeColor="text1"/>
              </w:rPr>
            </w:pPr>
            <w:r>
              <w:rPr>
                <w:b/>
                <w:color w:val="000000" w:themeColor="text1"/>
                <w:sz w:val="20"/>
              </w:rPr>
              <w:t>Persiapan</w:t>
            </w:r>
          </w:p>
        </w:tc>
        <w:tc>
          <w:tcPr>
            <w:tcW w:w="7272" w:type="dxa"/>
            <w:tcMar>
              <w:top w:w="100" w:type="dxa"/>
              <w:left w:w="120" w:type="dxa"/>
              <w:bottom w:w="100" w:type="dxa"/>
              <w:right w:w="120" w:type="dxa"/>
            </w:tcMar>
            <w:vAlign w:val="center"/>
          </w:tcPr>
          <w:p w14:paraId="20EDC405" w14:textId="77777777" w:rsidR="00943BF7" w:rsidRPr="00164E55" w:rsidRDefault="00F30E9B" w:rsidP="00D25272">
            <w:pPr>
              <w:spacing w:line="360" w:lineRule="auto"/>
              <w:jc w:val="both"/>
              <w:rPr>
                <w:color w:val="000000" w:themeColor="text1"/>
              </w:rPr>
            </w:pPr>
            <w:r>
              <w:rPr>
                <w:color w:val="000000" w:themeColor="text1"/>
                <w:sz w:val="20"/>
              </w:rPr>
              <w:t>Responden berada di ruang privat dan nyaman. Tentukan lokasi nyeri utama dan periode recall NRS yang akan digunakan secara konsisten. Catat analgesik dan obat neuropati.</w:t>
            </w:r>
          </w:p>
        </w:tc>
      </w:tr>
      <w:tr w:rsidR="00943BF7" w:rsidRPr="00164E55" w14:paraId="7054AF91" w14:textId="77777777">
        <w:trPr>
          <w:cantSplit/>
          <w:jc w:val="center"/>
        </w:trPr>
        <w:tc>
          <w:tcPr>
            <w:tcW w:w="2088" w:type="dxa"/>
            <w:shd w:val="clear" w:color="auto" w:fill="D9EAF7"/>
            <w:tcMar>
              <w:top w:w="100" w:type="dxa"/>
              <w:left w:w="120" w:type="dxa"/>
              <w:bottom w:w="100" w:type="dxa"/>
              <w:right w:w="120" w:type="dxa"/>
            </w:tcMar>
            <w:vAlign w:val="center"/>
          </w:tcPr>
          <w:p w14:paraId="0EDA1523" w14:textId="77777777" w:rsidR="00943BF7" w:rsidRPr="00164E55" w:rsidRDefault="00F30E9B" w:rsidP="00D25272">
            <w:pPr>
              <w:spacing w:line="360" w:lineRule="auto"/>
              <w:rPr>
                <w:color w:val="000000" w:themeColor="text1"/>
              </w:rPr>
            </w:pPr>
            <w:r>
              <w:rPr>
                <w:b/>
                <w:color w:val="000000" w:themeColor="text1"/>
                <w:sz w:val="20"/>
              </w:rPr>
              <w:t>Prosedur</w:t>
            </w:r>
          </w:p>
        </w:tc>
        <w:tc>
          <w:tcPr>
            <w:tcW w:w="7272" w:type="dxa"/>
            <w:tcMar>
              <w:top w:w="100" w:type="dxa"/>
              <w:left w:w="120" w:type="dxa"/>
              <w:bottom w:w="100" w:type="dxa"/>
              <w:right w:w="120" w:type="dxa"/>
            </w:tcMar>
            <w:vAlign w:val="center"/>
          </w:tcPr>
          <w:p w14:paraId="5F6993B7" w14:textId="77777777" w:rsidR="00943BF7" w:rsidRPr="00164E55" w:rsidRDefault="00F30E9B" w:rsidP="00D25272">
            <w:pPr>
              <w:spacing w:line="360" w:lineRule="auto"/>
              <w:jc w:val="both"/>
              <w:rPr>
                <w:color w:val="000000" w:themeColor="text1"/>
              </w:rPr>
            </w:pPr>
            <w:r>
              <w:rPr>
                <w:color w:val="000000" w:themeColor="text1"/>
                <w:sz w:val="20"/>
              </w:rPr>
              <w:t>Langkah 1. Verifikasi identitas, jelaskan tujuan dan minta persetujuan sebelum wawancara dan pemeriksaan sensorik.</w:t>
            </w:r>
          </w:p>
        </w:tc>
      </w:tr>
      <w:tr w:rsidR="00943BF7" w:rsidRPr="00164E55" w14:paraId="44C4145C" w14:textId="77777777">
        <w:trPr>
          <w:cantSplit/>
          <w:jc w:val="center"/>
        </w:trPr>
        <w:tc>
          <w:tcPr>
            <w:tcW w:w="2088" w:type="dxa"/>
            <w:shd w:val="clear" w:color="auto" w:fill="D9EAF7"/>
            <w:tcMar>
              <w:top w:w="100" w:type="dxa"/>
              <w:left w:w="120" w:type="dxa"/>
              <w:bottom w:w="100" w:type="dxa"/>
              <w:right w:w="120" w:type="dxa"/>
            </w:tcMar>
            <w:vAlign w:val="center"/>
          </w:tcPr>
          <w:p w14:paraId="7BE03094"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62B494FA" w14:textId="77777777" w:rsidR="00943BF7" w:rsidRPr="00164E55" w:rsidRDefault="00F30E9B" w:rsidP="00D25272">
            <w:pPr>
              <w:spacing w:line="360" w:lineRule="auto"/>
              <w:jc w:val="both"/>
              <w:rPr>
                <w:color w:val="000000" w:themeColor="text1"/>
              </w:rPr>
            </w:pPr>
            <w:r>
              <w:rPr>
                <w:color w:val="000000" w:themeColor="text1"/>
                <w:sz w:val="20"/>
              </w:rPr>
              <w:t>Langkah 2. Ajukan tujuh pertanyaan wawancara DN4 sesuai naskah resmi tanpa mengubah makna item.</w:t>
            </w:r>
          </w:p>
        </w:tc>
      </w:tr>
      <w:tr w:rsidR="00943BF7" w:rsidRPr="00164E55" w14:paraId="443F6A17" w14:textId="77777777">
        <w:trPr>
          <w:cantSplit/>
          <w:jc w:val="center"/>
        </w:trPr>
        <w:tc>
          <w:tcPr>
            <w:tcW w:w="2088" w:type="dxa"/>
            <w:shd w:val="clear" w:color="auto" w:fill="D9EAF7"/>
            <w:tcMar>
              <w:top w:w="100" w:type="dxa"/>
              <w:left w:w="120" w:type="dxa"/>
              <w:bottom w:w="100" w:type="dxa"/>
              <w:right w:w="120" w:type="dxa"/>
            </w:tcMar>
            <w:vAlign w:val="center"/>
          </w:tcPr>
          <w:p w14:paraId="314DE996"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1506E301" w14:textId="77777777" w:rsidR="00943BF7" w:rsidRPr="00164E55" w:rsidRDefault="00F30E9B" w:rsidP="00D25272">
            <w:pPr>
              <w:spacing w:line="360" w:lineRule="auto"/>
              <w:jc w:val="both"/>
              <w:rPr>
                <w:color w:val="000000" w:themeColor="text1"/>
              </w:rPr>
            </w:pPr>
            <w:r>
              <w:rPr>
                <w:color w:val="000000" w:themeColor="text1"/>
                <w:sz w:val="20"/>
              </w:rPr>
              <w:t>Langkah 3. Lakukan tiga item pemeriksaan DN4 pada area nyeri dan area pembanding: hipoestesia terhadap sentuhan, hipoestesia terhadap tusukan ringan, dan nyeri akibat sapuan ringan.</w:t>
            </w:r>
          </w:p>
        </w:tc>
      </w:tr>
      <w:tr w:rsidR="00943BF7" w:rsidRPr="00164E55" w14:paraId="2F3C5C22" w14:textId="77777777">
        <w:trPr>
          <w:cantSplit/>
          <w:jc w:val="center"/>
        </w:trPr>
        <w:tc>
          <w:tcPr>
            <w:tcW w:w="2088" w:type="dxa"/>
            <w:shd w:val="clear" w:color="auto" w:fill="D9EAF7"/>
            <w:tcMar>
              <w:top w:w="100" w:type="dxa"/>
              <w:left w:w="120" w:type="dxa"/>
              <w:bottom w:w="100" w:type="dxa"/>
              <w:right w:w="120" w:type="dxa"/>
            </w:tcMar>
            <w:vAlign w:val="center"/>
          </w:tcPr>
          <w:p w14:paraId="4FD5CE32"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585425D6" w14:textId="77777777" w:rsidR="00943BF7" w:rsidRPr="00164E55" w:rsidRDefault="00F30E9B" w:rsidP="00D25272">
            <w:pPr>
              <w:spacing w:line="360" w:lineRule="auto"/>
              <w:jc w:val="both"/>
              <w:rPr>
                <w:color w:val="000000" w:themeColor="text1"/>
              </w:rPr>
            </w:pPr>
            <w:r>
              <w:rPr>
                <w:color w:val="000000" w:themeColor="text1"/>
                <w:sz w:val="20"/>
              </w:rPr>
              <w:t>Langkah 4. Gunakan neurotip sekali pakai dan tekanan minimal yang aman; jangan memeriksa pada luka, infeksi, atau kulit rusak.</w:t>
            </w:r>
          </w:p>
        </w:tc>
      </w:tr>
      <w:tr w:rsidR="00943BF7" w:rsidRPr="00164E55" w14:paraId="21B4914C" w14:textId="77777777">
        <w:trPr>
          <w:cantSplit/>
          <w:jc w:val="center"/>
        </w:trPr>
        <w:tc>
          <w:tcPr>
            <w:tcW w:w="2088" w:type="dxa"/>
            <w:shd w:val="clear" w:color="auto" w:fill="D9EAF7"/>
            <w:tcMar>
              <w:top w:w="100" w:type="dxa"/>
              <w:left w:w="120" w:type="dxa"/>
              <w:bottom w:w="100" w:type="dxa"/>
              <w:right w:w="120" w:type="dxa"/>
            </w:tcMar>
            <w:vAlign w:val="center"/>
          </w:tcPr>
          <w:p w14:paraId="39A75294"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6317C384" w14:textId="77777777" w:rsidR="00943BF7" w:rsidRPr="00164E55" w:rsidRDefault="00F30E9B" w:rsidP="00D25272">
            <w:pPr>
              <w:spacing w:line="360" w:lineRule="auto"/>
              <w:jc w:val="both"/>
              <w:rPr>
                <w:color w:val="000000" w:themeColor="text1"/>
              </w:rPr>
            </w:pPr>
            <w:r>
              <w:rPr>
                <w:color w:val="000000" w:themeColor="text1"/>
                <w:sz w:val="20"/>
              </w:rPr>
              <w:t>Langkah 5. Beri skor 1 untuk setiap item DN4 positif dan 0 untuk item negatif, kemudian jumlahkan skor 0–10.</w:t>
            </w:r>
          </w:p>
        </w:tc>
      </w:tr>
      <w:tr w:rsidR="00943BF7" w:rsidRPr="00164E55" w14:paraId="46DDA1DF" w14:textId="77777777">
        <w:trPr>
          <w:cantSplit/>
          <w:jc w:val="center"/>
        </w:trPr>
        <w:tc>
          <w:tcPr>
            <w:tcW w:w="2088" w:type="dxa"/>
            <w:shd w:val="clear" w:color="auto" w:fill="D9EAF7"/>
            <w:tcMar>
              <w:top w:w="100" w:type="dxa"/>
              <w:left w:w="120" w:type="dxa"/>
              <w:bottom w:w="100" w:type="dxa"/>
              <w:right w:w="120" w:type="dxa"/>
            </w:tcMar>
            <w:vAlign w:val="center"/>
          </w:tcPr>
          <w:p w14:paraId="2736CB21"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7C1B8581" w14:textId="77777777" w:rsidR="00943BF7" w:rsidRPr="00164E55" w:rsidRDefault="00F30E9B" w:rsidP="00D25272">
            <w:pPr>
              <w:spacing w:line="360" w:lineRule="auto"/>
              <w:jc w:val="both"/>
              <w:rPr>
                <w:color w:val="000000" w:themeColor="text1"/>
              </w:rPr>
            </w:pPr>
            <w:r>
              <w:rPr>
                <w:color w:val="000000" w:themeColor="text1"/>
                <w:sz w:val="20"/>
              </w:rPr>
              <w:t>Langkah 6. Setelah DN4, tunjukkan NRS 0–10: 0 berarti tidak nyeri dan 10 berarti nyeri terberat yang dapat dibayangkan.</w:t>
            </w:r>
          </w:p>
        </w:tc>
      </w:tr>
      <w:tr w:rsidR="00943BF7" w:rsidRPr="00164E55" w14:paraId="43D6A078" w14:textId="77777777">
        <w:trPr>
          <w:cantSplit/>
          <w:jc w:val="center"/>
        </w:trPr>
        <w:tc>
          <w:tcPr>
            <w:tcW w:w="2088" w:type="dxa"/>
            <w:shd w:val="clear" w:color="auto" w:fill="D9EAF7"/>
            <w:tcMar>
              <w:top w:w="100" w:type="dxa"/>
              <w:left w:w="120" w:type="dxa"/>
              <w:bottom w:w="100" w:type="dxa"/>
              <w:right w:w="120" w:type="dxa"/>
            </w:tcMar>
            <w:vAlign w:val="center"/>
          </w:tcPr>
          <w:p w14:paraId="3F97B32A"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39C13337" w14:textId="77777777" w:rsidR="00943BF7" w:rsidRPr="00164E55" w:rsidRDefault="00F30E9B" w:rsidP="00D25272">
            <w:pPr>
              <w:spacing w:line="360" w:lineRule="auto"/>
              <w:jc w:val="both"/>
              <w:rPr>
                <w:color w:val="000000" w:themeColor="text1"/>
              </w:rPr>
            </w:pPr>
            <w:r>
              <w:rPr>
                <w:color w:val="000000" w:themeColor="text1"/>
                <w:sz w:val="20"/>
              </w:rPr>
              <w:t>Langkah 7. Minta responden memilih satu angka yang menggambarkan rerata nyeri neuropatik kaki selama periode recall yang telah ditetapkan.</w:t>
            </w:r>
          </w:p>
        </w:tc>
      </w:tr>
      <w:tr w:rsidR="00943BF7" w:rsidRPr="00164E55" w14:paraId="5D174A29" w14:textId="77777777">
        <w:trPr>
          <w:cantSplit/>
          <w:jc w:val="center"/>
        </w:trPr>
        <w:tc>
          <w:tcPr>
            <w:tcW w:w="2088" w:type="dxa"/>
            <w:shd w:val="clear" w:color="auto" w:fill="D9EAF7"/>
            <w:tcMar>
              <w:top w:w="100" w:type="dxa"/>
              <w:left w:w="120" w:type="dxa"/>
              <w:bottom w:w="100" w:type="dxa"/>
              <w:right w:w="120" w:type="dxa"/>
            </w:tcMar>
            <w:vAlign w:val="center"/>
          </w:tcPr>
          <w:p w14:paraId="1BD6ED1E"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1F53635B" w14:textId="77777777" w:rsidR="00943BF7" w:rsidRPr="00164E55" w:rsidRDefault="00F30E9B" w:rsidP="00D25272">
            <w:pPr>
              <w:spacing w:line="360" w:lineRule="auto"/>
              <w:jc w:val="both"/>
              <w:rPr>
                <w:color w:val="000000" w:themeColor="text1"/>
              </w:rPr>
            </w:pPr>
            <w:r>
              <w:rPr>
                <w:color w:val="000000" w:themeColor="text1"/>
                <w:sz w:val="20"/>
              </w:rPr>
              <w:t>Langkah 8. Catat sisi/lokasi nyeri, skor DN4, skor NRS, obat, dan perubahan terapi.</w:t>
            </w:r>
          </w:p>
        </w:tc>
      </w:tr>
      <w:tr w:rsidR="00943BF7" w:rsidRPr="00164E55" w14:paraId="1BB5AE27" w14:textId="77777777">
        <w:trPr>
          <w:cantSplit/>
          <w:jc w:val="center"/>
        </w:trPr>
        <w:tc>
          <w:tcPr>
            <w:tcW w:w="2088" w:type="dxa"/>
            <w:shd w:val="clear" w:color="auto" w:fill="D9EAF7"/>
            <w:tcMar>
              <w:top w:w="100" w:type="dxa"/>
              <w:left w:w="120" w:type="dxa"/>
              <w:bottom w:w="100" w:type="dxa"/>
              <w:right w:w="120" w:type="dxa"/>
            </w:tcMar>
            <w:vAlign w:val="center"/>
          </w:tcPr>
          <w:p w14:paraId="6184F842"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4534F55C" w14:textId="77777777" w:rsidR="00943BF7" w:rsidRPr="00164E55" w:rsidRDefault="00F30E9B" w:rsidP="00D25272">
            <w:pPr>
              <w:spacing w:line="360" w:lineRule="auto"/>
              <w:jc w:val="both"/>
              <w:rPr>
                <w:color w:val="000000" w:themeColor="text1"/>
              </w:rPr>
            </w:pPr>
            <w:r>
              <w:rPr>
                <w:color w:val="000000" w:themeColor="text1"/>
                <w:sz w:val="20"/>
              </w:rPr>
              <w:t>Langkah 9. Periksa kelengkapan data dan simpan formulir menggunakan kode responden.</w:t>
            </w:r>
          </w:p>
        </w:tc>
      </w:tr>
      <w:tr w:rsidR="00943BF7" w:rsidRPr="00164E55" w14:paraId="03A023AE" w14:textId="77777777">
        <w:trPr>
          <w:cantSplit/>
          <w:jc w:val="center"/>
        </w:trPr>
        <w:tc>
          <w:tcPr>
            <w:tcW w:w="2088" w:type="dxa"/>
            <w:shd w:val="clear" w:color="auto" w:fill="D9EAF7"/>
            <w:tcMar>
              <w:top w:w="100" w:type="dxa"/>
              <w:left w:w="120" w:type="dxa"/>
              <w:bottom w:w="100" w:type="dxa"/>
              <w:right w:w="120" w:type="dxa"/>
            </w:tcMar>
            <w:vAlign w:val="center"/>
          </w:tcPr>
          <w:p w14:paraId="23E6DEF1" w14:textId="77777777" w:rsidR="00943BF7" w:rsidRPr="00164E55" w:rsidRDefault="00F30E9B" w:rsidP="00D25272">
            <w:pPr>
              <w:spacing w:line="360" w:lineRule="auto"/>
              <w:rPr>
                <w:color w:val="000000" w:themeColor="text1"/>
              </w:rPr>
            </w:pPr>
            <w:r>
              <w:rPr>
                <w:b/>
                <w:color w:val="000000" w:themeColor="text1"/>
                <w:sz w:val="20"/>
              </w:rPr>
              <w:t>Hasil dan interpretasi</w:t>
            </w:r>
          </w:p>
        </w:tc>
        <w:tc>
          <w:tcPr>
            <w:tcW w:w="7272" w:type="dxa"/>
            <w:tcMar>
              <w:top w:w="100" w:type="dxa"/>
              <w:left w:w="120" w:type="dxa"/>
              <w:bottom w:w="100" w:type="dxa"/>
              <w:right w:w="120" w:type="dxa"/>
            </w:tcMar>
            <w:vAlign w:val="center"/>
          </w:tcPr>
          <w:p w14:paraId="6B03960B" w14:textId="77777777" w:rsidR="00943BF7" w:rsidRPr="00164E55" w:rsidRDefault="00F30E9B" w:rsidP="00D25272">
            <w:pPr>
              <w:spacing w:line="360" w:lineRule="auto"/>
              <w:jc w:val="both"/>
              <w:rPr>
                <w:color w:val="000000" w:themeColor="text1"/>
              </w:rPr>
            </w:pPr>
            <w:r>
              <w:rPr>
                <w:color w:val="000000" w:themeColor="text1"/>
                <w:sz w:val="20"/>
              </w:rPr>
              <w:t>DN4 ≥4 menunjukkan kemungkinan nyeri neuropatik. NRS: 0 tidak nyeri; 1–3 ringan; 4–6 sedang; 7–10 berat. Penurunan NRS sekitar ≥2 poin atau ≥30% dipertimbangkan bermakna secara klinis.</w:t>
            </w:r>
          </w:p>
        </w:tc>
      </w:tr>
      <w:tr w:rsidR="00943BF7" w:rsidRPr="00164E55" w14:paraId="2788972E" w14:textId="77777777">
        <w:trPr>
          <w:cantSplit/>
          <w:jc w:val="center"/>
        </w:trPr>
        <w:tc>
          <w:tcPr>
            <w:tcW w:w="2088" w:type="dxa"/>
            <w:shd w:val="clear" w:color="auto" w:fill="D9EAF7"/>
            <w:tcMar>
              <w:top w:w="100" w:type="dxa"/>
              <w:left w:w="120" w:type="dxa"/>
              <w:bottom w:w="100" w:type="dxa"/>
              <w:right w:w="120" w:type="dxa"/>
            </w:tcMar>
            <w:vAlign w:val="center"/>
          </w:tcPr>
          <w:p w14:paraId="31856B1B" w14:textId="77777777" w:rsidR="00943BF7" w:rsidRPr="00164E55" w:rsidRDefault="00F30E9B" w:rsidP="00D25272">
            <w:pPr>
              <w:spacing w:line="360" w:lineRule="auto"/>
              <w:rPr>
                <w:color w:val="000000" w:themeColor="text1"/>
              </w:rPr>
            </w:pPr>
            <w:r>
              <w:rPr>
                <w:b/>
                <w:color w:val="000000" w:themeColor="text1"/>
                <w:sz w:val="20"/>
              </w:rPr>
              <w:t>Keselamatan/ penghentian</w:t>
            </w:r>
          </w:p>
        </w:tc>
        <w:tc>
          <w:tcPr>
            <w:tcW w:w="7272" w:type="dxa"/>
            <w:shd w:val="clear" w:color="auto" w:fill="F2F2F2"/>
            <w:tcMar>
              <w:top w:w="100" w:type="dxa"/>
              <w:left w:w="120" w:type="dxa"/>
              <w:bottom w:w="100" w:type="dxa"/>
              <w:right w:w="120" w:type="dxa"/>
            </w:tcMar>
            <w:vAlign w:val="center"/>
          </w:tcPr>
          <w:p w14:paraId="666ABAAE" w14:textId="77777777" w:rsidR="00943BF7" w:rsidRPr="00164E55" w:rsidRDefault="00F30E9B" w:rsidP="00D25272">
            <w:pPr>
              <w:spacing w:line="360" w:lineRule="auto"/>
              <w:jc w:val="both"/>
              <w:rPr>
                <w:color w:val="000000" w:themeColor="text1"/>
              </w:rPr>
            </w:pPr>
            <w:r>
              <w:rPr>
                <w:color w:val="000000" w:themeColor="text1"/>
                <w:sz w:val="20"/>
              </w:rPr>
              <w:t>DN4 adalah alat skrining, bukan diagnosis tunggal. Hentikan pemeriksaan sensorik bila timbul nyeri berlebihan. Gunakan alat tusuk sekali pakai dan terapkan pencegahan infeksi.</w:t>
            </w:r>
          </w:p>
        </w:tc>
      </w:tr>
      <w:tr w:rsidR="00943BF7" w:rsidRPr="00164E55" w14:paraId="38CDC025" w14:textId="77777777">
        <w:trPr>
          <w:cantSplit/>
          <w:jc w:val="center"/>
        </w:trPr>
        <w:tc>
          <w:tcPr>
            <w:tcW w:w="2088" w:type="dxa"/>
            <w:shd w:val="clear" w:color="auto" w:fill="D9EAF7"/>
            <w:tcMar>
              <w:top w:w="100" w:type="dxa"/>
              <w:left w:w="120" w:type="dxa"/>
              <w:bottom w:w="100" w:type="dxa"/>
              <w:right w:w="120" w:type="dxa"/>
            </w:tcMar>
            <w:vAlign w:val="center"/>
          </w:tcPr>
          <w:p w14:paraId="3E1C7DC1" w14:textId="77777777" w:rsidR="00943BF7" w:rsidRPr="00164E55" w:rsidRDefault="00F30E9B" w:rsidP="00D25272">
            <w:pPr>
              <w:spacing w:line="360" w:lineRule="auto"/>
              <w:rPr>
                <w:color w:val="000000" w:themeColor="text1"/>
              </w:rPr>
            </w:pPr>
            <w:r>
              <w:rPr>
                <w:b/>
                <w:color w:val="000000" w:themeColor="text1"/>
                <w:sz w:val="20"/>
              </w:rPr>
              <w:t>Dokumentasi</w:t>
            </w:r>
          </w:p>
        </w:tc>
        <w:tc>
          <w:tcPr>
            <w:tcW w:w="7272" w:type="dxa"/>
            <w:tcMar>
              <w:top w:w="100" w:type="dxa"/>
              <w:left w:w="120" w:type="dxa"/>
              <w:bottom w:w="100" w:type="dxa"/>
              <w:right w:w="120" w:type="dxa"/>
            </w:tcMar>
            <w:vAlign w:val="center"/>
          </w:tcPr>
          <w:p w14:paraId="661117DF" w14:textId="77777777" w:rsidR="00943BF7" w:rsidRPr="00164E55" w:rsidRDefault="00F30E9B" w:rsidP="00D25272">
            <w:pPr>
              <w:spacing w:line="360" w:lineRule="auto"/>
              <w:jc w:val="both"/>
              <w:rPr>
                <w:color w:val="000000" w:themeColor="text1"/>
              </w:rPr>
            </w:pPr>
            <w:r>
              <w:rPr>
                <w:color w:val="000000" w:themeColor="text1"/>
                <w:sz w:val="20"/>
              </w:rPr>
              <w:t>Catat skor setiap item DN4, skor total, NRS, periode recall, lokasi/sisi, obat, kejadian selama pemeriksaan, dan nama/paraf petugas.</w:t>
            </w:r>
          </w:p>
        </w:tc>
      </w:tr>
      <w:tr w:rsidR="00943BF7" w:rsidRPr="00164E55" w14:paraId="1D3CB241" w14:textId="77777777">
        <w:trPr>
          <w:cantSplit/>
          <w:jc w:val="center"/>
        </w:trPr>
        <w:tc>
          <w:tcPr>
            <w:tcW w:w="2088" w:type="dxa"/>
            <w:shd w:val="clear" w:color="auto" w:fill="D9EAF7"/>
            <w:tcMar>
              <w:top w:w="100" w:type="dxa"/>
              <w:left w:w="120" w:type="dxa"/>
              <w:bottom w:w="100" w:type="dxa"/>
              <w:right w:w="120" w:type="dxa"/>
            </w:tcMar>
            <w:vAlign w:val="center"/>
          </w:tcPr>
          <w:p w14:paraId="48512821" w14:textId="77777777" w:rsidR="00943BF7" w:rsidRPr="00164E55" w:rsidRDefault="00F30E9B" w:rsidP="00D25272">
            <w:pPr>
              <w:spacing w:line="360" w:lineRule="auto"/>
              <w:rPr>
                <w:color w:val="000000" w:themeColor="text1"/>
              </w:rPr>
            </w:pPr>
            <w:r>
              <w:rPr>
                <w:b/>
                <w:color w:val="000000" w:themeColor="text1"/>
                <w:sz w:val="20"/>
              </w:rPr>
              <w:t>Pengendalian mutu</w:t>
            </w:r>
          </w:p>
        </w:tc>
        <w:tc>
          <w:tcPr>
            <w:tcW w:w="7272" w:type="dxa"/>
            <w:tcMar>
              <w:top w:w="100" w:type="dxa"/>
              <w:left w:w="120" w:type="dxa"/>
              <w:bottom w:w="100" w:type="dxa"/>
              <w:right w:w="120" w:type="dxa"/>
            </w:tcMar>
            <w:vAlign w:val="center"/>
          </w:tcPr>
          <w:p w14:paraId="6C7D47E9" w14:textId="77777777" w:rsidR="00943BF7" w:rsidRPr="00164E55" w:rsidRDefault="00F30E9B" w:rsidP="00D25272">
            <w:pPr>
              <w:spacing w:line="360" w:lineRule="auto"/>
              <w:jc w:val="both"/>
              <w:rPr>
                <w:color w:val="000000" w:themeColor="text1"/>
              </w:rPr>
            </w:pPr>
            <w:r>
              <w:rPr>
                <w:color w:val="000000" w:themeColor="text1"/>
                <w:sz w:val="20"/>
              </w:rPr>
              <w:t>Gunakan versi bahasa Indonesia yang berizin dan tervalidasi; lakukan pelatihan serta uji kesepakatan antarpemeriksa. Audit skoring dilakukan pada sebagian formulir.</w:t>
            </w:r>
          </w:p>
        </w:tc>
      </w:tr>
    </w:tbl>
    <w:p w14:paraId="75AE6E58" w14:textId="77777777" w:rsidR="00CD3B63" w:rsidRPr="00164E55" w:rsidRDefault="00CD3B63" w:rsidP="00D25272">
      <w:pPr>
        <w:spacing w:after="120" w:line="360" w:lineRule="auto"/>
        <w:rPr>
          <w:b/>
          <w:color w:val="000000" w:themeColor="text1"/>
        </w:rPr>
      </w:pPr>
    </w:p>
    <w:p w14:paraId="122F825B" w14:textId="77777777" w:rsidR="00CD3B63" w:rsidRPr="00164E55" w:rsidRDefault="00CD3B63">
      <w:pPr>
        <w:jc w:val="both"/>
        <w:rPr>
          <w:b/>
          <w:color w:val="000000" w:themeColor="text1"/>
        </w:rPr>
      </w:pPr>
      <w:r>
        <w:rPr>
          <w:b/>
          <w:color w:val="000000" w:themeColor="text1"/>
        </w:rPr>
        <w:br w:type="page"/>
      </w:r>
    </w:p>
    <w:p w14:paraId="59768E5F" w14:textId="3FCC0D85" w:rsidR="00943BF7" w:rsidRPr="00164E55" w:rsidRDefault="00F30E9B" w:rsidP="00D25272">
      <w:pPr>
        <w:spacing w:after="120" w:line="360" w:lineRule="auto"/>
        <w:rPr>
          <w:color w:val="000000" w:themeColor="text1"/>
        </w:rPr>
      </w:pPr>
      <w:r>
        <w:rPr>
          <w:b/>
          <w:color w:val="000000" w:themeColor="text1"/>
        </w:rPr>
        <w:lastRenderedPageBreak/>
        <w:t>Lampiran 8</w:t>
      </w:r>
    </w:p>
    <w:tbl>
      <w:tblPr>
        <w:tblStyle w:val="TableGrid"/>
        <w:tblW w:w="0" w:type="auto"/>
        <w:jc w:val="center"/>
        <w:tblLayout w:type="fixed"/>
        <w:tblLook w:val="04A0" w:firstRow="1" w:lastRow="0" w:firstColumn="1" w:lastColumn="0" w:noHBand="0" w:noVBand="1"/>
      </w:tblPr>
      <w:tblGrid>
        <w:gridCol w:w="2088"/>
        <w:gridCol w:w="7272"/>
      </w:tblGrid>
      <w:tr w:rsidR="00943BF7" w:rsidRPr="00164E55" w14:paraId="30D3025A" w14:textId="77777777">
        <w:trPr>
          <w:cantSplit/>
          <w:tblHeader/>
          <w:jc w:val="center"/>
        </w:trPr>
        <w:tc>
          <w:tcPr>
            <w:tcW w:w="7272" w:type="dxa"/>
            <w:gridSpan w:val="2"/>
            <w:shd w:val="clear" w:color="auto" w:fill="1F4E78"/>
            <w:tcMar>
              <w:top w:w="100" w:type="dxa"/>
              <w:left w:w="120" w:type="dxa"/>
              <w:bottom w:w="100" w:type="dxa"/>
              <w:right w:w="120" w:type="dxa"/>
            </w:tcMar>
            <w:vAlign w:val="center"/>
          </w:tcPr>
          <w:p w14:paraId="3440B0FF" w14:textId="77777777" w:rsidR="00943BF7" w:rsidRPr="00164E55" w:rsidRDefault="00F30E9B" w:rsidP="00D25272">
            <w:pPr>
              <w:spacing w:line="360" w:lineRule="auto"/>
              <w:jc w:val="center"/>
              <w:rPr>
                <w:color w:val="000000" w:themeColor="text1"/>
              </w:rPr>
            </w:pPr>
            <w:r>
              <w:rPr>
                <w:b/>
                <w:color w:val="000000" w:themeColor="text1"/>
              </w:rPr>
              <w:t>STANDAR OPERASIONAL PROSEDUR</w:t>
              <w:br/>
              <w:t>PENGUKURAN SUHU KULIT KAKI MENGGUNAKAN TERMOMETER INFRAMERAH</w:t>
            </w:r>
          </w:p>
        </w:tc>
      </w:tr>
      <w:tr w:rsidR="00943BF7" w:rsidRPr="00164E55" w14:paraId="11AD630E" w14:textId="77777777">
        <w:trPr>
          <w:cantSplit/>
          <w:jc w:val="center"/>
        </w:trPr>
        <w:tc>
          <w:tcPr>
            <w:tcW w:w="2088" w:type="dxa"/>
            <w:shd w:val="clear" w:color="auto" w:fill="D9EAF7"/>
            <w:tcMar>
              <w:top w:w="100" w:type="dxa"/>
              <w:left w:w="120" w:type="dxa"/>
              <w:bottom w:w="100" w:type="dxa"/>
              <w:right w:w="120" w:type="dxa"/>
            </w:tcMar>
            <w:vAlign w:val="center"/>
          </w:tcPr>
          <w:p w14:paraId="2A0DF6C3" w14:textId="77777777" w:rsidR="00943BF7" w:rsidRPr="00164E55" w:rsidRDefault="00F30E9B" w:rsidP="00D25272">
            <w:pPr>
              <w:spacing w:line="360" w:lineRule="auto"/>
              <w:rPr>
                <w:color w:val="000000" w:themeColor="text1"/>
              </w:rPr>
            </w:pPr>
            <w:r>
              <w:rPr>
                <w:b/>
                <w:color w:val="000000" w:themeColor="text1"/>
                <w:sz w:val="20"/>
              </w:rPr>
              <w:t>Pengertian</w:t>
            </w:r>
          </w:p>
        </w:tc>
        <w:tc>
          <w:tcPr>
            <w:tcW w:w="7272" w:type="dxa"/>
            <w:tcMar>
              <w:top w:w="100" w:type="dxa"/>
              <w:left w:w="120" w:type="dxa"/>
              <w:bottom w:w="100" w:type="dxa"/>
              <w:right w:w="120" w:type="dxa"/>
            </w:tcMar>
            <w:vAlign w:val="center"/>
          </w:tcPr>
          <w:p w14:paraId="74C055ED" w14:textId="77777777" w:rsidR="00943BF7" w:rsidRPr="00164E55" w:rsidRDefault="00F30E9B" w:rsidP="00D25272">
            <w:pPr>
              <w:spacing w:line="360" w:lineRule="auto"/>
              <w:jc w:val="both"/>
              <w:rPr>
                <w:color w:val="000000" w:themeColor="text1"/>
              </w:rPr>
            </w:pPr>
            <w:r>
              <w:rPr>
                <w:color w:val="000000" w:themeColor="text1"/>
                <w:sz w:val="20"/>
              </w:rPr>
              <w:t>Pengukuran temperatur permukaan kulit pada titik anatomis kaki yang ditetapkan menggunakan termometer inframerah nonkontak.</w:t>
            </w:r>
          </w:p>
        </w:tc>
      </w:tr>
      <w:tr w:rsidR="00943BF7" w:rsidRPr="00164E55" w14:paraId="4B8061E9" w14:textId="77777777">
        <w:trPr>
          <w:cantSplit/>
          <w:jc w:val="center"/>
        </w:trPr>
        <w:tc>
          <w:tcPr>
            <w:tcW w:w="2088" w:type="dxa"/>
            <w:shd w:val="clear" w:color="auto" w:fill="D9EAF7"/>
            <w:tcMar>
              <w:top w:w="100" w:type="dxa"/>
              <w:left w:w="120" w:type="dxa"/>
              <w:bottom w:w="100" w:type="dxa"/>
              <w:right w:w="120" w:type="dxa"/>
            </w:tcMar>
            <w:vAlign w:val="center"/>
          </w:tcPr>
          <w:p w14:paraId="43BDD099" w14:textId="77777777" w:rsidR="00943BF7" w:rsidRPr="00164E55" w:rsidRDefault="00F30E9B" w:rsidP="00D25272">
            <w:pPr>
              <w:spacing w:line="360" w:lineRule="auto"/>
              <w:rPr>
                <w:color w:val="000000" w:themeColor="text1"/>
              </w:rPr>
            </w:pPr>
            <w:r>
              <w:rPr>
                <w:b/>
                <w:color w:val="000000" w:themeColor="text1"/>
                <w:sz w:val="20"/>
              </w:rPr>
              <w:t>Tujuan</w:t>
            </w:r>
          </w:p>
        </w:tc>
        <w:tc>
          <w:tcPr>
            <w:tcW w:w="7272" w:type="dxa"/>
            <w:tcMar>
              <w:top w:w="100" w:type="dxa"/>
              <w:left w:w="120" w:type="dxa"/>
              <w:bottom w:w="100" w:type="dxa"/>
              <w:right w:w="120" w:type="dxa"/>
            </w:tcMar>
            <w:vAlign w:val="center"/>
          </w:tcPr>
          <w:p w14:paraId="63F8667B" w14:textId="77777777" w:rsidR="00943BF7" w:rsidRPr="00164E55" w:rsidRDefault="00F30E9B" w:rsidP="00D25272">
            <w:pPr>
              <w:spacing w:line="360" w:lineRule="auto"/>
              <w:jc w:val="both"/>
              <w:rPr>
                <w:color w:val="000000" w:themeColor="text1"/>
              </w:rPr>
            </w:pPr>
            <w:r>
              <w:rPr>
                <w:color w:val="000000" w:themeColor="text1"/>
                <w:sz w:val="20"/>
              </w:rPr>
              <w:t>Memperoleh suhu kulit kaki dan perubahan suhu secara objektif, konsisten, dan aman.</w:t>
            </w:r>
          </w:p>
        </w:tc>
      </w:tr>
      <w:tr w:rsidR="00943BF7" w:rsidRPr="00164E55" w14:paraId="21093B0A" w14:textId="77777777">
        <w:trPr>
          <w:cantSplit/>
          <w:jc w:val="center"/>
        </w:trPr>
        <w:tc>
          <w:tcPr>
            <w:tcW w:w="2088" w:type="dxa"/>
            <w:shd w:val="clear" w:color="auto" w:fill="D9EAF7"/>
            <w:tcMar>
              <w:top w:w="100" w:type="dxa"/>
              <w:left w:w="120" w:type="dxa"/>
              <w:bottom w:w="100" w:type="dxa"/>
              <w:right w:w="120" w:type="dxa"/>
            </w:tcMar>
            <w:vAlign w:val="center"/>
          </w:tcPr>
          <w:p w14:paraId="173910B2" w14:textId="77777777" w:rsidR="00943BF7" w:rsidRPr="00164E55" w:rsidRDefault="00F30E9B" w:rsidP="00D25272">
            <w:pPr>
              <w:spacing w:line="360" w:lineRule="auto"/>
              <w:rPr>
                <w:color w:val="000000" w:themeColor="text1"/>
              </w:rPr>
            </w:pPr>
            <w:r>
              <w:rPr>
                <w:b/>
                <w:color w:val="000000" w:themeColor="text1"/>
                <w:sz w:val="20"/>
              </w:rPr>
              <w:t>Pelaksana</w:t>
            </w:r>
          </w:p>
        </w:tc>
        <w:tc>
          <w:tcPr>
            <w:tcW w:w="7272" w:type="dxa"/>
            <w:tcMar>
              <w:top w:w="100" w:type="dxa"/>
              <w:left w:w="120" w:type="dxa"/>
              <w:bottom w:w="100" w:type="dxa"/>
              <w:right w:w="120" w:type="dxa"/>
            </w:tcMar>
            <w:vAlign w:val="center"/>
          </w:tcPr>
          <w:p w14:paraId="03424978" w14:textId="77777777" w:rsidR="00943BF7" w:rsidRPr="00164E55" w:rsidRDefault="00F30E9B" w:rsidP="00D25272">
            <w:pPr>
              <w:spacing w:line="360" w:lineRule="auto"/>
              <w:jc w:val="both"/>
              <w:rPr>
                <w:color w:val="000000" w:themeColor="text1"/>
              </w:rPr>
            </w:pPr>
            <w:r>
              <w:rPr>
                <w:color w:val="000000" w:themeColor="text1"/>
                <w:sz w:val="20"/>
              </w:rPr>
              <w:t>Peneliti/enumerator terlatih menggunakan termometer inframerah.</w:t>
            </w:r>
          </w:p>
        </w:tc>
      </w:tr>
      <w:tr w:rsidR="00943BF7" w:rsidRPr="00164E55" w14:paraId="250AEB2F" w14:textId="77777777">
        <w:trPr>
          <w:cantSplit/>
          <w:jc w:val="center"/>
        </w:trPr>
        <w:tc>
          <w:tcPr>
            <w:tcW w:w="2088" w:type="dxa"/>
            <w:shd w:val="clear" w:color="auto" w:fill="D9EAF7"/>
            <w:tcMar>
              <w:top w:w="100" w:type="dxa"/>
              <w:left w:w="120" w:type="dxa"/>
              <w:bottom w:w="100" w:type="dxa"/>
              <w:right w:w="120" w:type="dxa"/>
            </w:tcMar>
            <w:vAlign w:val="center"/>
          </w:tcPr>
          <w:p w14:paraId="7A2ABC2F" w14:textId="77777777" w:rsidR="00943BF7" w:rsidRPr="00164E55" w:rsidRDefault="00F30E9B" w:rsidP="00D25272">
            <w:pPr>
              <w:spacing w:line="360" w:lineRule="auto"/>
              <w:rPr>
                <w:color w:val="000000" w:themeColor="text1"/>
              </w:rPr>
            </w:pPr>
            <w:r>
              <w:rPr>
                <w:b/>
                <w:color w:val="000000" w:themeColor="text1"/>
                <w:sz w:val="20"/>
              </w:rPr>
              <w:t>Alat dan bahan</w:t>
            </w:r>
          </w:p>
        </w:tc>
        <w:tc>
          <w:tcPr>
            <w:tcW w:w="7272" w:type="dxa"/>
            <w:tcMar>
              <w:top w:w="100" w:type="dxa"/>
              <w:left w:w="120" w:type="dxa"/>
              <w:bottom w:w="100" w:type="dxa"/>
              <w:right w:w="120" w:type="dxa"/>
            </w:tcMar>
            <w:vAlign w:val="center"/>
          </w:tcPr>
          <w:p w14:paraId="548247D7" w14:textId="77777777" w:rsidR="00943BF7" w:rsidRPr="00164E55" w:rsidRDefault="00F30E9B" w:rsidP="00D25272">
            <w:pPr>
              <w:spacing w:line="360" w:lineRule="auto"/>
              <w:jc w:val="both"/>
              <w:rPr>
                <w:color w:val="000000" w:themeColor="text1"/>
              </w:rPr>
            </w:pPr>
            <w:r>
              <w:rPr>
                <w:color w:val="000000" w:themeColor="text1"/>
                <w:sz w:val="20"/>
              </w:rPr>
              <w:t>Termometer inframerah terkalibrasi; penanda/peta titik anatomi; termometer dan higrometer ruangan; tempat tidur/kursi; lembar pencatatan; bahan pembersih alat.</w:t>
            </w:r>
          </w:p>
        </w:tc>
      </w:tr>
      <w:tr w:rsidR="00943BF7" w:rsidRPr="00164E55" w14:paraId="721A22D9" w14:textId="77777777">
        <w:trPr>
          <w:cantSplit/>
          <w:jc w:val="center"/>
        </w:trPr>
        <w:tc>
          <w:tcPr>
            <w:tcW w:w="2088" w:type="dxa"/>
            <w:shd w:val="clear" w:color="auto" w:fill="D9EAF7"/>
            <w:tcMar>
              <w:top w:w="100" w:type="dxa"/>
              <w:left w:w="120" w:type="dxa"/>
              <w:bottom w:w="100" w:type="dxa"/>
              <w:right w:w="120" w:type="dxa"/>
            </w:tcMar>
            <w:vAlign w:val="center"/>
          </w:tcPr>
          <w:p w14:paraId="2EED2904" w14:textId="77777777" w:rsidR="00943BF7" w:rsidRPr="00164E55" w:rsidRDefault="00F30E9B" w:rsidP="00D25272">
            <w:pPr>
              <w:spacing w:line="360" w:lineRule="auto"/>
              <w:rPr>
                <w:color w:val="000000" w:themeColor="text1"/>
              </w:rPr>
            </w:pPr>
            <w:r>
              <w:rPr>
                <w:b/>
                <w:color w:val="000000" w:themeColor="text1"/>
                <w:sz w:val="20"/>
              </w:rPr>
              <w:t>Persiapan</w:t>
            </w:r>
          </w:p>
        </w:tc>
        <w:tc>
          <w:tcPr>
            <w:tcW w:w="7272" w:type="dxa"/>
            <w:tcMar>
              <w:top w:w="100" w:type="dxa"/>
              <w:left w:w="120" w:type="dxa"/>
              <w:bottom w:w="100" w:type="dxa"/>
              <w:right w:w="120" w:type="dxa"/>
            </w:tcMar>
            <w:vAlign w:val="center"/>
          </w:tcPr>
          <w:p w14:paraId="5B4B481B" w14:textId="77777777" w:rsidR="00943BF7" w:rsidRPr="00164E55" w:rsidRDefault="00F30E9B" w:rsidP="00D25272">
            <w:pPr>
              <w:spacing w:line="360" w:lineRule="auto"/>
              <w:jc w:val="both"/>
              <w:rPr>
                <w:color w:val="000000" w:themeColor="text1"/>
              </w:rPr>
            </w:pPr>
            <w:r>
              <w:rPr>
                <w:color w:val="000000" w:themeColor="text1"/>
                <w:sz w:val="20"/>
              </w:rPr>
              <w:t>Hindari terapi panas/dingin, olahraga berat, dan bahan topikal pada kaki sebelum pemeriksaan. Lepaskan alas kaki dan kaus kaki, lalu lakukan aklimatisasi sekurang-kurangnya 15 menit. Catat suhu dan kelembapan ruangan.</w:t>
            </w:r>
          </w:p>
        </w:tc>
      </w:tr>
      <w:tr w:rsidR="00943BF7" w:rsidRPr="00164E55" w14:paraId="188AB92C" w14:textId="77777777">
        <w:trPr>
          <w:cantSplit/>
          <w:jc w:val="center"/>
        </w:trPr>
        <w:tc>
          <w:tcPr>
            <w:tcW w:w="2088" w:type="dxa"/>
            <w:shd w:val="clear" w:color="auto" w:fill="D9EAF7"/>
            <w:tcMar>
              <w:top w:w="100" w:type="dxa"/>
              <w:left w:w="120" w:type="dxa"/>
              <w:bottom w:w="100" w:type="dxa"/>
              <w:right w:w="120" w:type="dxa"/>
            </w:tcMar>
            <w:vAlign w:val="center"/>
          </w:tcPr>
          <w:p w14:paraId="6FB7E660" w14:textId="77777777" w:rsidR="00943BF7" w:rsidRPr="00164E55" w:rsidRDefault="00F30E9B" w:rsidP="00D25272">
            <w:pPr>
              <w:spacing w:line="360" w:lineRule="auto"/>
              <w:rPr>
                <w:color w:val="000000" w:themeColor="text1"/>
              </w:rPr>
            </w:pPr>
            <w:r>
              <w:rPr>
                <w:b/>
                <w:color w:val="000000" w:themeColor="text1"/>
                <w:sz w:val="20"/>
              </w:rPr>
              <w:t>Prosedur</w:t>
            </w:r>
          </w:p>
        </w:tc>
        <w:tc>
          <w:tcPr>
            <w:tcW w:w="7272" w:type="dxa"/>
            <w:tcMar>
              <w:top w:w="100" w:type="dxa"/>
              <w:left w:w="120" w:type="dxa"/>
              <w:bottom w:w="100" w:type="dxa"/>
              <w:right w:w="120" w:type="dxa"/>
            </w:tcMar>
            <w:vAlign w:val="center"/>
          </w:tcPr>
          <w:p w14:paraId="7D0DE157" w14:textId="77777777" w:rsidR="00943BF7" w:rsidRPr="00164E55" w:rsidRDefault="00F30E9B" w:rsidP="00D25272">
            <w:pPr>
              <w:spacing w:line="360" w:lineRule="auto"/>
              <w:jc w:val="both"/>
              <w:rPr>
                <w:color w:val="000000" w:themeColor="text1"/>
              </w:rPr>
            </w:pPr>
            <w:r>
              <w:rPr>
                <w:color w:val="000000" w:themeColor="text1"/>
                <w:sz w:val="20"/>
              </w:rPr>
              <w:t>Langkah 1. Verifikasi identitas, jelaskan prosedur, lakukan kebersihan tangan, dan periksa integritas kulit.</w:t>
            </w:r>
          </w:p>
        </w:tc>
      </w:tr>
      <w:tr w:rsidR="00943BF7" w:rsidRPr="00164E55" w14:paraId="62D73AA1" w14:textId="77777777">
        <w:trPr>
          <w:cantSplit/>
          <w:jc w:val="center"/>
        </w:trPr>
        <w:tc>
          <w:tcPr>
            <w:tcW w:w="2088" w:type="dxa"/>
            <w:shd w:val="clear" w:color="auto" w:fill="D9EAF7"/>
            <w:tcMar>
              <w:top w:w="100" w:type="dxa"/>
              <w:left w:w="120" w:type="dxa"/>
              <w:bottom w:w="100" w:type="dxa"/>
              <w:right w:w="120" w:type="dxa"/>
            </w:tcMar>
            <w:vAlign w:val="center"/>
          </w:tcPr>
          <w:p w14:paraId="1CEE9C7C"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08F6102D" w14:textId="77777777" w:rsidR="00943BF7" w:rsidRPr="00164E55" w:rsidRDefault="00F30E9B" w:rsidP="00D25272">
            <w:pPr>
              <w:spacing w:line="360" w:lineRule="auto"/>
              <w:jc w:val="both"/>
              <w:rPr>
                <w:color w:val="000000" w:themeColor="text1"/>
              </w:rPr>
            </w:pPr>
            <w:r>
              <w:rPr>
                <w:color w:val="000000" w:themeColor="text1"/>
                <w:sz w:val="20"/>
              </w:rPr>
              <w:t>Langkah 2. Pastikan termometer menyala, baterai cukup, lensa bersih, satuan °C benar, dan pemeriksaan fungsi/kalibrasi sesuai produsen telah dilakukan.</w:t>
            </w:r>
          </w:p>
        </w:tc>
      </w:tr>
      <w:tr w:rsidR="00943BF7" w:rsidRPr="00164E55" w14:paraId="58194954" w14:textId="77777777">
        <w:trPr>
          <w:cantSplit/>
          <w:jc w:val="center"/>
        </w:trPr>
        <w:tc>
          <w:tcPr>
            <w:tcW w:w="2088" w:type="dxa"/>
            <w:shd w:val="clear" w:color="auto" w:fill="D9EAF7"/>
            <w:tcMar>
              <w:top w:w="100" w:type="dxa"/>
              <w:left w:w="120" w:type="dxa"/>
              <w:bottom w:w="100" w:type="dxa"/>
              <w:right w:w="120" w:type="dxa"/>
            </w:tcMar>
            <w:vAlign w:val="center"/>
          </w:tcPr>
          <w:p w14:paraId="75F119BD"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3D754D0A" w14:textId="77777777" w:rsidR="00943BF7" w:rsidRPr="00164E55" w:rsidRDefault="00F30E9B" w:rsidP="00D25272">
            <w:pPr>
              <w:spacing w:line="360" w:lineRule="auto"/>
              <w:jc w:val="both"/>
              <w:rPr>
                <w:color w:val="000000" w:themeColor="text1"/>
              </w:rPr>
            </w:pPr>
            <w:r>
              <w:rPr>
                <w:color w:val="000000" w:themeColor="text1"/>
                <w:sz w:val="20"/>
              </w:rPr>
              <w:t>Langkah 3. Posisikan responden secara konsisten dengan kedua kaki tidak menempel pada sumber panas atau dingin.</w:t>
            </w:r>
          </w:p>
        </w:tc>
      </w:tr>
      <w:tr w:rsidR="00943BF7" w:rsidRPr="00164E55" w14:paraId="6A772739" w14:textId="77777777">
        <w:trPr>
          <w:cantSplit/>
          <w:jc w:val="center"/>
        </w:trPr>
        <w:tc>
          <w:tcPr>
            <w:tcW w:w="2088" w:type="dxa"/>
            <w:shd w:val="clear" w:color="auto" w:fill="D9EAF7"/>
            <w:tcMar>
              <w:top w:w="100" w:type="dxa"/>
              <w:left w:w="120" w:type="dxa"/>
              <w:bottom w:w="100" w:type="dxa"/>
              <w:right w:w="120" w:type="dxa"/>
            </w:tcMar>
            <w:vAlign w:val="center"/>
          </w:tcPr>
          <w:p w14:paraId="5D1F0D68"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0B522C38" w14:textId="77777777" w:rsidR="00943BF7" w:rsidRPr="00164E55" w:rsidRDefault="00F30E9B" w:rsidP="00D25272">
            <w:pPr>
              <w:spacing w:line="360" w:lineRule="auto"/>
              <w:jc w:val="both"/>
              <w:rPr>
                <w:color w:val="000000" w:themeColor="text1"/>
              </w:rPr>
            </w:pPr>
            <w:r>
              <w:rPr>
                <w:color w:val="000000" w:themeColor="text1"/>
                <w:sz w:val="20"/>
              </w:rPr>
              <w:t>Langkah 4. Tentukan titik yang sama pada kedua kaki, misalnya dorsum kaki, ibu jari, kepala metatarsal pertama dan kelima, serta tumit; dokumentasikan peta titik.</w:t>
            </w:r>
          </w:p>
        </w:tc>
      </w:tr>
      <w:tr w:rsidR="00943BF7" w:rsidRPr="00164E55" w14:paraId="7647D337" w14:textId="77777777">
        <w:trPr>
          <w:cantSplit/>
          <w:jc w:val="center"/>
        </w:trPr>
        <w:tc>
          <w:tcPr>
            <w:tcW w:w="2088" w:type="dxa"/>
            <w:shd w:val="clear" w:color="auto" w:fill="D9EAF7"/>
            <w:tcMar>
              <w:top w:w="100" w:type="dxa"/>
              <w:left w:w="120" w:type="dxa"/>
              <w:bottom w:w="100" w:type="dxa"/>
              <w:right w:w="120" w:type="dxa"/>
            </w:tcMar>
            <w:vAlign w:val="center"/>
          </w:tcPr>
          <w:p w14:paraId="7828AF76"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4BE04870" w14:textId="77777777" w:rsidR="00943BF7" w:rsidRPr="00164E55" w:rsidRDefault="00F30E9B" w:rsidP="00D25272">
            <w:pPr>
              <w:spacing w:line="360" w:lineRule="auto"/>
              <w:jc w:val="both"/>
              <w:rPr>
                <w:color w:val="000000" w:themeColor="text1"/>
              </w:rPr>
            </w:pPr>
            <w:r>
              <w:rPr>
                <w:color w:val="000000" w:themeColor="text1"/>
                <w:sz w:val="20"/>
              </w:rPr>
              <w:t>Langkah 5. Arahkan sensor tegak lurus terhadap kulit dengan jarak sesuai petunjuk produsen dan tanpa menyentuh kulit.</w:t>
            </w:r>
          </w:p>
        </w:tc>
      </w:tr>
      <w:tr w:rsidR="00943BF7" w:rsidRPr="00164E55" w14:paraId="7BA6FFC1" w14:textId="77777777">
        <w:trPr>
          <w:cantSplit/>
          <w:jc w:val="center"/>
        </w:trPr>
        <w:tc>
          <w:tcPr>
            <w:tcW w:w="2088" w:type="dxa"/>
            <w:shd w:val="clear" w:color="auto" w:fill="D9EAF7"/>
            <w:tcMar>
              <w:top w:w="100" w:type="dxa"/>
              <w:left w:w="120" w:type="dxa"/>
              <w:bottom w:w="100" w:type="dxa"/>
              <w:right w:w="120" w:type="dxa"/>
            </w:tcMar>
            <w:vAlign w:val="center"/>
          </w:tcPr>
          <w:p w14:paraId="3C7EDFB7"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6A59372F" w14:textId="77777777" w:rsidR="00943BF7" w:rsidRPr="00164E55" w:rsidRDefault="00F30E9B" w:rsidP="00D25272">
            <w:pPr>
              <w:spacing w:line="360" w:lineRule="auto"/>
              <w:jc w:val="both"/>
              <w:rPr>
                <w:color w:val="000000" w:themeColor="text1"/>
              </w:rPr>
            </w:pPr>
            <w:r>
              <w:rPr>
                <w:color w:val="000000" w:themeColor="text1"/>
                <w:sz w:val="20"/>
              </w:rPr>
              <w:t>Langkah 6. Ukur titik-titik kaki kanan dalam urutan baku, kemudian kaki kiri dengan urutan yang sama.</w:t>
            </w:r>
          </w:p>
        </w:tc>
      </w:tr>
      <w:tr w:rsidR="00943BF7" w:rsidRPr="00164E55" w14:paraId="1EF07138" w14:textId="77777777">
        <w:trPr>
          <w:cantSplit/>
          <w:jc w:val="center"/>
        </w:trPr>
        <w:tc>
          <w:tcPr>
            <w:tcW w:w="2088" w:type="dxa"/>
            <w:shd w:val="clear" w:color="auto" w:fill="D9EAF7"/>
            <w:tcMar>
              <w:top w:w="100" w:type="dxa"/>
              <w:left w:w="120" w:type="dxa"/>
              <w:bottom w:w="100" w:type="dxa"/>
              <w:right w:w="120" w:type="dxa"/>
            </w:tcMar>
            <w:vAlign w:val="center"/>
          </w:tcPr>
          <w:p w14:paraId="50AE8EB7"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53A5E935" w14:textId="77777777" w:rsidR="00943BF7" w:rsidRPr="00164E55" w:rsidRDefault="00F30E9B" w:rsidP="00D25272">
            <w:pPr>
              <w:spacing w:line="360" w:lineRule="auto"/>
              <w:jc w:val="both"/>
              <w:rPr>
                <w:color w:val="000000" w:themeColor="text1"/>
              </w:rPr>
            </w:pPr>
            <w:r>
              <w:rPr>
                <w:color w:val="000000" w:themeColor="text1"/>
                <w:sz w:val="20"/>
              </w:rPr>
              <w:t>Langkah 7. Lakukan dua pengukuran pada setiap titik. Bila perbedaan melebihi 0,5°C, lakukan pengukuran ketiga.</w:t>
            </w:r>
          </w:p>
        </w:tc>
      </w:tr>
      <w:tr w:rsidR="00943BF7" w:rsidRPr="00164E55" w14:paraId="7DB2DF1B" w14:textId="77777777">
        <w:trPr>
          <w:cantSplit/>
          <w:jc w:val="center"/>
        </w:trPr>
        <w:tc>
          <w:tcPr>
            <w:tcW w:w="2088" w:type="dxa"/>
            <w:shd w:val="clear" w:color="auto" w:fill="D9EAF7"/>
            <w:tcMar>
              <w:top w:w="100" w:type="dxa"/>
              <w:left w:w="120" w:type="dxa"/>
              <w:bottom w:w="100" w:type="dxa"/>
              <w:right w:w="120" w:type="dxa"/>
            </w:tcMar>
            <w:vAlign w:val="center"/>
          </w:tcPr>
          <w:p w14:paraId="09343874"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33667C14" w14:textId="77777777" w:rsidR="00943BF7" w:rsidRPr="00164E55" w:rsidRDefault="00F30E9B" w:rsidP="00D25272">
            <w:pPr>
              <w:spacing w:line="360" w:lineRule="auto"/>
              <w:jc w:val="both"/>
              <w:rPr>
                <w:color w:val="000000" w:themeColor="text1"/>
              </w:rPr>
            </w:pPr>
            <w:r>
              <w:rPr>
                <w:color w:val="000000" w:themeColor="text1"/>
                <w:sz w:val="20"/>
              </w:rPr>
              <w:t>Langkah 8. Gunakan rerata dua hasil terdekat sebagai nilai titik tersebut.</w:t>
            </w:r>
          </w:p>
        </w:tc>
      </w:tr>
      <w:tr w:rsidR="00943BF7" w:rsidRPr="00164E55" w14:paraId="1F10BCE9" w14:textId="77777777">
        <w:trPr>
          <w:cantSplit/>
          <w:jc w:val="center"/>
        </w:trPr>
        <w:tc>
          <w:tcPr>
            <w:tcW w:w="2088" w:type="dxa"/>
            <w:shd w:val="clear" w:color="auto" w:fill="D9EAF7"/>
            <w:tcMar>
              <w:top w:w="100" w:type="dxa"/>
              <w:left w:w="120" w:type="dxa"/>
              <w:bottom w:w="100" w:type="dxa"/>
              <w:right w:w="120" w:type="dxa"/>
            </w:tcMar>
            <w:vAlign w:val="center"/>
          </w:tcPr>
          <w:p w14:paraId="522618D3"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1A9346D3" w14:textId="77777777" w:rsidR="00943BF7" w:rsidRPr="00164E55" w:rsidRDefault="00F30E9B" w:rsidP="00D25272">
            <w:pPr>
              <w:spacing w:line="360" w:lineRule="auto"/>
              <w:jc w:val="both"/>
              <w:rPr>
                <w:color w:val="000000" w:themeColor="text1"/>
              </w:rPr>
            </w:pPr>
            <w:r>
              <w:rPr>
                <w:color w:val="000000" w:themeColor="text1"/>
                <w:sz w:val="20"/>
              </w:rPr>
              <w:t>Langkah 9. Catat suhu setiap titik, rerata per kaki, waktu, suhu/kelembapan ruangan, sisi, dan kondisi kulit.</w:t>
            </w:r>
          </w:p>
        </w:tc>
      </w:tr>
      <w:tr w:rsidR="00943BF7" w:rsidRPr="00164E55" w14:paraId="60FC4B86" w14:textId="77777777">
        <w:trPr>
          <w:cantSplit/>
          <w:jc w:val="center"/>
        </w:trPr>
        <w:tc>
          <w:tcPr>
            <w:tcW w:w="2088" w:type="dxa"/>
            <w:shd w:val="clear" w:color="auto" w:fill="D9EAF7"/>
            <w:tcMar>
              <w:top w:w="100" w:type="dxa"/>
              <w:left w:w="120" w:type="dxa"/>
              <w:bottom w:w="100" w:type="dxa"/>
              <w:right w:w="120" w:type="dxa"/>
            </w:tcMar>
            <w:vAlign w:val="center"/>
          </w:tcPr>
          <w:p w14:paraId="602BE938"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0F9EFA7D" w14:textId="77777777" w:rsidR="00943BF7" w:rsidRPr="00164E55" w:rsidRDefault="00F30E9B" w:rsidP="00D25272">
            <w:pPr>
              <w:spacing w:line="360" w:lineRule="auto"/>
              <w:jc w:val="both"/>
              <w:rPr>
                <w:color w:val="000000" w:themeColor="text1"/>
              </w:rPr>
            </w:pPr>
            <w:r>
              <w:rPr>
                <w:color w:val="000000" w:themeColor="text1"/>
                <w:sz w:val="20"/>
              </w:rPr>
              <w:t>Langkah 10. Bersihkan permukaan luar alat sesuai petunjuk produsen dan simpan dengan pelindung lensa.</w:t>
            </w:r>
          </w:p>
        </w:tc>
      </w:tr>
      <w:tr w:rsidR="00943BF7" w:rsidRPr="00164E55" w14:paraId="413954D4" w14:textId="77777777">
        <w:trPr>
          <w:cantSplit/>
          <w:jc w:val="center"/>
        </w:trPr>
        <w:tc>
          <w:tcPr>
            <w:tcW w:w="2088" w:type="dxa"/>
            <w:shd w:val="clear" w:color="auto" w:fill="D9EAF7"/>
            <w:tcMar>
              <w:top w:w="100" w:type="dxa"/>
              <w:left w:w="120" w:type="dxa"/>
              <w:bottom w:w="100" w:type="dxa"/>
              <w:right w:w="120" w:type="dxa"/>
            </w:tcMar>
            <w:vAlign w:val="center"/>
          </w:tcPr>
          <w:p w14:paraId="49EA43C6" w14:textId="77777777" w:rsidR="00943BF7" w:rsidRPr="00164E55" w:rsidRDefault="00F30E9B" w:rsidP="00D25272">
            <w:pPr>
              <w:spacing w:line="360" w:lineRule="auto"/>
              <w:rPr>
                <w:color w:val="000000" w:themeColor="text1"/>
              </w:rPr>
            </w:pPr>
            <w:r>
              <w:rPr>
                <w:b/>
                <w:color w:val="000000" w:themeColor="text1"/>
                <w:sz w:val="20"/>
              </w:rPr>
              <w:t>Hasil dan interpretasi</w:t>
            </w:r>
          </w:p>
        </w:tc>
        <w:tc>
          <w:tcPr>
            <w:tcW w:w="7272" w:type="dxa"/>
            <w:tcMar>
              <w:top w:w="100" w:type="dxa"/>
              <w:left w:w="120" w:type="dxa"/>
              <w:bottom w:w="100" w:type="dxa"/>
              <w:right w:w="120" w:type="dxa"/>
            </w:tcMar>
            <w:vAlign w:val="center"/>
          </w:tcPr>
          <w:p w14:paraId="3B36D294" w14:textId="77777777" w:rsidR="00943BF7" w:rsidRPr="00164E55" w:rsidRDefault="00F30E9B" w:rsidP="00D25272">
            <w:pPr>
              <w:spacing w:line="360" w:lineRule="auto"/>
              <w:jc w:val="both"/>
              <w:rPr>
                <w:color w:val="000000" w:themeColor="text1"/>
              </w:rPr>
            </w:pPr>
            <w:r>
              <w:rPr>
                <w:color w:val="000000" w:themeColor="text1"/>
                <w:sz w:val="20"/>
              </w:rPr>
              <w:t>Hasil dinyatakan dalam °C dan perubahan suhu (Δ°C) dari pre-test ke post-test. Perubahan diinterpretasikan bersama ABI dan kondisi klinis; suhu tidak digunakan sebagai satu-satunya dasar diagnosis gangguan vaskular.</w:t>
            </w:r>
          </w:p>
        </w:tc>
      </w:tr>
      <w:tr w:rsidR="00943BF7" w:rsidRPr="00164E55" w14:paraId="789F6458" w14:textId="77777777">
        <w:trPr>
          <w:cantSplit/>
          <w:jc w:val="center"/>
        </w:trPr>
        <w:tc>
          <w:tcPr>
            <w:tcW w:w="2088" w:type="dxa"/>
            <w:shd w:val="clear" w:color="auto" w:fill="D9EAF7"/>
            <w:tcMar>
              <w:top w:w="100" w:type="dxa"/>
              <w:left w:w="120" w:type="dxa"/>
              <w:bottom w:w="100" w:type="dxa"/>
              <w:right w:w="120" w:type="dxa"/>
            </w:tcMar>
            <w:vAlign w:val="center"/>
          </w:tcPr>
          <w:p w14:paraId="4F78136B" w14:textId="77777777" w:rsidR="00943BF7" w:rsidRPr="00164E55" w:rsidRDefault="00F30E9B" w:rsidP="00D25272">
            <w:pPr>
              <w:spacing w:line="360" w:lineRule="auto"/>
              <w:rPr>
                <w:color w:val="000000" w:themeColor="text1"/>
              </w:rPr>
            </w:pPr>
            <w:r>
              <w:rPr>
                <w:b/>
                <w:color w:val="000000" w:themeColor="text1"/>
                <w:sz w:val="20"/>
              </w:rPr>
              <w:t>Keselamatan/ penghentian</w:t>
            </w:r>
          </w:p>
        </w:tc>
        <w:tc>
          <w:tcPr>
            <w:tcW w:w="7272" w:type="dxa"/>
            <w:shd w:val="clear" w:color="auto" w:fill="F2F2F2"/>
            <w:tcMar>
              <w:top w:w="100" w:type="dxa"/>
              <w:left w:w="120" w:type="dxa"/>
              <w:bottom w:w="100" w:type="dxa"/>
              <w:right w:w="120" w:type="dxa"/>
            </w:tcMar>
            <w:vAlign w:val="center"/>
          </w:tcPr>
          <w:p w14:paraId="4C8DD7DF" w14:textId="77777777" w:rsidR="00943BF7" w:rsidRPr="00164E55" w:rsidRDefault="00F30E9B" w:rsidP="00D25272">
            <w:pPr>
              <w:spacing w:line="360" w:lineRule="auto"/>
              <w:jc w:val="both"/>
              <w:rPr>
                <w:color w:val="000000" w:themeColor="text1"/>
              </w:rPr>
            </w:pPr>
            <w:r>
              <w:rPr>
                <w:color w:val="000000" w:themeColor="text1"/>
                <w:sz w:val="20"/>
              </w:rPr>
              <w:t>Jangan mengukur pada kulit basah, tepat setelah pemanasan, atau dekat aliran udara langsung. Jika ditemukan perbedaan suhu mencolok disertai kemerahan, bengkak, luka, atau nyeri, lakukan evaluasi klinis.</w:t>
            </w:r>
          </w:p>
        </w:tc>
      </w:tr>
      <w:tr w:rsidR="00943BF7" w:rsidRPr="00164E55" w14:paraId="32BD3706" w14:textId="77777777">
        <w:trPr>
          <w:cantSplit/>
          <w:jc w:val="center"/>
        </w:trPr>
        <w:tc>
          <w:tcPr>
            <w:tcW w:w="2088" w:type="dxa"/>
            <w:shd w:val="clear" w:color="auto" w:fill="D9EAF7"/>
            <w:tcMar>
              <w:top w:w="100" w:type="dxa"/>
              <w:left w:w="120" w:type="dxa"/>
              <w:bottom w:w="100" w:type="dxa"/>
              <w:right w:w="120" w:type="dxa"/>
            </w:tcMar>
            <w:vAlign w:val="center"/>
          </w:tcPr>
          <w:p w14:paraId="15D9781C" w14:textId="77777777" w:rsidR="00943BF7" w:rsidRPr="00164E55" w:rsidRDefault="00F30E9B" w:rsidP="00D25272">
            <w:pPr>
              <w:spacing w:line="360" w:lineRule="auto"/>
              <w:rPr>
                <w:color w:val="000000" w:themeColor="text1"/>
              </w:rPr>
            </w:pPr>
            <w:r>
              <w:rPr>
                <w:b/>
                <w:color w:val="000000" w:themeColor="text1"/>
                <w:sz w:val="20"/>
              </w:rPr>
              <w:t>Dokumentasi</w:t>
            </w:r>
          </w:p>
        </w:tc>
        <w:tc>
          <w:tcPr>
            <w:tcW w:w="7272" w:type="dxa"/>
            <w:tcMar>
              <w:top w:w="100" w:type="dxa"/>
              <w:left w:w="120" w:type="dxa"/>
              <w:bottom w:w="100" w:type="dxa"/>
              <w:right w:w="120" w:type="dxa"/>
            </w:tcMar>
            <w:vAlign w:val="center"/>
          </w:tcPr>
          <w:p w14:paraId="52E1927A" w14:textId="77777777" w:rsidR="00943BF7" w:rsidRPr="00164E55" w:rsidRDefault="00F30E9B" w:rsidP="00D25272">
            <w:pPr>
              <w:spacing w:line="360" w:lineRule="auto"/>
              <w:jc w:val="both"/>
              <w:rPr>
                <w:color w:val="000000" w:themeColor="text1"/>
              </w:rPr>
            </w:pPr>
            <w:r>
              <w:rPr>
                <w:color w:val="000000" w:themeColor="text1"/>
                <w:sz w:val="20"/>
              </w:rPr>
              <w:t>Catat merek/tipe alat, titik pengukuran, seluruh hasil, rerata, kondisi ruangan, waktu, penyimpangan prosedur, dan nama/paraf petugas.</w:t>
            </w:r>
          </w:p>
        </w:tc>
      </w:tr>
      <w:tr w:rsidR="00943BF7" w:rsidRPr="00164E55" w14:paraId="4E638DCD" w14:textId="77777777">
        <w:trPr>
          <w:cantSplit/>
          <w:jc w:val="center"/>
        </w:trPr>
        <w:tc>
          <w:tcPr>
            <w:tcW w:w="2088" w:type="dxa"/>
            <w:shd w:val="clear" w:color="auto" w:fill="D9EAF7"/>
            <w:tcMar>
              <w:top w:w="100" w:type="dxa"/>
              <w:left w:w="120" w:type="dxa"/>
              <w:bottom w:w="100" w:type="dxa"/>
              <w:right w:w="120" w:type="dxa"/>
            </w:tcMar>
            <w:vAlign w:val="center"/>
          </w:tcPr>
          <w:p w14:paraId="1FF4BFD1" w14:textId="77777777" w:rsidR="00943BF7" w:rsidRPr="00164E55" w:rsidRDefault="00F30E9B" w:rsidP="00D25272">
            <w:pPr>
              <w:spacing w:line="360" w:lineRule="auto"/>
              <w:rPr>
                <w:color w:val="000000" w:themeColor="text1"/>
              </w:rPr>
            </w:pPr>
            <w:r>
              <w:rPr>
                <w:b/>
                <w:color w:val="000000" w:themeColor="text1"/>
                <w:sz w:val="20"/>
              </w:rPr>
              <w:t>Pengendalian mutu</w:t>
            </w:r>
          </w:p>
        </w:tc>
        <w:tc>
          <w:tcPr>
            <w:tcW w:w="7272" w:type="dxa"/>
            <w:tcMar>
              <w:top w:w="100" w:type="dxa"/>
              <w:left w:w="120" w:type="dxa"/>
              <w:bottom w:w="100" w:type="dxa"/>
              <w:right w:w="120" w:type="dxa"/>
            </w:tcMar>
            <w:vAlign w:val="center"/>
          </w:tcPr>
          <w:p w14:paraId="0B6F7837" w14:textId="77777777" w:rsidR="00943BF7" w:rsidRPr="00164E55" w:rsidRDefault="00F30E9B" w:rsidP="00D25272">
            <w:pPr>
              <w:spacing w:line="360" w:lineRule="auto"/>
              <w:jc w:val="both"/>
              <w:rPr>
                <w:color w:val="000000" w:themeColor="text1"/>
              </w:rPr>
            </w:pPr>
            <w:r>
              <w:rPr>
                <w:color w:val="000000" w:themeColor="text1"/>
                <w:sz w:val="20"/>
              </w:rPr>
              <w:t>Kalibrasi/verifikasi alat sesuai produsen; gunakan titik, jarak, urutan, aklimatisasi, dan kondisi ruangan yang sama; nilai ICC intra/antarpemeriksa pada subsampel.</w:t>
            </w:r>
          </w:p>
        </w:tc>
      </w:tr>
    </w:tbl>
    <w:p w14:paraId="5C43D7AC" w14:textId="77777777" w:rsidR="00943BF7" w:rsidRPr="00164E55" w:rsidRDefault="00943BF7" w:rsidP="00D25272">
      <w:pPr>
        <w:pageBreakBefore/>
        <w:spacing w:line="360" w:lineRule="auto"/>
        <w:rPr>
          <w:color w:val="000000" w:themeColor="text1"/>
          <w:sz w:val="2"/>
          <w:szCs w:val="2"/>
        </w:rPr>
      </w:pPr>
    </w:p>
    <w:p w14:paraId="31B5D866" w14:textId="77777777" w:rsidR="00943BF7" w:rsidRPr="00164E55" w:rsidRDefault="00F30E9B" w:rsidP="00D25272">
      <w:pPr>
        <w:spacing w:after="120" w:line="360" w:lineRule="auto"/>
        <w:rPr>
          <w:color w:val="000000" w:themeColor="text1"/>
        </w:rPr>
      </w:pPr>
      <w:r>
        <w:rPr>
          <w:b/>
          <w:color w:val="000000" w:themeColor="text1"/>
        </w:rPr>
        <w:t>Lampiran 9</w:t>
      </w:r>
    </w:p>
    <w:tbl>
      <w:tblPr>
        <w:tblStyle w:val="TableGrid"/>
        <w:tblW w:w="0" w:type="auto"/>
        <w:jc w:val="center"/>
        <w:tblLayout w:type="fixed"/>
        <w:tblLook w:val="04A0" w:firstRow="1" w:lastRow="0" w:firstColumn="1" w:lastColumn="0" w:noHBand="0" w:noVBand="1"/>
      </w:tblPr>
      <w:tblGrid>
        <w:gridCol w:w="2088"/>
        <w:gridCol w:w="7272"/>
      </w:tblGrid>
      <w:tr w:rsidR="00943BF7" w:rsidRPr="00164E55" w14:paraId="0D76659F" w14:textId="77777777">
        <w:trPr>
          <w:cantSplit/>
          <w:tblHeader/>
          <w:jc w:val="center"/>
        </w:trPr>
        <w:tc>
          <w:tcPr>
            <w:tcW w:w="7272" w:type="dxa"/>
            <w:gridSpan w:val="2"/>
            <w:shd w:val="clear" w:color="auto" w:fill="1F4E78"/>
            <w:tcMar>
              <w:top w:w="100" w:type="dxa"/>
              <w:left w:w="120" w:type="dxa"/>
              <w:bottom w:w="100" w:type="dxa"/>
              <w:right w:w="120" w:type="dxa"/>
            </w:tcMar>
            <w:vAlign w:val="center"/>
          </w:tcPr>
          <w:p w14:paraId="283B7EA6" w14:textId="77777777" w:rsidR="00943BF7" w:rsidRPr="00164E55" w:rsidRDefault="00F30E9B" w:rsidP="00D25272">
            <w:pPr>
              <w:spacing w:line="360" w:lineRule="auto"/>
              <w:jc w:val="center"/>
              <w:rPr>
                <w:color w:val="000000" w:themeColor="text1"/>
              </w:rPr>
            </w:pPr>
            <w:r>
              <w:rPr>
                <w:b/>
                <w:color w:val="000000" w:themeColor="text1"/>
              </w:rPr>
              <w:t>STANDAR OPERASIONAL PROSEDUR</w:t>
              <w:br/>
              <w:t>PENGUKURAN KADAR LAKTAT DARAH KAPILER MENGGUNAKAN LACTATE ANALYZER</w:t>
            </w:r>
          </w:p>
        </w:tc>
      </w:tr>
      <w:tr w:rsidR="00943BF7" w:rsidRPr="00164E55" w14:paraId="7892BC8A" w14:textId="77777777">
        <w:trPr>
          <w:cantSplit/>
          <w:jc w:val="center"/>
        </w:trPr>
        <w:tc>
          <w:tcPr>
            <w:tcW w:w="2088" w:type="dxa"/>
            <w:shd w:val="clear" w:color="auto" w:fill="D9EAF7"/>
            <w:tcMar>
              <w:top w:w="100" w:type="dxa"/>
              <w:left w:w="120" w:type="dxa"/>
              <w:bottom w:w="100" w:type="dxa"/>
              <w:right w:w="120" w:type="dxa"/>
            </w:tcMar>
            <w:vAlign w:val="center"/>
          </w:tcPr>
          <w:p w14:paraId="12254AE6" w14:textId="77777777" w:rsidR="00943BF7" w:rsidRPr="00164E55" w:rsidRDefault="00F30E9B" w:rsidP="00D25272">
            <w:pPr>
              <w:spacing w:line="360" w:lineRule="auto"/>
              <w:rPr>
                <w:color w:val="000000" w:themeColor="text1"/>
              </w:rPr>
            </w:pPr>
            <w:r>
              <w:rPr>
                <w:b/>
                <w:color w:val="000000" w:themeColor="text1"/>
                <w:sz w:val="20"/>
              </w:rPr>
              <w:t>Pengertian</w:t>
            </w:r>
          </w:p>
        </w:tc>
        <w:tc>
          <w:tcPr>
            <w:tcW w:w="7272" w:type="dxa"/>
            <w:tcMar>
              <w:top w:w="100" w:type="dxa"/>
              <w:left w:w="120" w:type="dxa"/>
              <w:bottom w:w="100" w:type="dxa"/>
              <w:right w:w="120" w:type="dxa"/>
            </w:tcMar>
            <w:vAlign w:val="center"/>
          </w:tcPr>
          <w:p w14:paraId="3BB70DA1" w14:textId="77777777" w:rsidR="00943BF7" w:rsidRPr="00164E55" w:rsidRDefault="00F30E9B" w:rsidP="00D25272">
            <w:pPr>
              <w:spacing w:line="360" w:lineRule="auto"/>
              <w:jc w:val="both"/>
              <w:rPr>
                <w:color w:val="000000" w:themeColor="text1"/>
              </w:rPr>
            </w:pPr>
            <w:r>
              <w:rPr>
                <w:color w:val="000000" w:themeColor="text1"/>
                <w:sz w:val="20"/>
              </w:rPr>
              <w:t>Pemeriksaan konsentrasi laktat dalam darah kapiler menggunakan lactate analyzer portabel sebagai outcome metabolik eksploratif.</w:t>
            </w:r>
          </w:p>
        </w:tc>
      </w:tr>
      <w:tr w:rsidR="00943BF7" w:rsidRPr="00164E55" w14:paraId="210DC50E" w14:textId="77777777">
        <w:trPr>
          <w:cantSplit/>
          <w:jc w:val="center"/>
        </w:trPr>
        <w:tc>
          <w:tcPr>
            <w:tcW w:w="2088" w:type="dxa"/>
            <w:shd w:val="clear" w:color="auto" w:fill="D9EAF7"/>
            <w:tcMar>
              <w:top w:w="100" w:type="dxa"/>
              <w:left w:w="120" w:type="dxa"/>
              <w:bottom w:w="100" w:type="dxa"/>
              <w:right w:w="120" w:type="dxa"/>
            </w:tcMar>
            <w:vAlign w:val="center"/>
          </w:tcPr>
          <w:p w14:paraId="3057FF48" w14:textId="77777777" w:rsidR="00943BF7" w:rsidRPr="00164E55" w:rsidRDefault="00F30E9B" w:rsidP="00D25272">
            <w:pPr>
              <w:spacing w:line="360" w:lineRule="auto"/>
              <w:rPr>
                <w:color w:val="000000" w:themeColor="text1"/>
              </w:rPr>
            </w:pPr>
            <w:r>
              <w:rPr>
                <w:b/>
                <w:color w:val="000000" w:themeColor="text1"/>
                <w:sz w:val="20"/>
              </w:rPr>
              <w:t>Tujuan</w:t>
            </w:r>
          </w:p>
        </w:tc>
        <w:tc>
          <w:tcPr>
            <w:tcW w:w="7272" w:type="dxa"/>
            <w:tcMar>
              <w:top w:w="100" w:type="dxa"/>
              <w:left w:w="120" w:type="dxa"/>
              <w:bottom w:w="100" w:type="dxa"/>
              <w:right w:w="120" w:type="dxa"/>
            </w:tcMar>
            <w:vAlign w:val="center"/>
          </w:tcPr>
          <w:p w14:paraId="3AE93E74" w14:textId="77777777" w:rsidR="00943BF7" w:rsidRPr="00164E55" w:rsidRDefault="00F30E9B" w:rsidP="00D25272">
            <w:pPr>
              <w:spacing w:line="360" w:lineRule="auto"/>
              <w:jc w:val="both"/>
              <w:rPr>
                <w:color w:val="000000" w:themeColor="text1"/>
              </w:rPr>
            </w:pPr>
            <w:r>
              <w:rPr>
                <w:color w:val="000000" w:themeColor="text1"/>
                <w:sz w:val="20"/>
              </w:rPr>
              <w:t>Memperoleh kadar laktat darah secara cepat dan konsisten pada pre-test dan post-test.</w:t>
            </w:r>
          </w:p>
        </w:tc>
      </w:tr>
      <w:tr w:rsidR="00943BF7" w:rsidRPr="00164E55" w14:paraId="6817F5D0" w14:textId="77777777">
        <w:trPr>
          <w:cantSplit/>
          <w:jc w:val="center"/>
        </w:trPr>
        <w:tc>
          <w:tcPr>
            <w:tcW w:w="2088" w:type="dxa"/>
            <w:shd w:val="clear" w:color="auto" w:fill="D9EAF7"/>
            <w:tcMar>
              <w:top w:w="100" w:type="dxa"/>
              <w:left w:w="120" w:type="dxa"/>
              <w:bottom w:w="100" w:type="dxa"/>
              <w:right w:w="120" w:type="dxa"/>
            </w:tcMar>
            <w:vAlign w:val="center"/>
          </w:tcPr>
          <w:p w14:paraId="284D668E" w14:textId="77777777" w:rsidR="00943BF7" w:rsidRPr="00164E55" w:rsidRDefault="00F30E9B" w:rsidP="00D25272">
            <w:pPr>
              <w:spacing w:line="360" w:lineRule="auto"/>
              <w:rPr>
                <w:color w:val="000000" w:themeColor="text1"/>
              </w:rPr>
            </w:pPr>
            <w:r>
              <w:rPr>
                <w:b/>
                <w:color w:val="000000" w:themeColor="text1"/>
                <w:sz w:val="20"/>
              </w:rPr>
              <w:t>Pelaksana</w:t>
            </w:r>
          </w:p>
        </w:tc>
        <w:tc>
          <w:tcPr>
            <w:tcW w:w="7272" w:type="dxa"/>
            <w:tcMar>
              <w:top w:w="100" w:type="dxa"/>
              <w:left w:w="120" w:type="dxa"/>
              <w:bottom w:w="100" w:type="dxa"/>
              <w:right w:w="120" w:type="dxa"/>
            </w:tcMar>
            <w:vAlign w:val="center"/>
          </w:tcPr>
          <w:p w14:paraId="3C641F77" w14:textId="77777777" w:rsidR="00943BF7" w:rsidRPr="00164E55" w:rsidRDefault="00F30E9B" w:rsidP="00D25272">
            <w:pPr>
              <w:spacing w:line="360" w:lineRule="auto"/>
              <w:jc w:val="both"/>
              <w:rPr>
                <w:color w:val="000000" w:themeColor="text1"/>
              </w:rPr>
            </w:pPr>
            <w:r>
              <w:rPr>
                <w:color w:val="000000" w:themeColor="text1"/>
                <w:sz w:val="20"/>
              </w:rPr>
              <w:t>Petugas terlatih dalam pengambilan darah kapiler, pencegahan infeksi, dan penggunaan lactate analyzer.</w:t>
            </w:r>
          </w:p>
        </w:tc>
      </w:tr>
      <w:tr w:rsidR="00943BF7" w:rsidRPr="00164E55" w14:paraId="1580B02B" w14:textId="77777777">
        <w:trPr>
          <w:cantSplit/>
          <w:jc w:val="center"/>
        </w:trPr>
        <w:tc>
          <w:tcPr>
            <w:tcW w:w="2088" w:type="dxa"/>
            <w:shd w:val="clear" w:color="auto" w:fill="D9EAF7"/>
            <w:tcMar>
              <w:top w:w="100" w:type="dxa"/>
              <w:left w:w="120" w:type="dxa"/>
              <w:bottom w:w="100" w:type="dxa"/>
              <w:right w:w="120" w:type="dxa"/>
            </w:tcMar>
            <w:vAlign w:val="center"/>
          </w:tcPr>
          <w:p w14:paraId="7A3E27BE" w14:textId="77777777" w:rsidR="00943BF7" w:rsidRPr="00164E55" w:rsidRDefault="00F30E9B" w:rsidP="00D25272">
            <w:pPr>
              <w:spacing w:line="360" w:lineRule="auto"/>
              <w:rPr>
                <w:color w:val="000000" w:themeColor="text1"/>
              </w:rPr>
            </w:pPr>
            <w:r>
              <w:rPr>
                <w:b/>
                <w:color w:val="000000" w:themeColor="text1"/>
                <w:sz w:val="20"/>
              </w:rPr>
              <w:t>Alat dan bahan</w:t>
            </w:r>
          </w:p>
        </w:tc>
        <w:tc>
          <w:tcPr>
            <w:tcW w:w="7272" w:type="dxa"/>
            <w:tcMar>
              <w:top w:w="100" w:type="dxa"/>
              <w:left w:w="120" w:type="dxa"/>
              <w:bottom w:w="100" w:type="dxa"/>
              <w:right w:w="120" w:type="dxa"/>
            </w:tcMar>
            <w:vAlign w:val="center"/>
          </w:tcPr>
          <w:p w14:paraId="3D87958A" w14:textId="77777777" w:rsidR="00943BF7" w:rsidRPr="00164E55" w:rsidRDefault="00F30E9B" w:rsidP="00D25272">
            <w:pPr>
              <w:spacing w:line="360" w:lineRule="auto"/>
              <w:jc w:val="both"/>
              <w:rPr>
                <w:color w:val="000000" w:themeColor="text1"/>
              </w:rPr>
            </w:pPr>
            <w:r>
              <w:rPr>
                <w:color w:val="000000" w:themeColor="text1"/>
                <w:sz w:val="20"/>
              </w:rPr>
              <w:t>Lactate analyzer tervalidasi; strip laktat; bahan kontrol; lancet sekali pakai; sarung tangan; alkohol swab; kasa/tisu; wadah benda tajam; limbah medis; lembar pencatatan.</w:t>
            </w:r>
          </w:p>
        </w:tc>
      </w:tr>
      <w:tr w:rsidR="00943BF7" w:rsidRPr="00164E55" w14:paraId="738C23ED" w14:textId="77777777">
        <w:trPr>
          <w:cantSplit/>
          <w:jc w:val="center"/>
        </w:trPr>
        <w:tc>
          <w:tcPr>
            <w:tcW w:w="2088" w:type="dxa"/>
            <w:shd w:val="clear" w:color="auto" w:fill="D9EAF7"/>
            <w:tcMar>
              <w:top w:w="100" w:type="dxa"/>
              <w:left w:w="120" w:type="dxa"/>
              <w:bottom w:w="100" w:type="dxa"/>
              <w:right w:w="120" w:type="dxa"/>
            </w:tcMar>
            <w:vAlign w:val="center"/>
          </w:tcPr>
          <w:p w14:paraId="04F31DB8" w14:textId="77777777" w:rsidR="00943BF7" w:rsidRPr="00164E55" w:rsidRDefault="00F30E9B" w:rsidP="00D25272">
            <w:pPr>
              <w:spacing w:line="360" w:lineRule="auto"/>
              <w:rPr>
                <w:color w:val="000000" w:themeColor="text1"/>
              </w:rPr>
            </w:pPr>
            <w:r>
              <w:rPr>
                <w:b/>
                <w:color w:val="000000" w:themeColor="text1"/>
                <w:sz w:val="20"/>
              </w:rPr>
              <w:t>Persiapan</w:t>
            </w:r>
          </w:p>
        </w:tc>
        <w:tc>
          <w:tcPr>
            <w:tcW w:w="7272" w:type="dxa"/>
            <w:tcMar>
              <w:top w:w="100" w:type="dxa"/>
              <w:left w:w="120" w:type="dxa"/>
              <w:bottom w:w="100" w:type="dxa"/>
              <w:right w:w="120" w:type="dxa"/>
            </w:tcMar>
            <w:vAlign w:val="center"/>
          </w:tcPr>
          <w:p w14:paraId="7DC7C2E1" w14:textId="77777777" w:rsidR="00943BF7" w:rsidRPr="00164E55" w:rsidRDefault="00F30E9B" w:rsidP="00D25272">
            <w:pPr>
              <w:spacing w:line="360" w:lineRule="auto"/>
              <w:jc w:val="both"/>
              <w:rPr>
                <w:color w:val="000000" w:themeColor="text1"/>
              </w:rPr>
            </w:pPr>
            <w:r>
              <w:rPr>
                <w:color w:val="000000" w:themeColor="text1"/>
                <w:sz w:val="20"/>
              </w:rPr>
              <w:t>Gunakan alat, jenis sampel, lokasi pengambilan, dan prosedur yang sama pada semua waktu. Responden beristirahat 20–30 menit. Catat waktu makan, aktivitas fisik, infeksi, fungsi ginjal yang diketahui, metformin, dan faktor lain yang memengaruhi laktat.</w:t>
            </w:r>
          </w:p>
        </w:tc>
      </w:tr>
      <w:tr w:rsidR="00943BF7" w:rsidRPr="00164E55" w14:paraId="2BD5C743" w14:textId="77777777">
        <w:trPr>
          <w:cantSplit/>
          <w:jc w:val="center"/>
        </w:trPr>
        <w:tc>
          <w:tcPr>
            <w:tcW w:w="2088" w:type="dxa"/>
            <w:shd w:val="clear" w:color="auto" w:fill="D9EAF7"/>
            <w:tcMar>
              <w:top w:w="100" w:type="dxa"/>
              <w:left w:w="120" w:type="dxa"/>
              <w:bottom w:w="100" w:type="dxa"/>
              <w:right w:w="120" w:type="dxa"/>
            </w:tcMar>
            <w:vAlign w:val="center"/>
          </w:tcPr>
          <w:p w14:paraId="624B3468" w14:textId="77777777" w:rsidR="00943BF7" w:rsidRPr="00164E55" w:rsidRDefault="00F30E9B" w:rsidP="00D25272">
            <w:pPr>
              <w:spacing w:line="360" w:lineRule="auto"/>
              <w:rPr>
                <w:color w:val="000000" w:themeColor="text1"/>
              </w:rPr>
            </w:pPr>
            <w:r>
              <w:rPr>
                <w:b/>
                <w:color w:val="000000" w:themeColor="text1"/>
                <w:sz w:val="20"/>
              </w:rPr>
              <w:t>Prosedur</w:t>
            </w:r>
          </w:p>
        </w:tc>
        <w:tc>
          <w:tcPr>
            <w:tcW w:w="7272" w:type="dxa"/>
            <w:tcMar>
              <w:top w:w="100" w:type="dxa"/>
              <w:left w:w="120" w:type="dxa"/>
              <w:bottom w:w="100" w:type="dxa"/>
              <w:right w:w="120" w:type="dxa"/>
            </w:tcMar>
            <w:vAlign w:val="center"/>
          </w:tcPr>
          <w:p w14:paraId="7A26569D" w14:textId="77777777" w:rsidR="00943BF7" w:rsidRPr="00164E55" w:rsidRDefault="00F30E9B" w:rsidP="00D25272">
            <w:pPr>
              <w:spacing w:line="360" w:lineRule="auto"/>
              <w:jc w:val="both"/>
              <w:rPr>
                <w:color w:val="000000" w:themeColor="text1"/>
              </w:rPr>
            </w:pPr>
            <w:r>
              <w:rPr>
                <w:color w:val="000000" w:themeColor="text1"/>
                <w:sz w:val="20"/>
              </w:rPr>
              <w:t>Langkah 1. Verifikasi identitas, jelaskan prosedur, pastikan persetujuan, dan tanyakan riwayat perdarahan atau pingsan saat ditusuk.</w:t>
            </w:r>
          </w:p>
        </w:tc>
      </w:tr>
      <w:tr w:rsidR="00943BF7" w:rsidRPr="00164E55" w14:paraId="79C53343" w14:textId="77777777">
        <w:trPr>
          <w:cantSplit/>
          <w:jc w:val="center"/>
        </w:trPr>
        <w:tc>
          <w:tcPr>
            <w:tcW w:w="2088" w:type="dxa"/>
            <w:shd w:val="clear" w:color="auto" w:fill="D9EAF7"/>
            <w:tcMar>
              <w:top w:w="100" w:type="dxa"/>
              <w:left w:w="120" w:type="dxa"/>
              <w:bottom w:w="100" w:type="dxa"/>
              <w:right w:w="120" w:type="dxa"/>
            </w:tcMar>
            <w:vAlign w:val="center"/>
          </w:tcPr>
          <w:p w14:paraId="434A2357"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0E3A9DD2" w14:textId="77777777" w:rsidR="00943BF7" w:rsidRPr="00164E55" w:rsidRDefault="00F30E9B" w:rsidP="00D25272">
            <w:pPr>
              <w:spacing w:line="360" w:lineRule="auto"/>
              <w:jc w:val="both"/>
              <w:rPr>
                <w:color w:val="000000" w:themeColor="text1"/>
              </w:rPr>
            </w:pPr>
            <w:r>
              <w:rPr>
                <w:color w:val="000000" w:themeColor="text1"/>
                <w:sz w:val="20"/>
              </w:rPr>
              <w:t>Langkah 2. Lakukan kebersihan tangan, gunakan sarung tangan, dan siapkan alat pada permukaan bersih.</w:t>
            </w:r>
          </w:p>
        </w:tc>
      </w:tr>
      <w:tr w:rsidR="00943BF7" w:rsidRPr="00164E55" w14:paraId="33D61F60" w14:textId="77777777">
        <w:trPr>
          <w:cantSplit/>
          <w:jc w:val="center"/>
        </w:trPr>
        <w:tc>
          <w:tcPr>
            <w:tcW w:w="2088" w:type="dxa"/>
            <w:shd w:val="clear" w:color="auto" w:fill="D9EAF7"/>
            <w:tcMar>
              <w:top w:w="100" w:type="dxa"/>
              <w:left w:w="120" w:type="dxa"/>
              <w:bottom w:w="100" w:type="dxa"/>
              <w:right w:w="120" w:type="dxa"/>
            </w:tcMar>
            <w:vAlign w:val="center"/>
          </w:tcPr>
          <w:p w14:paraId="1D4C9777"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1E5B68F4" w14:textId="77777777" w:rsidR="00943BF7" w:rsidRPr="00164E55" w:rsidRDefault="00F30E9B" w:rsidP="00D25272">
            <w:pPr>
              <w:spacing w:line="360" w:lineRule="auto"/>
              <w:jc w:val="both"/>
              <w:rPr>
                <w:color w:val="000000" w:themeColor="text1"/>
              </w:rPr>
            </w:pPr>
            <w:r>
              <w:rPr>
                <w:color w:val="000000" w:themeColor="text1"/>
                <w:sz w:val="20"/>
              </w:rPr>
              <w:t>Langkah 3. Periksa nomor lot dan kedaluwarsa strip, kondisi penyimpanan, baterai, satuan mmol/L, serta hasil kendali mutu sesuai petunjuk produsen.</w:t>
            </w:r>
          </w:p>
        </w:tc>
      </w:tr>
      <w:tr w:rsidR="00943BF7" w:rsidRPr="00164E55" w14:paraId="47296C4C" w14:textId="77777777">
        <w:trPr>
          <w:cantSplit/>
          <w:jc w:val="center"/>
        </w:trPr>
        <w:tc>
          <w:tcPr>
            <w:tcW w:w="2088" w:type="dxa"/>
            <w:shd w:val="clear" w:color="auto" w:fill="D9EAF7"/>
            <w:tcMar>
              <w:top w:w="100" w:type="dxa"/>
              <w:left w:w="120" w:type="dxa"/>
              <w:bottom w:w="100" w:type="dxa"/>
              <w:right w:w="120" w:type="dxa"/>
            </w:tcMar>
            <w:vAlign w:val="center"/>
          </w:tcPr>
          <w:p w14:paraId="387E6B56"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64E88454" w14:textId="77777777" w:rsidR="00943BF7" w:rsidRPr="00164E55" w:rsidRDefault="00F30E9B" w:rsidP="00D25272">
            <w:pPr>
              <w:spacing w:line="360" w:lineRule="auto"/>
              <w:jc w:val="both"/>
              <w:rPr>
                <w:color w:val="000000" w:themeColor="text1"/>
              </w:rPr>
            </w:pPr>
            <w:r>
              <w:rPr>
                <w:color w:val="000000" w:themeColor="text1"/>
                <w:sz w:val="20"/>
              </w:rPr>
              <w:t>Langkah 4. Masukkan strip dan tunggu simbol alat siap menerima sampel.</w:t>
            </w:r>
          </w:p>
        </w:tc>
      </w:tr>
      <w:tr w:rsidR="00943BF7" w:rsidRPr="00164E55" w14:paraId="68FD7EDE" w14:textId="77777777">
        <w:trPr>
          <w:cantSplit/>
          <w:jc w:val="center"/>
        </w:trPr>
        <w:tc>
          <w:tcPr>
            <w:tcW w:w="2088" w:type="dxa"/>
            <w:shd w:val="clear" w:color="auto" w:fill="D9EAF7"/>
            <w:tcMar>
              <w:top w:w="100" w:type="dxa"/>
              <w:left w:w="120" w:type="dxa"/>
              <w:bottom w:w="100" w:type="dxa"/>
              <w:right w:w="120" w:type="dxa"/>
            </w:tcMar>
            <w:vAlign w:val="center"/>
          </w:tcPr>
          <w:p w14:paraId="1B2C7B06"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14785FBC" w14:textId="77777777" w:rsidR="00943BF7" w:rsidRPr="00164E55" w:rsidRDefault="00F30E9B" w:rsidP="00D25272">
            <w:pPr>
              <w:spacing w:line="360" w:lineRule="auto"/>
              <w:jc w:val="both"/>
              <w:rPr>
                <w:color w:val="000000" w:themeColor="text1"/>
              </w:rPr>
            </w:pPr>
            <w:r>
              <w:rPr>
                <w:color w:val="000000" w:themeColor="text1"/>
                <w:sz w:val="20"/>
              </w:rPr>
              <w:t>Langkah 5. Pilih sisi lateral ujung jari yang hangat dan memiliki perfusi baik. Hindari jari yang luka, edema, atau terinfeksi.</w:t>
            </w:r>
          </w:p>
        </w:tc>
      </w:tr>
      <w:tr w:rsidR="00943BF7" w:rsidRPr="00164E55" w14:paraId="5E465581" w14:textId="77777777">
        <w:trPr>
          <w:cantSplit/>
          <w:jc w:val="center"/>
        </w:trPr>
        <w:tc>
          <w:tcPr>
            <w:tcW w:w="2088" w:type="dxa"/>
            <w:shd w:val="clear" w:color="auto" w:fill="D9EAF7"/>
            <w:tcMar>
              <w:top w:w="100" w:type="dxa"/>
              <w:left w:w="120" w:type="dxa"/>
              <w:bottom w:w="100" w:type="dxa"/>
              <w:right w:w="120" w:type="dxa"/>
            </w:tcMar>
            <w:vAlign w:val="center"/>
          </w:tcPr>
          <w:p w14:paraId="5FF9071A"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6F926555" w14:textId="77777777" w:rsidR="00943BF7" w:rsidRPr="00164E55" w:rsidRDefault="00F30E9B" w:rsidP="00D25272">
            <w:pPr>
              <w:spacing w:line="360" w:lineRule="auto"/>
              <w:jc w:val="both"/>
              <w:rPr>
                <w:color w:val="000000" w:themeColor="text1"/>
              </w:rPr>
            </w:pPr>
            <w:r>
              <w:rPr>
                <w:color w:val="000000" w:themeColor="text1"/>
                <w:sz w:val="20"/>
              </w:rPr>
              <w:t>Langkah 6. Bersihkan dengan alkohol dan biarkan benar-benar kering agar sampel tidak terdilusi.</w:t>
            </w:r>
          </w:p>
        </w:tc>
      </w:tr>
      <w:tr w:rsidR="00943BF7" w:rsidRPr="00164E55" w14:paraId="1F5C7165" w14:textId="77777777">
        <w:trPr>
          <w:cantSplit/>
          <w:jc w:val="center"/>
        </w:trPr>
        <w:tc>
          <w:tcPr>
            <w:tcW w:w="2088" w:type="dxa"/>
            <w:shd w:val="clear" w:color="auto" w:fill="D9EAF7"/>
            <w:tcMar>
              <w:top w:w="100" w:type="dxa"/>
              <w:left w:w="120" w:type="dxa"/>
              <w:bottom w:w="100" w:type="dxa"/>
              <w:right w:w="120" w:type="dxa"/>
            </w:tcMar>
            <w:vAlign w:val="center"/>
          </w:tcPr>
          <w:p w14:paraId="4B4B17CB"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1ADCB019" w14:textId="77777777" w:rsidR="00943BF7" w:rsidRPr="00164E55" w:rsidRDefault="00F30E9B" w:rsidP="00D25272">
            <w:pPr>
              <w:spacing w:line="360" w:lineRule="auto"/>
              <w:jc w:val="both"/>
              <w:rPr>
                <w:color w:val="000000" w:themeColor="text1"/>
              </w:rPr>
            </w:pPr>
            <w:r>
              <w:rPr>
                <w:color w:val="000000" w:themeColor="text1"/>
                <w:sz w:val="20"/>
              </w:rPr>
              <w:t>Langkah 7. Tusuk dengan lancet sekali pakai. Ikuti petunjuk produsen mengenai penggunaan atau pembuangan tetes darah pertama; jangan memijat/menekan jari secara berlebihan.</w:t>
            </w:r>
          </w:p>
        </w:tc>
      </w:tr>
      <w:tr w:rsidR="00943BF7" w:rsidRPr="00164E55" w14:paraId="1CDDE88B" w14:textId="77777777">
        <w:trPr>
          <w:cantSplit/>
          <w:jc w:val="center"/>
        </w:trPr>
        <w:tc>
          <w:tcPr>
            <w:tcW w:w="2088" w:type="dxa"/>
            <w:shd w:val="clear" w:color="auto" w:fill="D9EAF7"/>
            <w:tcMar>
              <w:top w:w="100" w:type="dxa"/>
              <w:left w:w="120" w:type="dxa"/>
              <w:bottom w:w="100" w:type="dxa"/>
              <w:right w:w="120" w:type="dxa"/>
            </w:tcMar>
            <w:vAlign w:val="center"/>
          </w:tcPr>
          <w:p w14:paraId="38770004"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48486881" w14:textId="77777777" w:rsidR="00943BF7" w:rsidRPr="00164E55" w:rsidRDefault="00F30E9B" w:rsidP="00D25272">
            <w:pPr>
              <w:spacing w:line="360" w:lineRule="auto"/>
              <w:jc w:val="both"/>
              <w:rPr>
                <w:color w:val="000000" w:themeColor="text1"/>
              </w:rPr>
            </w:pPr>
            <w:r>
              <w:rPr>
                <w:color w:val="000000" w:themeColor="text1"/>
                <w:sz w:val="20"/>
              </w:rPr>
              <w:t>Langkah 8. Sentuhkan sampel darah yang cukup pada area strip tanpa menyentuhkan alat langsung ke kulit.</w:t>
            </w:r>
          </w:p>
        </w:tc>
      </w:tr>
      <w:tr w:rsidR="00943BF7" w:rsidRPr="00164E55" w14:paraId="264476CB" w14:textId="77777777">
        <w:trPr>
          <w:cantSplit/>
          <w:jc w:val="center"/>
        </w:trPr>
        <w:tc>
          <w:tcPr>
            <w:tcW w:w="2088" w:type="dxa"/>
            <w:shd w:val="clear" w:color="auto" w:fill="D9EAF7"/>
            <w:tcMar>
              <w:top w:w="100" w:type="dxa"/>
              <w:left w:w="120" w:type="dxa"/>
              <w:bottom w:w="100" w:type="dxa"/>
              <w:right w:w="120" w:type="dxa"/>
            </w:tcMar>
            <w:vAlign w:val="center"/>
          </w:tcPr>
          <w:p w14:paraId="082EE182"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098DF6DF" w14:textId="77777777" w:rsidR="00943BF7" w:rsidRPr="00164E55" w:rsidRDefault="00F30E9B" w:rsidP="00D25272">
            <w:pPr>
              <w:spacing w:line="360" w:lineRule="auto"/>
              <w:jc w:val="both"/>
              <w:rPr>
                <w:color w:val="000000" w:themeColor="text1"/>
              </w:rPr>
            </w:pPr>
            <w:r>
              <w:rPr>
                <w:color w:val="000000" w:themeColor="text1"/>
                <w:sz w:val="20"/>
              </w:rPr>
              <w:t>Langkah 9. Tunggu hasil, kemudian catat nilai mmol/L, waktu, lokasi sampel, nomor lot strip, dan kondisi responden.</w:t>
            </w:r>
          </w:p>
        </w:tc>
      </w:tr>
      <w:tr w:rsidR="00943BF7" w:rsidRPr="00164E55" w14:paraId="132482A2" w14:textId="77777777">
        <w:trPr>
          <w:cantSplit/>
          <w:jc w:val="center"/>
        </w:trPr>
        <w:tc>
          <w:tcPr>
            <w:tcW w:w="2088" w:type="dxa"/>
            <w:shd w:val="clear" w:color="auto" w:fill="D9EAF7"/>
            <w:tcMar>
              <w:top w:w="100" w:type="dxa"/>
              <w:left w:w="120" w:type="dxa"/>
              <w:bottom w:w="100" w:type="dxa"/>
              <w:right w:w="120" w:type="dxa"/>
            </w:tcMar>
            <w:vAlign w:val="center"/>
          </w:tcPr>
          <w:p w14:paraId="2B8E22EA"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06DE2455" w14:textId="77777777" w:rsidR="00943BF7" w:rsidRPr="00164E55" w:rsidRDefault="00F30E9B" w:rsidP="00D25272">
            <w:pPr>
              <w:spacing w:line="360" w:lineRule="auto"/>
              <w:jc w:val="both"/>
              <w:rPr>
                <w:color w:val="000000" w:themeColor="text1"/>
              </w:rPr>
            </w:pPr>
            <w:r>
              <w:rPr>
                <w:color w:val="000000" w:themeColor="text1"/>
                <w:sz w:val="20"/>
              </w:rPr>
              <w:t>Langkah 10. Bila muncul pesan kesalahan, volume tidak cukup, atau nilai di luar rentang alat, ulangi dengan strip baru dan lokasi tusuk berbeda sesuai SOP; jangan menambahkan darah pada strip yang sama.</w:t>
            </w:r>
          </w:p>
        </w:tc>
      </w:tr>
      <w:tr w:rsidR="00943BF7" w:rsidRPr="00164E55" w14:paraId="4C70B4B7" w14:textId="77777777">
        <w:trPr>
          <w:cantSplit/>
          <w:jc w:val="center"/>
        </w:trPr>
        <w:tc>
          <w:tcPr>
            <w:tcW w:w="2088" w:type="dxa"/>
            <w:shd w:val="clear" w:color="auto" w:fill="D9EAF7"/>
            <w:tcMar>
              <w:top w:w="100" w:type="dxa"/>
              <w:left w:w="120" w:type="dxa"/>
              <w:bottom w:w="100" w:type="dxa"/>
              <w:right w:w="120" w:type="dxa"/>
            </w:tcMar>
            <w:vAlign w:val="center"/>
          </w:tcPr>
          <w:p w14:paraId="7AB44BB4"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71C923D6" w14:textId="77777777" w:rsidR="00943BF7" w:rsidRPr="00164E55" w:rsidRDefault="00F30E9B" w:rsidP="00D25272">
            <w:pPr>
              <w:spacing w:line="360" w:lineRule="auto"/>
              <w:jc w:val="both"/>
              <w:rPr>
                <w:color w:val="000000" w:themeColor="text1"/>
              </w:rPr>
            </w:pPr>
            <w:r>
              <w:rPr>
                <w:color w:val="000000" w:themeColor="text1"/>
                <w:sz w:val="20"/>
              </w:rPr>
              <w:t>Langkah 11. Tekan lokasi tusuk dengan kasa sampai perdarahan berhenti dan evaluasi keluhan responden.</w:t>
            </w:r>
          </w:p>
        </w:tc>
      </w:tr>
      <w:tr w:rsidR="00943BF7" w:rsidRPr="00164E55" w14:paraId="5C9E0B78" w14:textId="77777777">
        <w:trPr>
          <w:cantSplit/>
          <w:jc w:val="center"/>
        </w:trPr>
        <w:tc>
          <w:tcPr>
            <w:tcW w:w="2088" w:type="dxa"/>
            <w:shd w:val="clear" w:color="auto" w:fill="D9EAF7"/>
            <w:tcMar>
              <w:top w:w="100" w:type="dxa"/>
              <w:left w:w="120" w:type="dxa"/>
              <w:bottom w:w="100" w:type="dxa"/>
              <w:right w:w="120" w:type="dxa"/>
            </w:tcMar>
            <w:vAlign w:val="center"/>
          </w:tcPr>
          <w:p w14:paraId="1AD1A095"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770A2E45" w14:textId="77777777" w:rsidR="00943BF7" w:rsidRPr="00164E55" w:rsidRDefault="00F30E9B" w:rsidP="00D25272">
            <w:pPr>
              <w:spacing w:line="360" w:lineRule="auto"/>
              <w:jc w:val="both"/>
              <w:rPr>
                <w:color w:val="000000" w:themeColor="text1"/>
              </w:rPr>
            </w:pPr>
            <w:r>
              <w:rPr>
                <w:color w:val="000000" w:themeColor="text1"/>
                <w:sz w:val="20"/>
              </w:rPr>
              <w:t>Langkah 12. Buang lancet ke wadah benda tajam serta strip dan bahan terkontaminasi ke limbah medis.</w:t>
            </w:r>
          </w:p>
        </w:tc>
      </w:tr>
      <w:tr w:rsidR="00943BF7" w:rsidRPr="00164E55" w14:paraId="6A9F4AF8" w14:textId="77777777">
        <w:trPr>
          <w:cantSplit/>
          <w:jc w:val="center"/>
        </w:trPr>
        <w:tc>
          <w:tcPr>
            <w:tcW w:w="2088" w:type="dxa"/>
            <w:shd w:val="clear" w:color="auto" w:fill="D9EAF7"/>
            <w:tcMar>
              <w:top w:w="100" w:type="dxa"/>
              <w:left w:w="120" w:type="dxa"/>
              <w:bottom w:w="100" w:type="dxa"/>
              <w:right w:w="120" w:type="dxa"/>
            </w:tcMar>
            <w:vAlign w:val="center"/>
          </w:tcPr>
          <w:p w14:paraId="362AE4EB" w14:textId="77777777" w:rsidR="00943BF7" w:rsidRPr="00164E55" w:rsidRDefault="00943BF7" w:rsidP="00D25272">
            <w:pPr>
              <w:spacing w:line="360" w:lineRule="auto"/>
              <w:rPr>
                <w:color w:val="000000" w:themeColor="text1"/>
              </w:rPr>
            </w:pPr>
          </w:p>
        </w:tc>
        <w:tc>
          <w:tcPr>
            <w:tcW w:w="7272" w:type="dxa"/>
            <w:tcMar>
              <w:top w:w="100" w:type="dxa"/>
              <w:left w:w="120" w:type="dxa"/>
              <w:bottom w:w="100" w:type="dxa"/>
              <w:right w:w="120" w:type="dxa"/>
            </w:tcMar>
            <w:vAlign w:val="center"/>
          </w:tcPr>
          <w:p w14:paraId="269CDB8C" w14:textId="77777777" w:rsidR="00943BF7" w:rsidRPr="00164E55" w:rsidRDefault="00F30E9B" w:rsidP="00D25272">
            <w:pPr>
              <w:spacing w:line="360" w:lineRule="auto"/>
              <w:jc w:val="both"/>
              <w:rPr>
                <w:color w:val="000000" w:themeColor="text1"/>
              </w:rPr>
            </w:pPr>
            <w:r>
              <w:rPr>
                <w:color w:val="000000" w:themeColor="text1"/>
                <w:sz w:val="20"/>
              </w:rPr>
              <w:t>Langkah 13. Bersihkan alat sesuai petunjuk produsen, lepaskan sarung tangan, dan lakukan kebersihan tangan.</w:t>
            </w:r>
          </w:p>
        </w:tc>
      </w:tr>
      <w:tr w:rsidR="00943BF7" w:rsidRPr="00164E55" w14:paraId="4157A342" w14:textId="77777777">
        <w:trPr>
          <w:cantSplit/>
          <w:jc w:val="center"/>
        </w:trPr>
        <w:tc>
          <w:tcPr>
            <w:tcW w:w="2088" w:type="dxa"/>
            <w:shd w:val="clear" w:color="auto" w:fill="D9EAF7"/>
            <w:tcMar>
              <w:top w:w="100" w:type="dxa"/>
              <w:left w:w="120" w:type="dxa"/>
              <w:bottom w:w="100" w:type="dxa"/>
              <w:right w:w="120" w:type="dxa"/>
            </w:tcMar>
            <w:vAlign w:val="center"/>
          </w:tcPr>
          <w:p w14:paraId="7C0C0660" w14:textId="77777777" w:rsidR="00943BF7" w:rsidRPr="00164E55" w:rsidRDefault="00F30E9B" w:rsidP="00D25272">
            <w:pPr>
              <w:spacing w:line="360" w:lineRule="auto"/>
              <w:rPr>
                <w:color w:val="000000" w:themeColor="text1"/>
              </w:rPr>
            </w:pPr>
            <w:r>
              <w:rPr>
                <w:b/>
                <w:color w:val="000000" w:themeColor="text1"/>
                <w:sz w:val="20"/>
              </w:rPr>
              <w:t>Hasil dan interpretasi</w:t>
            </w:r>
          </w:p>
        </w:tc>
        <w:tc>
          <w:tcPr>
            <w:tcW w:w="7272" w:type="dxa"/>
            <w:tcMar>
              <w:top w:w="100" w:type="dxa"/>
              <w:left w:w="120" w:type="dxa"/>
              <w:bottom w:w="100" w:type="dxa"/>
              <w:right w:w="120" w:type="dxa"/>
            </w:tcMar>
            <w:vAlign w:val="center"/>
          </w:tcPr>
          <w:p w14:paraId="745D7B7F" w14:textId="77777777" w:rsidR="00943BF7" w:rsidRPr="00164E55" w:rsidRDefault="00F30E9B" w:rsidP="00D25272">
            <w:pPr>
              <w:spacing w:line="360" w:lineRule="auto"/>
              <w:jc w:val="both"/>
              <w:rPr>
                <w:color w:val="000000" w:themeColor="text1"/>
              </w:rPr>
            </w:pPr>
            <w:r>
              <w:rPr>
                <w:color w:val="000000" w:themeColor="text1"/>
                <w:sz w:val="20"/>
              </w:rPr>
              <w:t>Hasil dilaporkan dalam mmol/L dan perubahan kadar (Δ mmol/L). Laktat merupakan biomarker sistemik eksploratif dan harus ditafsirkan bersama ABI, parestesia, nyeri, suhu kulit, kondisi klinis, dan faktor perancu. Hasil kapiler tidak dipertukarkan dengan hasil vena/plasma dari metode lain.</w:t>
            </w:r>
          </w:p>
        </w:tc>
      </w:tr>
      <w:tr w:rsidR="00943BF7" w:rsidRPr="00164E55" w14:paraId="4F373BD9" w14:textId="77777777">
        <w:trPr>
          <w:cantSplit/>
          <w:jc w:val="center"/>
        </w:trPr>
        <w:tc>
          <w:tcPr>
            <w:tcW w:w="2088" w:type="dxa"/>
            <w:shd w:val="clear" w:color="auto" w:fill="D9EAF7"/>
            <w:tcMar>
              <w:top w:w="100" w:type="dxa"/>
              <w:left w:w="120" w:type="dxa"/>
              <w:bottom w:w="100" w:type="dxa"/>
              <w:right w:w="120" w:type="dxa"/>
            </w:tcMar>
            <w:vAlign w:val="center"/>
          </w:tcPr>
          <w:p w14:paraId="5A1EF903" w14:textId="77777777" w:rsidR="00943BF7" w:rsidRPr="00164E55" w:rsidRDefault="00F30E9B" w:rsidP="00D25272">
            <w:pPr>
              <w:spacing w:line="360" w:lineRule="auto"/>
              <w:rPr>
                <w:color w:val="000000" w:themeColor="text1"/>
              </w:rPr>
            </w:pPr>
            <w:r>
              <w:rPr>
                <w:b/>
                <w:color w:val="000000" w:themeColor="text1"/>
                <w:sz w:val="20"/>
              </w:rPr>
              <w:t>Keselamatan/ penghentian</w:t>
            </w:r>
          </w:p>
        </w:tc>
        <w:tc>
          <w:tcPr>
            <w:tcW w:w="7272" w:type="dxa"/>
            <w:shd w:val="clear" w:color="auto" w:fill="F2F2F2"/>
            <w:tcMar>
              <w:top w:w="100" w:type="dxa"/>
              <w:left w:w="120" w:type="dxa"/>
              <w:bottom w:w="100" w:type="dxa"/>
              <w:right w:w="120" w:type="dxa"/>
            </w:tcMar>
            <w:vAlign w:val="center"/>
          </w:tcPr>
          <w:p w14:paraId="7143C05A" w14:textId="77777777" w:rsidR="00943BF7" w:rsidRPr="00164E55" w:rsidRDefault="00F30E9B" w:rsidP="00D25272">
            <w:pPr>
              <w:spacing w:line="360" w:lineRule="auto"/>
              <w:jc w:val="both"/>
              <w:rPr>
                <w:color w:val="000000" w:themeColor="text1"/>
              </w:rPr>
            </w:pPr>
            <w:r>
              <w:rPr>
                <w:color w:val="000000" w:themeColor="text1"/>
                <w:sz w:val="20"/>
              </w:rPr>
              <w:t>Terapkan kewaspadaan standar. Hentikan bila responden pusing, sinkop, atau perdarahan tidak berhenti. Nilai sangat tinggi atau tidak sesuai kondisi klinis harus dikonfirmasi dan dirujuk sesuai kebijakan fasilitas kesehatan.</w:t>
            </w:r>
          </w:p>
        </w:tc>
      </w:tr>
      <w:tr w:rsidR="00943BF7" w:rsidRPr="00164E55" w14:paraId="43812325" w14:textId="77777777">
        <w:trPr>
          <w:cantSplit/>
          <w:jc w:val="center"/>
        </w:trPr>
        <w:tc>
          <w:tcPr>
            <w:tcW w:w="2088" w:type="dxa"/>
            <w:shd w:val="clear" w:color="auto" w:fill="D9EAF7"/>
            <w:tcMar>
              <w:top w:w="100" w:type="dxa"/>
              <w:left w:w="120" w:type="dxa"/>
              <w:bottom w:w="100" w:type="dxa"/>
              <w:right w:w="120" w:type="dxa"/>
            </w:tcMar>
            <w:vAlign w:val="center"/>
          </w:tcPr>
          <w:p w14:paraId="14FFD71D" w14:textId="77777777" w:rsidR="00943BF7" w:rsidRPr="00164E55" w:rsidRDefault="00F30E9B" w:rsidP="00D25272">
            <w:pPr>
              <w:spacing w:line="360" w:lineRule="auto"/>
              <w:rPr>
                <w:color w:val="000000" w:themeColor="text1"/>
              </w:rPr>
            </w:pPr>
            <w:r>
              <w:rPr>
                <w:b/>
                <w:color w:val="000000" w:themeColor="text1"/>
                <w:sz w:val="20"/>
              </w:rPr>
              <w:t>Dokumentasi</w:t>
            </w:r>
          </w:p>
        </w:tc>
        <w:tc>
          <w:tcPr>
            <w:tcW w:w="7272" w:type="dxa"/>
            <w:tcMar>
              <w:top w:w="100" w:type="dxa"/>
              <w:left w:w="120" w:type="dxa"/>
              <w:bottom w:w="100" w:type="dxa"/>
              <w:right w:w="120" w:type="dxa"/>
            </w:tcMar>
            <w:vAlign w:val="center"/>
          </w:tcPr>
          <w:p w14:paraId="35EC40DD" w14:textId="77777777" w:rsidR="00943BF7" w:rsidRPr="00164E55" w:rsidRDefault="00F30E9B" w:rsidP="00D25272">
            <w:pPr>
              <w:spacing w:line="360" w:lineRule="auto"/>
              <w:jc w:val="both"/>
              <w:rPr>
                <w:color w:val="000000" w:themeColor="text1"/>
              </w:rPr>
            </w:pPr>
            <w:r>
              <w:rPr>
                <w:color w:val="000000" w:themeColor="text1"/>
                <w:sz w:val="20"/>
              </w:rPr>
              <w:t>Catat hasil, waktu, kondisi praanalitik, alat, nomor lot strip, pengulangan, pesan kesalahan, obat/faktor perancu, kejadian tidak diinginkan, dan nama/paraf petugas.</w:t>
            </w:r>
          </w:p>
        </w:tc>
      </w:tr>
      <w:tr w:rsidR="00943BF7" w:rsidRPr="00164E55" w14:paraId="42749B73" w14:textId="77777777">
        <w:trPr>
          <w:cantSplit/>
          <w:jc w:val="center"/>
        </w:trPr>
        <w:tc>
          <w:tcPr>
            <w:tcW w:w="2088" w:type="dxa"/>
            <w:shd w:val="clear" w:color="auto" w:fill="D9EAF7"/>
            <w:tcMar>
              <w:top w:w="100" w:type="dxa"/>
              <w:left w:w="120" w:type="dxa"/>
              <w:bottom w:w="100" w:type="dxa"/>
              <w:right w:w="120" w:type="dxa"/>
            </w:tcMar>
            <w:vAlign w:val="center"/>
          </w:tcPr>
          <w:p w14:paraId="4C2E1982" w14:textId="77777777" w:rsidR="00943BF7" w:rsidRPr="00164E55" w:rsidRDefault="00F30E9B" w:rsidP="00D25272">
            <w:pPr>
              <w:spacing w:line="360" w:lineRule="auto"/>
              <w:rPr>
                <w:color w:val="000000" w:themeColor="text1"/>
              </w:rPr>
            </w:pPr>
            <w:r>
              <w:rPr>
                <w:b/>
                <w:color w:val="000000" w:themeColor="text1"/>
                <w:sz w:val="20"/>
              </w:rPr>
              <w:t>Pengendalian mutu</w:t>
            </w:r>
          </w:p>
        </w:tc>
        <w:tc>
          <w:tcPr>
            <w:tcW w:w="7272" w:type="dxa"/>
            <w:tcMar>
              <w:top w:w="100" w:type="dxa"/>
              <w:left w:w="120" w:type="dxa"/>
              <w:bottom w:w="100" w:type="dxa"/>
              <w:right w:w="120" w:type="dxa"/>
            </w:tcMar>
            <w:vAlign w:val="center"/>
          </w:tcPr>
          <w:p w14:paraId="1F956C9E" w14:textId="77777777" w:rsidR="00943BF7" w:rsidRPr="00164E55" w:rsidRDefault="00F30E9B" w:rsidP="00D25272">
            <w:pPr>
              <w:spacing w:line="360" w:lineRule="auto"/>
              <w:jc w:val="both"/>
              <w:rPr>
                <w:color w:val="000000" w:themeColor="text1"/>
              </w:rPr>
            </w:pPr>
            <w:r>
              <w:rPr>
                <w:color w:val="000000" w:themeColor="text1"/>
                <w:sz w:val="20"/>
              </w:rPr>
              <w:t>Jalankan bahan kontrol sesuai frekuensi produsen, dokumentasikan suhu penyimpanan strip, jangan mencampur alat/metode selama penelitian, serta lakukan pemeriksaan pembanding laboratorium pada sebagian sampel bila sumber daya memungkinkan.</w:t>
            </w:r>
          </w:p>
        </w:tc>
      </w:tr>
    </w:tbl>
    <w:p w14:paraId="0918018F" w14:textId="77777777" w:rsidR="00841933" w:rsidRPr="00164E55" w:rsidRDefault="00841933" w:rsidP="00D25272">
      <w:pPr>
        <w:spacing w:line="360" w:lineRule="auto"/>
        <w:rPr>
          <w:color w:val="000000" w:themeColor="text1"/>
        </w:rPr>
      </w:pPr>
    </w:p>
    <w:sectPr w:rsidR="00841933" w:rsidRPr="00164E55" w:rsidSect="00754D0A">
      <w:headerReference w:type="default" r:id="rId52"/>
      <w:pgSz w:w="12191" w:h="16840" w:code="9"/>
      <w:pgMar w:top="1701" w:right="1701" w:bottom="1701" w:left="2268"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2A91AE" w14:textId="77777777" w:rsidR="002B2857" w:rsidRDefault="002B2857">
      <w:r>
        <w:separator/>
      </w:r>
    </w:p>
  </w:endnote>
  <w:endnote w:type="continuationSeparator" w:id="0">
    <w:p w14:paraId="046A497B" w14:textId="77777777" w:rsidR="002B2857" w:rsidRDefault="002B28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5002EFF" w:usb1="C000E47F" w:usb2="0000002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A7A959" w14:textId="2B75594F" w:rsidR="00FD3D9F" w:rsidRDefault="00FD3D9F" w:rsidP="00FD3D9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61804841"/>
      <w:docPartObj>
        <w:docPartGallery w:val="Page Numbers (Bottom of Page)"/>
        <w:docPartUnique/>
      </w:docPartObj>
    </w:sdtPr>
    <w:sdtEndPr>
      <w:rPr>
        <w:noProof/>
      </w:rPr>
    </w:sdtEndPr>
    <w:sdtContent>
      <w:p w14:paraId="050D8EBB" w14:textId="77777777" w:rsidR="00361857" w:rsidRDefault="00361857" w:rsidP="00361857">
        <w:pPr>
          <w:pStyle w:val="Footer"/>
          <w:jc w:val="center"/>
        </w:pPr>
        <w:r>
          <w:fldChar w:fldCharType="begin"/>
        </w:r>
        <w:r>
          <w:instrText xml:space="preserve"> PAGE   \* MERGEFORMAT </w:instrText>
        </w:r>
        <w:r>
          <w:fldChar w:fldCharType="separate"/>
        </w:r>
        <w:r w:rsidR="00624716">
          <w:rPr>
            <w:noProof/>
          </w:rPr>
          <w:t>76</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BAE0BD" w14:textId="77777777" w:rsidR="002B2857" w:rsidRDefault="002B2857">
      <w:r>
        <w:separator/>
      </w:r>
    </w:p>
  </w:footnote>
  <w:footnote w:type="continuationSeparator" w:id="0">
    <w:p w14:paraId="5CAD8E85" w14:textId="77777777" w:rsidR="002B2857" w:rsidRDefault="002B28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800035781"/>
      <w:docPartObj>
        <w:docPartGallery w:val="Page Numbers (Top of Page)"/>
        <w:docPartUnique/>
      </w:docPartObj>
    </w:sdtPr>
    <w:sdtEndPr>
      <w:rPr>
        <w:noProof/>
      </w:rPr>
    </w:sdtEndPr>
    <w:sdtContent>
      <w:p w14:paraId="41C88CE7" w14:textId="307C8FCE" w:rsidR="00361857" w:rsidRDefault="00361857">
        <w:pPr>
          <w:pStyle w:val="Header"/>
          <w:jc w:val="right"/>
        </w:pPr>
        <w:r>
          <w:fldChar w:fldCharType="begin"/>
        </w:r>
        <w:r>
          <w:instrText xml:space="preserve"> PAGE   \* MERGEFORMAT </w:instrText>
        </w:r>
        <w:r>
          <w:fldChar w:fldCharType="separate"/>
        </w:r>
        <w:r w:rsidR="00624716">
          <w:rPr>
            <w:noProof/>
          </w:rPr>
          <w:t>11</w:t>
        </w:r>
        <w:r>
          <w:rPr>
            <w:noProof/>
          </w:rPr>
          <w:fldChar w:fldCharType="end"/>
        </w:r>
      </w:p>
    </w:sdtContent>
  </w:sdt>
  <w:p w14:paraId="29378364" w14:textId="77777777" w:rsidR="00361857" w:rsidRDefault="003618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2DEDCB" w14:textId="3AC49860" w:rsidR="00FD3D9F" w:rsidRDefault="00FD3D9F">
    <w:pPr>
      <w:pStyle w:val="Header"/>
      <w:jc w:val="right"/>
    </w:pPr>
  </w:p>
  <w:p w14:paraId="1108523A" w14:textId="77777777" w:rsidR="00FD3D9F" w:rsidRDefault="00FD3D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7686089"/>
      <w:docPartObj>
        <w:docPartGallery w:val="Page Numbers (Top of Page)"/>
        <w:docPartUnique/>
      </w:docPartObj>
    </w:sdtPr>
    <w:sdtEndPr>
      <w:rPr>
        <w:noProof/>
      </w:rPr>
    </w:sdtEndPr>
    <w:sdtContent>
      <w:p w14:paraId="6AB003A8" w14:textId="11DE3395" w:rsidR="00361857" w:rsidRDefault="00361857">
        <w:pPr>
          <w:pStyle w:val="Header"/>
          <w:jc w:val="right"/>
        </w:pPr>
        <w:r>
          <w:fldChar w:fldCharType="begin"/>
        </w:r>
        <w:r>
          <w:instrText xml:space="preserve"> PAGE   \* MERGEFORMAT </w:instrText>
        </w:r>
        <w:r>
          <w:fldChar w:fldCharType="separate"/>
        </w:r>
        <w:r w:rsidR="00624716">
          <w:rPr>
            <w:noProof/>
          </w:rPr>
          <w:t>81</w:t>
        </w:r>
        <w:r>
          <w:rPr>
            <w:noProof/>
          </w:rPr>
          <w:fldChar w:fldCharType="end"/>
        </w:r>
      </w:p>
    </w:sdtContent>
  </w:sdt>
  <w:p w14:paraId="5FB18054" w14:textId="77777777" w:rsidR="00FD3D9F" w:rsidRDefault="00FD3D9F">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048729297"/>
      <w:docPartObj>
        <w:docPartGallery w:val="Page Numbers (Top of Page)"/>
        <w:docPartUnique/>
      </w:docPartObj>
    </w:sdtPr>
    <w:sdtEndPr>
      <w:rPr>
        <w:noProof/>
      </w:rPr>
    </w:sdtEndPr>
    <w:sdtContent>
      <w:p w14:paraId="4AAD8CA2" w14:textId="344A3E36" w:rsidR="00244A7B" w:rsidRDefault="00244A7B">
        <w:pPr>
          <w:pStyle w:val="Header"/>
          <w:jc w:val="right"/>
        </w:pPr>
        <w:r>
          <w:fldChar w:fldCharType="begin"/>
        </w:r>
        <w:r>
          <w:instrText xml:space="preserve"> PAGE   \* MERGEFORMAT </w:instrText>
        </w:r>
        <w:r>
          <w:fldChar w:fldCharType="separate"/>
        </w:r>
        <w:r w:rsidR="00624716">
          <w:rPr>
            <w:noProof/>
          </w:rPr>
          <w:t>82</w:t>
        </w:r>
        <w:r>
          <w:rPr>
            <w:noProof/>
          </w:rPr>
          <w:fldChar w:fldCharType="end"/>
        </w:r>
      </w:p>
    </w:sdtContent>
  </w:sdt>
  <w:p w14:paraId="6A0BEB40" w14:textId="77777777" w:rsidR="00FD3D9F" w:rsidRDefault="00FD3D9F">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45085311"/>
      <w:docPartObj>
        <w:docPartGallery w:val="Page Numbers (Top of Page)"/>
        <w:docPartUnique/>
      </w:docPartObj>
    </w:sdtPr>
    <w:sdtEndPr>
      <w:rPr>
        <w:noProof/>
      </w:rPr>
    </w:sdtEndPr>
    <w:sdtContent>
      <w:p w14:paraId="13827055" w14:textId="6B568F18" w:rsidR="00244A7B" w:rsidRDefault="00244A7B">
        <w:pPr>
          <w:pStyle w:val="Header"/>
          <w:jc w:val="right"/>
        </w:pPr>
        <w:r>
          <w:fldChar w:fldCharType="begin"/>
        </w:r>
        <w:r>
          <w:instrText xml:space="preserve"> PAGE   \* MERGEFORMAT </w:instrText>
        </w:r>
        <w:r>
          <w:fldChar w:fldCharType="separate"/>
        </w:r>
        <w:r w:rsidR="00624716">
          <w:rPr>
            <w:noProof/>
          </w:rPr>
          <w:t>95</w:t>
        </w:r>
        <w:r>
          <w:rPr>
            <w:noProof/>
          </w:rPr>
          <w:fldChar w:fldCharType="end"/>
        </w:r>
      </w:p>
    </w:sdtContent>
  </w:sdt>
  <w:p w14:paraId="3097BD53" w14:textId="77777777" w:rsidR="00FD3D9F" w:rsidRDefault="00FD3D9F">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22706FA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1D3997"/>
    <w:multiLevelType w:val="hybridMultilevel"/>
    <w:tmpl w:val="18C21528"/>
    <w:lvl w:ilvl="0" w:tplc="38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 w15:restartNumberingAfterBreak="0">
    <w:nsid w:val="02C747D2"/>
    <w:multiLevelType w:val="hybridMultilevel"/>
    <w:tmpl w:val="B0D21396"/>
    <w:lvl w:ilvl="0" w:tplc="11AC684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037B22ED"/>
    <w:multiLevelType w:val="hybridMultilevel"/>
    <w:tmpl w:val="975AE9E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3B43EAB"/>
    <w:multiLevelType w:val="hybridMultilevel"/>
    <w:tmpl w:val="70480236"/>
    <w:lvl w:ilvl="0" w:tplc="F1B8BD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4990911"/>
    <w:multiLevelType w:val="hybridMultilevel"/>
    <w:tmpl w:val="DB201D08"/>
    <w:lvl w:ilvl="0" w:tplc="FF9E165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95C3F1B"/>
    <w:multiLevelType w:val="hybridMultilevel"/>
    <w:tmpl w:val="156C399A"/>
    <w:lvl w:ilvl="0" w:tplc="38090017">
      <w:start w:val="1"/>
      <w:numFmt w:val="lowerLetter"/>
      <w:lvlText w:val="%1)"/>
      <w:lvlJc w:val="left"/>
      <w:pPr>
        <w:ind w:left="2291" w:hanging="360"/>
      </w:pPr>
    </w:lvl>
    <w:lvl w:ilvl="1" w:tplc="04090019">
      <w:start w:val="1"/>
      <w:numFmt w:val="lowerLetter"/>
      <w:lvlText w:val="%2."/>
      <w:lvlJc w:val="left"/>
      <w:pPr>
        <w:ind w:left="3011" w:hanging="360"/>
      </w:pPr>
    </w:lvl>
    <w:lvl w:ilvl="2" w:tplc="0409001B" w:tentative="1">
      <w:start w:val="1"/>
      <w:numFmt w:val="lowerRoman"/>
      <w:lvlText w:val="%3."/>
      <w:lvlJc w:val="right"/>
      <w:pPr>
        <w:ind w:left="3731" w:hanging="180"/>
      </w:pPr>
    </w:lvl>
    <w:lvl w:ilvl="3" w:tplc="0409000F" w:tentative="1">
      <w:start w:val="1"/>
      <w:numFmt w:val="decimal"/>
      <w:lvlText w:val="%4."/>
      <w:lvlJc w:val="left"/>
      <w:pPr>
        <w:ind w:left="4451" w:hanging="360"/>
      </w:pPr>
    </w:lvl>
    <w:lvl w:ilvl="4" w:tplc="04090019" w:tentative="1">
      <w:start w:val="1"/>
      <w:numFmt w:val="lowerLetter"/>
      <w:lvlText w:val="%5."/>
      <w:lvlJc w:val="left"/>
      <w:pPr>
        <w:ind w:left="5171" w:hanging="360"/>
      </w:pPr>
    </w:lvl>
    <w:lvl w:ilvl="5" w:tplc="0409001B" w:tentative="1">
      <w:start w:val="1"/>
      <w:numFmt w:val="lowerRoman"/>
      <w:lvlText w:val="%6."/>
      <w:lvlJc w:val="right"/>
      <w:pPr>
        <w:ind w:left="5891" w:hanging="180"/>
      </w:pPr>
    </w:lvl>
    <w:lvl w:ilvl="6" w:tplc="0409000F" w:tentative="1">
      <w:start w:val="1"/>
      <w:numFmt w:val="decimal"/>
      <w:lvlText w:val="%7."/>
      <w:lvlJc w:val="left"/>
      <w:pPr>
        <w:ind w:left="6611" w:hanging="360"/>
      </w:pPr>
    </w:lvl>
    <w:lvl w:ilvl="7" w:tplc="04090019" w:tentative="1">
      <w:start w:val="1"/>
      <w:numFmt w:val="lowerLetter"/>
      <w:lvlText w:val="%8."/>
      <w:lvlJc w:val="left"/>
      <w:pPr>
        <w:ind w:left="7331" w:hanging="360"/>
      </w:pPr>
    </w:lvl>
    <w:lvl w:ilvl="8" w:tplc="0409001B" w:tentative="1">
      <w:start w:val="1"/>
      <w:numFmt w:val="lowerRoman"/>
      <w:lvlText w:val="%9."/>
      <w:lvlJc w:val="right"/>
      <w:pPr>
        <w:ind w:left="8051" w:hanging="180"/>
      </w:pPr>
    </w:lvl>
  </w:abstractNum>
  <w:abstractNum w:abstractNumId="7" w15:restartNumberingAfterBreak="0">
    <w:nsid w:val="0A035196"/>
    <w:multiLevelType w:val="hybridMultilevel"/>
    <w:tmpl w:val="4358D332"/>
    <w:lvl w:ilvl="0" w:tplc="38090011">
      <w:start w:val="1"/>
      <w:numFmt w:val="decimal"/>
      <w:lvlText w:val="%1)"/>
      <w:lvlJc w:val="left"/>
      <w:pPr>
        <w:ind w:left="1364" w:hanging="360"/>
      </w:pPr>
      <w:rPr>
        <w:rFonts w:hint="default"/>
        <w:sz w:val="22"/>
      </w:rPr>
    </w:lvl>
    <w:lvl w:ilvl="1" w:tplc="04090019" w:tentative="1">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8" w15:restartNumberingAfterBreak="0">
    <w:nsid w:val="0AF05B97"/>
    <w:multiLevelType w:val="hybridMultilevel"/>
    <w:tmpl w:val="F73E9A20"/>
    <w:lvl w:ilvl="0" w:tplc="6BB45D1C">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B2003FF"/>
    <w:multiLevelType w:val="hybridMultilevel"/>
    <w:tmpl w:val="8894014E"/>
    <w:lvl w:ilvl="0" w:tplc="80CEE45E">
      <w:start w:val="1"/>
      <w:numFmt w:val="decimal"/>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0" w15:restartNumberingAfterBreak="0">
    <w:nsid w:val="0DC90162"/>
    <w:multiLevelType w:val="hybridMultilevel"/>
    <w:tmpl w:val="B1B4CD30"/>
    <w:lvl w:ilvl="0" w:tplc="64FA5906">
      <w:start w:val="1"/>
      <w:numFmt w:val="lowerLetter"/>
      <w:lvlText w:val="%1."/>
      <w:lvlJc w:val="left"/>
      <w:pPr>
        <w:ind w:left="1800" w:hanging="360"/>
      </w:pPr>
      <w:rPr>
        <w:rFonts w:hint="default"/>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2671BF2"/>
    <w:multiLevelType w:val="hybridMultilevel"/>
    <w:tmpl w:val="B3F68A1C"/>
    <w:lvl w:ilvl="0" w:tplc="0F22E102">
      <w:start w:val="1"/>
      <w:numFmt w:val="lowerLetter"/>
      <w:lvlText w:val="%1)"/>
      <w:lvlJc w:val="left"/>
      <w:pPr>
        <w:ind w:left="1855" w:hanging="360"/>
      </w:pPr>
      <w:rPr>
        <w:rFonts w:hint="default"/>
      </w:rPr>
    </w:lvl>
    <w:lvl w:ilvl="1" w:tplc="04090019" w:tentative="1">
      <w:start w:val="1"/>
      <w:numFmt w:val="lowerLetter"/>
      <w:lvlText w:val="%2."/>
      <w:lvlJc w:val="left"/>
      <w:pPr>
        <w:ind w:left="2575" w:hanging="360"/>
      </w:pPr>
    </w:lvl>
    <w:lvl w:ilvl="2" w:tplc="0409001B" w:tentative="1">
      <w:start w:val="1"/>
      <w:numFmt w:val="lowerRoman"/>
      <w:lvlText w:val="%3."/>
      <w:lvlJc w:val="right"/>
      <w:pPr>
        <w:ind w:left="3295" w:hanging="180"/>
      </w:pPr>
    </w:lvl>
    <w:lvl w:ilvl="3" w:tplc="0409000F" w:tentative="1">
      <w:start w:val="1"/>
      <w:numFmt w:val="decimal"/>
      <w:lvlText w:val="%4."/>
      <w:lvlJc w:val="left"/>
      <w:pPr>
        <w:ind w:left="4015" w:hanging="360"/>
      </w:pPr>
    </w:lvl>
    <w:lvl w:ilvl="4" w:tplc="04090019" w:tentative="1">
      <w:start w:val="1"/>
      <w:numFmt w:val="lowerLetter"/>
      <w:lvlText w:val="%5."/>
      <w:lvlJc w:val="left"/>
      <w:pPr>
        <w:ind w:left="4735" w:hanging="360"/>
      </w:pPr>
    </w:lvl>
    <w:lvl w:ilvl="5" w:tplc="0409001B" w:tentative="1">
      <w:start w:val="1"/>
      <w:numFmt w:val="lowerRoman"/>
      <w:lvlText w:val="%6."/>
      <w:lvlJc w:val="right"/>
      <w:pPr>
        <w:ind w:left="5455" w:hanging="180"/>
      </w:pPr>
    </w:lvl>
    <w:lvl w:ilvl="6" w:tplc="0409000F" w:tentative="1">
      <w:start w:val="1"/>
      <w:numFmt w:val="decimal"/>
      <w:lvlText w:val="%7."/>
      <w:lvlJc w:val="left"/>
      <w:pPr>
        <w:ind w:left="6175" w:hanging="360"/>
      </w:pPr>
    </w:lvl>
    <w:lvl w:ilvl="7" w:tplc="04090019" w:tentative="1">
      <w:start w:val="1"/>
      <w:numFmt w:val="lowerLetter"/>
      <w:lvlText w:val="%8."/>
      <w:lvlJc w:val="left"/>
      <w:pPr>
        <w:ind w:left="6895" w:hanging="360"/>
      </w:pPr>
    </w:lvl>
    <w:lvl w:ilvl="8" w:tplc="0409001B" w:tentative="1">
      <w:start w:val="1"/>
      <w:numFmt w:val="lowerRoman"/>
      <w:lvlText w:val="%9."/>
      <w:lvlJc w:val="right"/>
      <w:pPr>
        <w:ind w:left="7615" w:hanging="180"/>
      </w:pPr>
    </w:lvl>
  </w:abstractNum>
  <w:abstractNum w:abstractNumId="12" w15:restartNumberingAfterBreak="0">
    <w:nsid w:val="134F6690"/>
    <w:multiLevelType w:val="hybridMultilevel"/>
    <w:tmpl w:val="9F8665A6"/>
    <w:lvl w:ilvl="0" w:tplc="ED6E2074">
      <w:start w:val="1"/>
      <w:numFmt w:val="decimal"/>
      <w:lvlText w:val="%1."/>
      <w:lvlJc w:val="left"/>
      <w:pPr>
        <w:ind w:left="1004" w:hanging="360"/>
      </w:pPr>
      <w:rPr>
        <w:b/>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3" w15:restartNumberingAfterBreak="0">
    <w:nsid w:val="1402343A"/>
    <w:multiLevelType w:val="hybridMultilevel"/>
    <w:tmpl w:val="CC4C1D90"/>
    <w:lvl w:ilvl="0" w:tplc="38090019">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4" w15:restartNumberingAfterBreak="0">
    <w:nsid w:val="16FF7298"/>
    <w:multiLevelType w:val="hybridMultilevel"/>
    <w:tmpl w:val="32869434"/>
    <w:lvl w:ilvl="0" w:tplc="3814D5EA">
      <w:start w:val="1"/>
      <w:numFmt w:val="decimal"/>
      <w:lvlText w:val="%1)"/>
      <w:lvlJc w:val="left"/>
      <w:pPr>
        <w:ind w:left="1440" w:hanging="360"/>
      </w:pPr>
      <w:rPr>
        <w:rFonts w:ascii="Times New Roman" w:eastAsia="Times New Roman" w:hAnsi="Times New Roman" w:cs="Times New Roman"/>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17C47793"/>
    <w:multiLevelType w:val="hybridMultilevel"/>
    <w:tmpl w:val="AC7CC378"/>
    <w:lvl w:ilvl="0" w:tplc="3809000F">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6" w15:restartNumberingAfterBreak="0">
    <w:nsid w:val="18F3499B"/>
    <w:multiLevelType w:val="hybridMultilevel"/>
    <w:tmpl w:val="EC40D0F0"/>
    <w:lvl w:ilvl="0" w:tplc="38090019">
      <w:start w:val="1"/>
      <w:numFmt w:val="low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17" w15:restartNumberingAfterBreak="0">
    <w:nsid w:val="1A3A6978"/>
    <w:multiLevelType w:val="hybridMultilevel"/>
    <w:tmpl w:val="A094D37C"/>
    <w:lvl w:ilvl="0" w:tplc="DA8265BA">
      <w:start w:val="1"/>
      <w:numFmt w:val="upperLetter"/>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1A3B7992"/>
    <w:multiLevelType w:val="hybridMultilevel"/>
    <w:tmpl w:val="1C94CD1E"/>
    <w:lvl w:ilvl="0" w:tplc="ADA2C44A">
      <w:start w:val="1"/>
      <w:numFmt w:val="lowerLetter"/>
      <w:lvlText w:val="%1."/>
      <w:lvlJc w:val="left"/>
      <w:pPr>
        <w:ind w:left="2138" w:hanging="360"/>
      </w:pPr>
      <w:rPr>
        <w:rFonts w:ascii="Times New Roman" w:eastAsia="Times New Roman" w:hAnsi="Times New Roman" w:cs="Times New Roman" w:hint="default"/>
        <w:b/>
        <w:bCs w:val="0"/>
        <w:i w:val="0"/>
        <w:iCs w:val="0"/>
        <w:spacing w:val="-1"/>
        <w:w w:val="100"/>
        <w:sz w:val="23"/>
        <w:szCs w:val="23"/>
        <w:lang w:eastAsia="en-US" w:bidi="ar-SA"/>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19" w15:restartNumberingAfterBreak="0">
    <w:nsid w:val="1D534184"/>
    <w:multiLevelType w:val="hybridMultilevel"/>
    <w:tmpl w:val="DA50B978"/>
    <w:lvl w:ilvl="0" w:tplc="181C67DC">
      <w:start w:val="1"/>
      <w:numFmt w:val="decimal"/>
      <w:lvlText w:val="%1)"/>
      <w:lvlJc w:val="left"/>
      <w:pPr>
        <w:ind w:left="1440" w:hanging="360"/>
      </w:pPr>
      <w:rPr>
        <w:rFonts w:eastAsiaTheme="minorHAnsi" w:hint="default"/>
        <w:color w:val="auto"/>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1F69374A"/>
    <w:multiLevelType w:val="hybridMultilevel"/>
    <w:tmpl w:val="E7F442DA"/>
    <w:lvl w:ilvl="0" w:tplc="FCAC168E">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1F703F2D"/>
    <w:multiLevelType w:val="hybridMultilevel"/>
    <w:tmpl w:val="1B168454"/>
    <w:lvl w:ilvl="0" w:tplc="C76E6506">
      <w:start w:val="1"/>
      <w:numFmt w:val="lowerLetter"/>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2" w15:restartNumberingAfterBreak="0">
    <w:nsid w:val="236C1DB3"/>
    <w:multiLevelType w:val="hybridMultilevel"/>
    <w:tmpl w:val="EC40D0F0"/>
    <w:lvl w:ilvl="0" w:tplc="38090019">
      <w:start w:val="1"/>
      <w:numFmt w:val="low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23" w15:restartNumberingAfterBreak="0">
    <w:nsid w:val="25724ACC"/>
    <w:multiLevelType w:val="hybridMultilevel"/>
    <w:tmpl w:val="78889BEA"/>
    <w:lvl w:ilvl="0" w:tplc="D0ACF6C8">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92B0F85"/>
    <w:multiLevelType w:val="hybridMultilevel"/>
    <w:tmpl w:val="35E62796"/>
    <w:lvl w:ilvl="0" w:tplc="AFE0BFA2">
      <w:start w:val="1"/>
      <w:numFmt w:val="lowerLetter"/>
      <w:lvlText w:val="%1)"/>
      <w:lvlJc w:val="left"/>
      <w:pPr>
        <w:ind w:left="1996" w:hanging="360"/>
      </w:pPr>
      <w:rPr>
        <w:rFonts w:hint="default"/>
      </w:r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25" w15:restartNumberingAfterBreak="0">
    <w:nsid w:val="2C4B62F1"/>
    <w:multiLevelType w:val="hybridMultilevel"/>
    <w:tmpl w:val="2BC22736"/>
    <w:lvl w:ilvl="0" w:tplc="38090019">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6" w15:restartNumberingAfterBreak="0">
    <w:nsid w:val="2E052384"/>
    <w:multiLevelType w:val="hybridMultilevel"/>
    <w:tmpl w:val="F7808A98"/>
    <w:lvl w:ilvl="0" w:tplc="7D965BAC">
      <w:start w:val="1"/>
      <w:numFmt w:val="lowerLetter"/>
      <w:lvlText w:val="%1)"/>
      <w:lvlJc w:val="left"/>
      <w:pPr>
        <w:ind w:left="1854" w:hanging="360"/>
      </w:pPr>
      <w:rPr>
        <w:rFonts w:ascii="Times New Roman" w:eastAsia="Times New Roman" w:hAnsi="Times New Roman" w:cs="Times New Roman"/>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7" w15:restartNumberingAfterBreak="0">
    <w:nsid w:val="36AA4809"/>
    <w:multiLevelType w:val="hybridMultilevel"/>
    <w:tmpl w:val="77F2154E"/>
    <w:lvl w:ilvl="0" w:tplc="38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8" w15:restartNumberingAfterBreak="0">
    <w:nsid w:val="399E258D"/>
    <w:multiLevelType w:val="hybridMultilevel"/>
    <w:tmpl w:val="86B2E4B2"/>
    <w:lvl w:ilvl="0" w:tplc="3F4EE058">
      <w:start w:val="1"/>
      <w:numFmt w:val="lowerLetter"/>
      <w:lvlText w:val="%1."/>
      <w:lvlJc w:val="left"/>
      <w:pPr>
        <w:ind w:left="1724" w:hanging="360"/>
      </w:pPr>
      <w:rPr>
        <w:b/>
      </w:r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29" w15:restartNumberingAfterBreak="0">
    <w:nsid w:val="39CD3E3E"/>
    <w:multiLevelType w:val="hybridMultilevel"/>
    <w:tmpl w:val="37AE83BC"/>
    <w:lvl w:ilvl="0" w:tplc="546E9A8E">
      <w:start w:val="1"/>
      <w:numFmt w:val="lowerLetter"/>
      <w:lvlText w:val="%1."/>
      <w:lvlJc w:val="left"/>
      <w:pPr>
        <w:ind w:left="720" w:hanging="360"/>
      </w:pPr>
      <w:rPr>
        <w:rFonts w:ascii="Times New Roman" w:eastAsia="Times New Roman" w:hAnsi="Times New Roman" w:cs="Times New Roman" w:hint="default"/>
        <w:b/>
        <w:bCs w:val="0"/>
        <w:i w:val="0"/>
        <w:iCs w:val="0"/>
        <w:spacing w:val="-1"/>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3AA346A3"/>
    <w:multiLevelType w:val="hybridMultilevel"/>
    <w:tmpl w:val="6CF6B2F4"/>
    <w:lvl w:ilvl="0" w:tplc="3809000F">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1" w15:restartNumberingAfterBreak="0">
    <w:nsid w:val="3EA8049D"/>
    <w:multiLevelType w:val="hybridMultilevel"/>
    <w:tmpl w:val="21540C3C"/>
    <w:lvl w:ilvl="0" w:tplc="12E8C9D2">
      <w:start w:val="1"/>
      <w:numFmt w:val="lowerLetter"/>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2" w15:restartNumberingAfterBreak="0">
    <w:nsid w:val="40F40EFD"/>
    <w:multiLevelType w:val="hybridMultilevel"/>
    <w:tmpl w:val="EC40D0F0"/>
    <w:lvl w:ilvl="0" w:tplc="38090019">
      <w:start w:val="1"/>
      <w:numFmt w:val="low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33" w15:restartNumberingAfterBreak="0">
    <w:nsid w:val="41C26689"/>
    <w:multiLevelType w:val="hybridMultilevel"/>
    <w:tmpl w:val="12CEDE66"/>
    <w:lvl w:ilvl="0" w:tplc="38090011">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4" w15:restartNumberingAfterBreak="0">
    <w:nsid w:val="49451777"/>
    <w:multiLevelType w:val="hybridMultilevel"/>
    <w:tmpl w:val="9E34B42E"/>
    <w:lvl w:ilvl="0" w:tplc="6CB6E51C">
      <w:start w:val="1"/>
      <w:numFmt w:val="lowerLetter"/>
      <w:lvlText w:val="%1)"/>
      <w:lvlJc w:val="left"/>
      <w:pPr>
        <w:ind w:left="1854" w:hanging="360"/>
      </w:pPr>
      <w:rPr>
        <w:rFonts w:hint="default"/>
      </w:rPr>
    </w:lvl>
    <w:lvl w:ilvl="1" w:tplc="C1EE721C">
      <w:start w:val="1"/>
      <w:numFmt w:val="lowerLetter"/>
      <w:lvlText w:val="%2."/>
      <w:lvlJc w:val="left"/>
      <w:pPr>
        <w:ind w:left="2574" w:hanging="360"/>
      </w:pPr>
      <w:rPr>
        <w:b/>
      </w:r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35" w15:restartNumberingAfterBreak="0">
    <w:nsid w:val="4B374F6D"/>
    <w:multiLevelType w:val="multilevel"/>
    <w:tmpl w:val="893415D4"/>
    <w:lvl w:ilvl="0">
      <w:start w:val="7"/>
      <w:numFmt w:val="decimal"/>
      <w:lvlText w:val="%1"/>
      <w:lvlJc w:val="left"/>
      <w:pPr>
        <w:ind w:left="380" w:hanging="380"/>
      </w:pPr>
      <w:rPr>
        <w:rFonts w:hint="default"/>
      </w:rPr>
    </w:lvl>
    <w:lvl w:ilvl="1">
      <w:start w:val="10"/>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4C9A7723"/>
    <w:multiLevelType w:val="hybridMultilevel"/>
    <w:tmpl w:val="E55EF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EC17F68"/>
    <w:multiLevelType w:val="hybridMultilevel"/>
    <w:tmpl w:val="0008766E"/>
    <w:lvl w:ilvl="0" w:tplc="0F22E102">
      <w:start w:val="1"/>
      <w:numFmt w:val="lowerLetter"/>
      <w:lvlText w:val="%1)"/>
      <w:lvlJc w:val="left"/>
      <w:pPr>
        <w:ind w:left="1931" w:hanging="360"/>
      </w:pPr>
      <w:rPr>
        <w:rFonts w:hint="default"/>
      </w:rPr>
    </w:lvl>
    <w:lvl w:ilvl="1" w:tplc="04090019" w:tentative="1">
      <w:start w:val="1"/>
      <w:numFmt w:val="lowerLetter"/>
      <w:lvlText w:val="%2."/>
      <w:lvlJc w:val="left"/>
      <w:pPr>
        <w:ind w:left="2651" w:hanging="360"/>
      </w:pPr>
    </w:lvl>
    <w:lvl w:ilvl="2" w:tplc="0409001B" w:tentative="1">
      <w:start w:val="1"/>
      <w:numFmt w:val="lowerRoman"/>
      <w:lvlText w:val="%3."/>
      <w:lvlJc w:val="right"/>
      <w:pPr>
        <w:ind w:left="3371" w:hanging="180"/>
      </w:pPr>
    </w:lvl>
    <w:lvl w:ilvl="3" w:tplc="0409000F" w:tentative="1">
      <w:start w:val="1"/>
      <w:numFmt w:val="decimal"/>
      <w:lvlText w:val="%4."/>
      <w:lvlJc w:val="left"/>
      <w:pPr>
        <w:ind w:left="4091" w:hanging="360"/>
      </w:pPr>
    </w:lvl>
    <w:lvl w:ilvl="4" w:tplc="04090019" w:tentative="1">
      <w:start w:val="1"/>
      <w:numFmt w:val="lowerLetter"/>
      <w:lvlText w:val="%5."/>
      <w:lvlJc w:val="left"/>
      <w:pPr>
        <w:ind w:left="4811" w:hanging="360"/>
      </w:pPr>
    </w:lvl>
    <w:lvl w:ilvl="5" w:tplc="0409001B" w:tentative="1">
      <w:start w:val="1"/>
      <w:numFmt w:val="lowerRoman"/>
      <w:lvlText w:val="%6."/>
      <w:lvlJc w:val="right"/>
      <w:pPr>
        <w:ind w:left="5531" w:hanging="180"/>
      </w:pPr>
    </w:lvl>
    <w:lvl w:ilvl="6" w:tplc="0409000F" w:tentative="1">
      <w:start w:val="1"/>
      <w:numFmt w:val="decimal"/>
      <w:lvlText w:val="%7."/>
      <w:lvlJc w:val="left"/>
      <w:pPr>
        <w:ind w:left="6251" w:hanging="360"/>
      </w:pPr>
    </w:lvl>
    <w:lvl w:ilvl="7" w:tplc="04090019" w:tentative="1">
      <w:start w:val="1"/>
      <w:numFmt w:val="lowerLetter"/>
      <w:lvlText w:val="%8."/>
      <w:lvlJc w:val="left"/>
      <w:pPr>
        <w:ind w:left="6971" w:hanging="360"/>
      </w:pPr>
    </w:lvl>
    <w:lvl w:ilvl="8" w:tplc="0409001B" w:tentative="1">
      <w:start w:val="1"/>
      <w:numFmt w:val="lowerRoman"/>
      <w:lvlText w:val="%9."/>
      <w:lvlJc w:val="right"/>
      <w:pPr>
        <w:ind w:left="7691" w:hanging="180"/>
      </w:pPr>
    </w:lvl>
  </w:abstractNum>
  <w:abstractNum w:abstractNumId="38" w15:restartNumberingAfterBreak="0">
    <w:nsid w:val="5398290B"/>
    <w:multiLevelType w:val="hybridMultilevel"/>
    <w:tmpl w:val="AE1E574E"/>
    <w:lvl w:ilvl="0" w:tplc="38090017">
      <w:start w:val="1"/>
      <w:numFmt w:val="lowerLetter"/>
      <w:lvlText w:val="%1)"/>
      <w:lvlJc w:val="left"/>
      <w:pPr>
        <w:ind w:left="1931" w:hanging="360"/>
      </w:pPr>
    </w:lvl>
    <w:lvl w:ilvl="1" w:tplc="04090019" w:tentative="1">
      <w:start w:val="1"/>
      <w:numFmt w:val="lowerLetter"/>
      <w:lvlText w:val="%2."/>
      <w:lvlJc w:val="left"/>
      <w:pPr>
        <w:ind w:left="2651" w:hanging="360"/>
      </w:pPr>
    </w:lvl>
    <w:lvl w:ilvl="2" w:tplc="0409001B" w:tentative="1">
      <w:start w:val="1"/>
      <w:numFmt w:val="lowerRoman"/>
      <w:lvlText w:val="%3."/>
      <w:lvlJc w:val="right"/>
      <w:pPr>
        <w:ind w:left="3371" w:hanging="180"/>
      </w:pPr>
    </w:lvl>
    <w:lvl w:ilvl="3" w:tplc="0409000F" w:tentative="1">
      <w:start w:val="1"/>
      <w:numFmt w:val="decimal"/>
      <w:lvlText w:val="%4."/>
      <w:lvlJc w:val="left"/>
      <w:pPr>
        <w:ind w:left="4091" w:hanging="360"/>
      </w:pPr>
    </w:lvl>
    <w:lvl w:ilvl="4" w:tplc="04090019" w:tentative="1">
      <w:start w:val="1"/>
      <w:numFmt w:val="lowerLetter"/>
      <w:lvlText w:val="%5."/>
      <w:lvlJc w:val="left"/>
      <w:pPr>
        <w:ind w:left="4811" w:hanging="360"/>
      </w:pPr>
    </w:lvl>
    <w:lvl w:ilvl="5" w:tplc="0409001B" w:tentative="1">
      <w:start w:val="1"/>
      <w:numFmt w:val="lowerRoman"/>
      <w:lvlText w:val="%6."/>
      <w:lvlJc w:val="right"/>
      <w:pPr>
        <w:ind w:left="5531" w:hanging="180"/>
      </w:pPr>
    </w:lvl>
    <w:lvl w:ilvl="6" w:tplc="0409000F" w:tentative="1">
      <w:start w:val="1"/>
      <w:numFmt w:val="decimal"/>
      <w:lvlText w:val="%7."/>
      <w:lvlJc w:val="left"/>
      <w:pPr>
        <w:ind w:left="6251" w:hanging="360"/>
      </w:pPr>
    </w:lvl>
    <w:lvl w:ilvl="7" w:tplc="04090019" w:tentative="1">
      <w:start w:val="1"/>
      <w:numFmt w:val="lowerLetter"/>
      <w:lvlText w:val="%8."/>
      <w:lvlJc w:val="left"/>
      <w:pPr>
        <w:ind w:left="6971" w:hanging="360"/>
      </w:pPr>
    </w:lvl>
    <w:lvl w:ilvl="8" w:tplc="0409001B" w:tentative="1">
      <w:start w:val="1"/>
      <w:numFmt w:val="lowerRoman"/>
      <w:lvlText w:val="%9."/>
      <w:lvlJc w:val="right"/>
      <w:pPr>
        <w:ind w:left="7691" w:hanging="180"/>
      </w:pPr>
    </w:lvl>
  </w:abstractNum>
  <w:abstractNum w:abstractNumId="39" w15:restartNumberingAfterBreak="0">
    <w:nsid w:val="54B733EE"/>
    <w:multiLevelType w:val="hybridMultilevel"/>
    <w:tmpl w:val="FC0CE60A"/>
    <w:lvl w:ilvl="0" w:tplc="A5B45A2A">
      <w:start w:val="1"/>
      <w:numFmt w:val="decimal"/>
      <w:lvlText w:val="%1."/>
      <w:lvlJc w:val="left"/>
      <w:pPr>
        <w:ind w:left="12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6032E554">
      <w:start w:val="1"/>
      <w:numFmt w:val="lowerLetter"/>
      <w:lvlText w:val="%2."/>
      <w:lvlJc w:val="left"/>
      <w:pPr>
        <w:ind w:left="1648" w:hanging="360"/>
      </w:pPr>
      <w:rPr>
        <w:rFonts w:ascii="Times New Roman" w:eastAsia="Times New Roman" w:hAnsi="Times New Roman" w:cs="Times New Roman" w:hint="default"/>
        <w:b w:val="0"/>
        <w:bCs w:val="0"/>
        <w:i w:val="0"/>
        <w:iCs w:val="0"/>
        <w:spacing w:val="-1"/>
        <w:w w:val="100"/>
        <w:sz w:val="24"/>
        <w:szCs w:val="24"/>
        <w:lang w:val="id" w:eastAsia="en-US" w:bidi="ar-SA"/>
      </w:rPr>
    </w:lvl>
    <w:lvl w:ilvl="2" w:tplc="7E46DC94">
      <w:numFmt w:val="bullet"/>
      <w:lvlText w:val="•"/>
      <w:lvlJc w:val="left"/>
      <w:pPr>
        <w:ind w:left="2513" w:hanging="360"/>
      </w:pPr>
      <w:rPr>
        <w:rFonts w:hint="default"/>
        <w:lang w:val="id" w:eastAsia="en-US" w:bidi="ar-SA"/>
      </w:rPr>
    </w:lvl>
    <w:lvl w:ilvl="3" w:tplc="DB6438C4">
      <w:numFmt w:val="bullet"/>
      <w:lvlText w:val="•"/>
      <w:lvlJc w:val="left"/>
      <w:pPr>
        <w:ind w:left="3386" w:hanging="360"/>
      </w:pPr>
      <w:rPr>
        <w:rFonts w:hint="default"/>
        <w:lang w:val="id" w:eastAsia="en-US" w:bidi="ar-SA"/>
      </w:rPr>
    </w:lvl>
    <w:lvl w:ilvl="4" w:tplc="00B6AA1A">
      <w:numFmt w:val="bullet"/>
      <w:lvlText w:val="•"/>
      <w:lvlJc w:val="left"/>
      <w:pPr>
        <w:ind w:left="4259" w:hanging="360"/>
      </w:pPr>
      <w:rPr>
        <w:rFonts w:hint="default"/>
        <w:lang w:val="id" w:eastAsia="en-US" w:bidi="ar-SA"/>
      </w:rPr>
    </w:lvl>
    <w:lvl w:ilvl="5" w:tplc="13E2345C">
      <w:numFmt w:val="bullet"/>
      <w:lvlText w:val="•"/>
      <w:lvlJc w:val="left"/>
      <w:pPr>
        <w:ind w:left="5132" w:hanging="360"/>
      </w:pPr>
      <w:rPr>
        <w:rFonts w:hint="default"/>
        <w:lang w:val="id" w:eastAsia="en-US" w:bidi="ar-SA"/>
      </w:rPr>
    </w:lvl>
    <w:lvl w:ilvl="6" w:tplc="FD485E60">
      <w:numFmt w:val="bullet"/>
      <w:lvlText w:val="•"/>
      <w:lvlJc w:val="left"/>
      <w:pPr>
        <w:ind w:left="6005" w:hanging="360"/>
      </w:pPr>
      <w:rPr>
        <w:rFonts w:hint="default"/>
        <w:lang w:val="id" w:eastAsia="en-US" w:bidi="ar-SA"/>
      </w:rPr>
    </w:lvl>
    <w:lvl w:ilvl="7" w:tplc="DB7CB642">
      <w:numFmt w:val="bullet"/>
      <w:lvlText w:val="•"/>
      <w:lvlJc w:val="left"/>
      <w:pPr>
        <w:ind w:left="6878" w:hanging="360"/>
      </w:pPr>
      <w:rPr>
        <w:rFonts w:hint="default"/>
        <w:lang w:val="id" w:eastAsia="en-US" w:bidi="ar-SA"/>
      </w:rPr>
    </w:lvl>
    <w:lvl w:ilvl="8" w:tplc="8F0EB8D2">
      <w:numFmt w:val="bullet"/>
      <w:lvlText w:val="•"/>
      <w:lvlJc w:val="left"/>
      <w:pPr>
        <w:ind w:left="7751" w:hanging="360"/>
      </w:pPr>
      <w:rPr>
        <w:rFonts w:hint="default"/>
        <w:lang w:val="id" w:eastAsia="en-US" w:bidi="ar-SA"/>
      </w:rPr>
    </w:lvl>
  </w:abstractNum>
  <w:abstractNum w:abstractNumId="40" w15:restartNumberingAfterBreak="0">
    <w:nsid w:val="56F07D64"/>
    <w:multiLevelType w:val="hybridMultilevel"/>
    <w:tmpl w:val="8EE8F10E"/>
    <w:lvl w:ilvl="0" w:tplc="6CB6E51C">
      <w:start w:val="1"/>
      <w:numFmt w:val="lowerLetter"/>
      <w:lvlText w:val="%1)"/>
      <w:lvlJc w:val="left"/>
      <w:pPr>
        <w:ind w:left="2356" w:hanging="360"/>
      </w:pPr>
      <w:rPr>
        <w:rFonts w:hint="default"/>
      </w:rPr>
    </w:lvl>
    <w:lvl w:ilvl="1" w:tplc="38090019" w:tentative="1">
      <w:start w:val="1"/>
      <w:numFmt w:val="lowerLetter"/>
      <w:lvlText w:val="%2."/>
      <w:lvlJc w:val="left"/>
      <w:pPr>
        <w:ind w:left="3076" w:hanging="360"/>
      </w:pPr>
    </w:lvl>
    <w:lvl w:ilvl="2" w:tplc="3809001B" w:tentative="1">
      <w:start w:val="1"/>
      <w:numFmt w:val="lowerRoman"/>
      <w:lvlText w:val="%3."/>
      <w:lvlJc w:val="right"/>
      <w:pPr>
        <w:ind w:left="3796" w:hanging="180"/>
      </w:pPr>
    </w:lvl>
    <w:lvl w:ilvl="3" w:tplc="3809000F" w:tentative="1">
      <w:start w:val="1"/>
      <w:numFmt w:val="decimal"/>
      <w:lvlText w:val="%4."/>
      <w:lvlJc w:val="left"/>
      <w:pPr>
        <w:ind w:left="4516" w:hanging="360"/>
      </w:pPr>
    </w:lvl>
    <w:lvl w:ilvl="4" w:tplc="38090019" w:tentative="1">
      <w:start w:val="1"/>
      <w:numFmt w:val="lowerLetter"/>
      <w:lvlText w:val="%5."/>
      <w:lvlJc w:val="left"/>
      <w:pPr>
        <w:ind w:left="5236" w:hanging="360"/>
      </w:pPr>
    </w:lvl>
    <w:lvl w:ilvl="5" w:tplc="3809001B" w:tentative="1">
      <w:start w:val="1"/>
      <w:numFmt w:val="lowerRoman"/>
      <w:lvlText w:val="%6."/>
      <w:lvlJc w:val="right"/>
      <w:pPr>
        <w:ind w:left="5956" w:hanging="180"/>
      </w:pPr>
    </w:lvl>
    <w:lvl w:ilvl="6" w:tplc="3809000F" w:tentative="1">
      <w:start w:val="1"/>
      <w:numFmt w:val="decimal"/>
      <w:lvlText w:val="%7."/>
      <w:lvlJc w:val="left"/>
      <w:pPr>
        <w:ind w:left="6676" w:hanging="360"/>
      </w:pPr>
    </w:lvl>
    <w:lvl w:ilvl="7" w:tplc="38090019" w:tentative="1">
      <w:start w:val="1"/>
      <w:numFmt w:val="lowerLetter"/>
      <w:lvlText w:val="%8."/>
      <w:lvlJc w:val="left"/>
      <w:pPr>
        <w:ind w:left="7396" w:hanging="360"/>
      </w:pPr>
    </w:lvl>
    <w:lvl w:ilvl="8" w:tplc="3809001B" w:tentative="1">
      <w:start w:val="1"/>
      <w:numFmt w:val="lowerRoman"/>
      <w:lvlText w:val="%9."/>
      <w:lvlJc w:val="right"/>
      <w:pPr>
        <w:ind w:left="8116" w:hanging="180"/>
      </w:pPr>
    </w:lvl>
  </w:abstractNum>
  <w:abstractNum w:abstractNumId="41" w15:restartNumberingAfterBreak="0">
    <w:nsid w:val="577575DD"/>
    <w:multiLevelType w:val="hybridMultilevel"/>
    <w:tmpl w:val="D78A5EC4"/>
    <w:lvl w:ilvl="0" w:tplc="A3522258">
      <w:start w:val="1"/>
      <w:numFmt w:val="lowerLetter"/>
      <w:lvlText w:val="%1)"/>
      <w:lvlJc w:val="left"/>
      <w:pPr>
        <w:ind w:left="1996" w:hanging="360"/>
      </w:pPr>
      <w:rPr>
        <w:rFonts w:hint="default"/>
      </w:r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42" w15:restartNumberingAfterBreak="0">
    <w:nsid w:val="57A23330"/>
    <w:multiLevelType w:val="hybridMultilevel"/>
    <w:tmpl w:val="F954BC9E"/>
    <w:lvl w:ilvl="0" w:tplc="38090015">
      <w:start w:val="1"/>
      <w:numFmt w:val="upperLetter"/>
      <w:lvlText w:val="%1."/>
      <w:lvlJc w:val="left"/>
      <w:pPr>
        <w:ind w:left="1353"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5A4373F9"/>
    <w:multiLevelType w:val="hybridMultilevel"/>
    <w:tmpl w:val="DA06D45E"/>
    <w:lvl w:ilvl="0" w:tplc="0409000F">
      <w:start w:val="1"/>
      <w:numFmt w:val="decimal"/>
      <w:lvlText w:val="%1."/>
      <w:lvlJc w:val="left"/>
      <w:pPr>
        <w:ind w:left="1551" w:hanging="360"/>
      </w:pPr>
    </w:lvl>
    <w:lvl w:ilvl="1" w:tplc="04090019" w:tentative="1">
      <w:start w:val="1"/>
      <w:numFmt w:val="lowerLetter"/>
      <w:lvlText w:val="%2."/>
      <w:lvlJc w:val="left"/>
      <w:pPr>
        <w:ind w:left="2271" w:hanging="360"/>
      </w:pPr>
    </w:lvl>
    <w:lvl w:ilvl="2" w:tplc="0409001B" w:tentative="1">
      <w:start w:val="1"/>
      <w:numFmt w:val="lowerRoman"/>
      <w:lvlText w:val="%3."/>
      <w:lvlJc w:val="right"/>
      <w:pPr>
        <w:ind w:left="2991" w:hanging="180"/>
      </w:pPr>
    </w:lvl>
    <w:lvl w:ilvl="3" w:tplc="0409000F" w:tentative="1">
      <w:start w:val="1"/>
      <w:numFmt w:val="decimal"/>
      <w:lvlText w:val="%4."/>
      <w:lvlJc w:val="left"/>
      <w:pPr>
        <w:ind w:left="3711" w:hanging="360"/>
      </w:pPr>
    </w:lvl>
    <w:lvl w:ilvl="4" w:tplc="04090019" w:tentative="1">
      <w:start w:val="1"/>
      <w:numFmt w:val="lowerLetter"/>
      <w:lvlText w:val="%5."/>
      <w:lvlJc w:val="left"/>
      <w:pPr>
        <w:ind w:left="4431" w:hanging="360"/>
      </w:pPr>
    </w:lvl>
    <w:lvl w:ilvl="5" w:tplc="0409001B" w:tentative="1">
      <w:start w:val="1"/>
      <w:numFmt w:val="lowerRoman"/>
      <w:lvlText w:val="%6."/>
      <w:lvlJc w:val="right"/>
      <w:pPr>
        <w:ind w:left="5151" w:hanging="180"/>
      </w:pPr>
    </w:lvl>
    <w:lvl w:ilvl="6" w:tplc="0409000F" w:tentative="1">
      <w:start w:val="1"/>
      <w:numFmt w:val="decimal"/>
      <w:lvlText w:val="%7."/>
      <w:lvlJc w:val="left"/>
      <w:pPr>
        <w:ind w:left="5871" w:hanging="360"/>
      </w:pPr>
    </w:lvl>
    <w:lvl w:ilvl="7" w:tplc="04090019" w:tentative="1">
      <w:start w:val="1"/>
      <w:numFmt w:val="lowerLetter"/>
      <w:lvlText w:val="%8."/>
      <w:lvlJc w:val="left"/>
      <w:pPr>
        <w:ind w:left="6591" w:hanging="360"/>
      </w:pPr>
    </w:lvl>
    <w:lvl w:ilvl="8" w:tplc="0409001B" w:tentative="1">
      <w:start w:val="1"/>
      <w:numFmt w:val="lowerRoman"/>
      <w:lvlText w:val="%9."/>
      <w:lvlJc w:val="right"/>
      <w:pPr>
        <w:ind w:left="7311" w:hanging="180"/>
      </w:pPr>
    </w:lvl>
  </w:abstractNum>
  <w:abstractNum w:abstractNumId="44" w15:restartNumberingAfterBreak="0">
    <w:nsid w:val="5BC43ED3"/>
    <w:multiLevelType w:val="hybridMultilevel"/>
    <w:tmpl w:val="38E6552C"/>
    <w:lvl w:ilvl="0" w:tplc="80584C9A">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45" w15:restartNumberingAfterBreak="0">
    <w:nsid w:val="5BD967BC"/>
    <w:multiLevelType w:val="hybridMultilevel"/>
    <w:tmpl w:val="1E701FE0"/>
    <w:lvl w:ilvl="0" w:tplc="4DFC0BE2">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6" w15:restartNumberingAfterBreak="0">
    <w:nsid w:val="5CB7128B"/>
    <w:multiLevelType w:val="hybridMultilevel"/>
    <w:tmpl w:val="13AE4918"/>
    <w:lvl w:ilvl="0" w:tplc="300A7098">
      <w:start w:val="1"/>
      <w:numFmt w:val="decimal"/>
      <w:lvlText w:val="%1)"/>
      <w:lvlJc w:val="left"/>
      <w:pPr>
        <w:ind w:left="2203" w:hanging="360"/>
      </w:pPr>
      <w:rPr>
        <w:rFonts w:hint="default"/>
        <w:b w:val="0"/>
      </w:rPr>
    </w:lvl>
    <w:lvl w:ilvl="1" w:tplc="38090019" w:tentative="1">
      <w:start w:val="1"/>
      <w:numFmt w:val="lowerLetter"/>
      <w:lvlText w:val="%2."/>
      <w:lvlJc w:val="left"/>
      <w:pPr>
        <w:ind w:left="2923" w:hanging="360"/>
      </w:pPr>
    </w:lvl>
    <w:lvl w:ilvl="2" w:tplc="3809001B" w:tentative="1">
      <w:start w:val="1"/>
      <w:numFmt w:val="lowerRoman"/>
      <w:lvlText w:val="%3."/>
      <w:lvlJc w:val="right"/>
      <w:pPr>
        <w:ind w:left="3643" w:hanging="180"/>
      </w:pPr>
    </w:lvl>
    <w:lvl w:ilvl="3" w:tplc="3809000F" w:tentative="1">
      <w:start w:val="1"/>
      <w:numFmt w:val="decimal"/>
      <w:lvlText w:val="%4."/>
      <w:lvlJc w:val="left"/>
      <w:pPr>
        <w:ind w:left="4363" w:hanging="360"/>
      </w:pPr>
    </w:lvl>
    <w:lvl w:ilvl="4" w:tplc="38090019" w:tentative="1">
      <w:start w:val="1"/>
      <w:numFmt w:val="lowerLetter"/>
      <w:lvlText w:val="%5."/>
      <w:lvlJc w:val="left"/>
      <w:pPr>
        <w:ind w:left="5083" w:hanging="360"/>
      </w:pPr>
    </w:lvl>
    <w:lvl w:ilvl="5" w:tplc="3809001B" w:tentative="1">
      <w:start w:val="1"/>
      <w:numFmt w:val="lowerRoman"/>
      <w:lvlText w:val="%6."/>
      <w:lvlJc w:val="right"/>
      <w:pPr>
        <w:ind w:left="5803" w:hanging="180"/>
      </w:pPr>
    </w:lvl>
    <w:lvl w:ilvl="6" w:tplc="3809000F" w:tentative="1">
      <w:start w:val="1"/>
      <w:numFmt w:val="decimal"/>
      <w:lvlText w:val="%7."/>
      <w:lvlJc w:val="left"/>
      <w:pPr>
        <w:ind w:left="6523" w:hanging="360"/>
      </w:pPr>
    </w:lvl>
    <w:lvl w:ilvl="7" w:tplc="38090019" w:tentative="1">
      <w:start w:val="1"/>
      <w:numFmt w:val="lowerLetter"/>
      <w:lvlText w:val="%8."/>
      <w:lvlJc w:val="left"/>
      <w:pPr>
        <w:ind w:left="7243" w:hanging="360"/>
      </w:pPr>
    </w:lvl>
    <w:lvl w:ilvl="8" w:tplc="3809001B" w:tentative="1">
      <w:start w:val="1"/>
      <w:numFmt w:val="lowerRoman"/>
      <w:lvlText w:val="%9."/>
      <w:lvlJc w:val="right"/>
      <w:pPr>
        <w:ind w:left="7963" w:hanging="180"/>
      </w:pPr>
    </w:lvl>
  </w:abstractNum>
  <w:abstractNum w:abstractNumId="47" w15:restartNumberingAfterBreak="0">
    <w:nsid w:val="5CB96DEC"/>
    <w:multiLevelType w:val="hybridMultilevel"/>
    <w:tmpl w:val="156C399A"/>
    <w:lvl w:ilvl="0" w:tplc="38090017">
      <w:start w:val="1"/>
      <w:numFmt w:val="lowerLetter"/>
      <w:lvlText w:val="%1)"/>
      <w:lvlJc w:val="left"/>
      <w:pPr>
        <w:ind w:left="2291" w:hanging="360"/>
      </w:pPr>
    </w:lvl>
    <w:lvl w:ilvl="1" w:tplc="04090019" w:tentative="1">
      <w:start w:val="1"/>
      <w:numFmt w:val="lowerLetter"/>
      <w:lvlText w:val="%2."/>
      <w:lvlJc w:val="left"/>
      <w:pPr>
        <w:ind w:left="3011" w:hanging="360"/>
      </w:pPr>
    </w:lvl>
    <w:lvl w:ilvl="2" w:tplc="0409001B" w:tentative="1">
      <w:start w:val="1"/>
      <w:numFmt w:val="lowerRoman"/>
      <w:lvlText w:val="%3."/>
      <w:lvlJc w:val="right"/>
      <w:pPr>
        <w:ind w:left="3731" w:hanging="180"/>
      </w:pPr>
    </w:lvl>
    <w:lvl w:ilvl="3" w:tplc="0409000F" w:tentative="1">
      <w:start w:val="1"/>
      <w:numFmt w:val="decimal"/>
      <w:lvlText w:val="%4."/>
      <w:lvlJc w:val="left"/>
      <w:pPr>
        <w:ind w:left="4451" w:hanging="360"/>
      </w:pPr>
    </w:lvl>
    <w:lvl w:ilvl="4" w:tplc="04090019" w:tentative="1">
      <w:start w:val="1"/>
      <w:numFmt w:val="lowerLetter"/>
      <w:lvlText w:val="%5."/>
      <w:lvlJc w:val="left"/>
      <w:pPr>
        <w:ind w:left="5171" w:hanging="360"/>
      </w:pPr>
    </w:lvl>
    <w:lvl w:ilvl="5" w:tplc="0409001B" w:tentative="1">
      <w:start w:val="1"/>
      <w:numFmt w:val="lowerRoman"/>
      <w:lvlText w:val="%6."/>
      <w:lvlJc w:val="right"/>
      <w:pPr>
        <w:ind w:left="5891" w:hanging="180"/>
      </w:pPr>
    </w:lvl>
    <w:lvl w:ilvl="6" w:tplc="0409000F" w:tentative="1">
      <w:start w:val="1"/>
      <w:numFmt w:val="decimal"/>
      <w:lvlText w:val="%7."/>
      <w:lvlJc w:val="left"/>
      <w:pPr>
        <w:ind w:left="6611" w:hanging="360"/>
      </w:pPr>
    </w:lvl>
    <w:lvl w:ilvl="7" w:tplc="04090019" w:tentative="1">
      <w:start w:val="1"/>
      <w:numFmt w:val="lowerLetter"/>
      <w:lvlText w:val="%8."/>
      <w:lvlJc w:val="left"/>
      <w:pPr>
        <w:ind w:left="7331" w:hanging="360"/>
      </w:pPr>
    </w:lvl>
    <w:lvl w:ilvl="8" w:tplc="0409001B" w:tentative="1">
      <w:start w:val="1"/>
      <w:numFmt w:val="lowerRoman"/>
      <w:lvlText w:val="%9."/>
      <w:lvlJc w:val="right"/>
      <w:pPr>
        <w:ind w:left="8051" w:hanging="180"/>
      </w:pPr>
    </w:lvl>
  </w:abstractNum>
  <w:abstractNum w:abstractNumId="48" w15:restartNumberingAfterBreak="0">
    <w:nsid w:val="601C5A8F"/>
    <w:multiLevelType w:val="hybridMultilevel"/>
    <w:tmpl w:val="C7BE5248"/>
    <w:lvl w:ilvl="0" w:tplc="949C9132">
      <w:start w:val="1"/>
      <w:numFmt w:val="decimal"/>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49" w15:restartNumberingAfterBreak="0">
    <w:nsid w:val="6282582E"/>
    <w:multiLevelType w:val="hybridMultilevel"/>
    <w:tmpl w:val="011E4B6C"/>
    <w:lvl w:ilvl="0" w:tplc="FC503776">
      <w:start w:val="1"/>
      <w:numFmt w:val="lowerLetter"/>
      <w:lvlText w:val="%1."/>
      <w:lvlJc w:val="left"/>
      <w:pPr>
        <w:ind w:left="1364" w:hanging="360"/>
      </w:pPr>
      <w:rPr>
        <w:b/>
      </w:rPr>
    </w:lvl>
    <w:lvl w:ilvl="1" w:tplc="38090019" w:tentative="1">
      <w:start w:val="1"/>
      <w:numFmt w:val="lowerLetter"/>
      <w:lvlText w:val="%2."/>
      <w:lvlJc w:val="left"/>
      <w:pPr>
        <w:ind w:left="2084" w:hanging="360"/>
      </w:pPr>
    </w:lvl>
    <w:lvl w:ilvl="2" w:tplc="3809001B" w:tentative="1">
      <w:start w:val="1"/>
      <w:numFmt w:val="lowerRoman"/>
      <w:lvlText w:val="%3."/>
      <w:lvlJc w:val="right"/>
      <w:pPr>
        <w:ind w:left="2804" w:hanging="180"/>
      </w:pPr>
    </w:lvl>
    <w:lvl w:ilvl="3" w:tplc="3809000F" w:tentative="1">
      <w:start w:val="1"/>
      <w:numFmt w:val="decimal"/>
      <w:lvlText w:val="%4."/>
      <w:lvlJc w:val="left"/>
      <w:pPr>
        <w:ind w:left="3524" w:hanging="360"/>
      </w:pPr>
    </w:lvl>
    <w:lvl w:ilvl="4" w:tplc="38090019" w:tentative="1">
      <w:start w:val="1"/>
      <w:numFmt w:val="lowerLetter"/>
      <w:lvlText w:val="%5."/>
      <w:lvlJc w:val="left"/>
      <w:pPr>
        <w:ind w:left="4244" w:hanging="360"/>
      </w:pPr>
    </w:lvl>
    <w:lvl w:ilvl="5" w:tplc="3809001B" w:tentative="1">
      <w:start w:val="1"/>
      <w:numFmt w:val="lowerRoman"/>
      <w:lvlText w:val="%6."/>
      <w:lvlJc w:val="right"/>
      <w:pPr>
        <w:ind w:left="4964" w:hanging="180"/>
      </w:pPr>
    </w:lvl>
    <w:lvl w:ilvl="6" w:tplc="3809000F" w:tentative="1">
      <w:start w:val="1"/>
      <w:numFmt w:val="decimal"/>
      <w:lvlText w:val="%7."/>
      <w:lvlJc w:val="left"/>
      <w:pPr>
        <w:ind w:left="5684" w:hanging="360"/>
      </w:pPr>
    </w:lvl>
    <w:lvl w:ilvl="7" w:tplc="38090019" w:tentative="1">
      <w:start w:val="1"/>
      <w:numFmt w:val="lowerLetter"/>
      <w:lvlText w:val="%8."/>
      <w:lvlJc w:val="left"/>
      <w:pPr>
        <w:ind w:left="6404" w:hanging="360"/>
      </w:pPr>
    </w:lvl>
    <w:lvl w:ilvl="8" w:tplc="3809001B" w:tentative="1">
      <w:start w:val="1"/>
      <w:numFmt w:val="lowerRoman"/>
      <w:lvlText w:val="%9."/>
      <w:lvlJc w:val="right"/>
      <w:pPr>
        <w:ind w:left="7124" w:hanging="180"/>
      </w:pPr>
    </w:lvl>
  </w:abstractNum>
  <w:abstractNum w:abstractNumId="50" w15:restartNumberingAfterBreak="0">
    <w:nsid w:val="64D334A8"/>
    <w:multiLevelType w:val="hybridMultilevel"/>
    <w:tmpl w:val="26481CA6"/>
    <w:lvl w:ilvl="0" w:tplc="A6C0A752">
      <w:start w:val="1"/>
      <w:numFmt w:val="lowerLetter"/>
      <w:lvlText w:val="%1."/>
      <w:lvlJc w:val="left"/>
      <w:pPr>
        <w:ind w:left="720" w:hanging="360"/>
      </w:pPr>
      <w:rPr>
        <w:rFonts w:hint="default"/>
        <w:b w:val="0"/>
        <w:bCs/>
      </w:rPr>
    </w:lvl>
    <w:lvl w:ilvl="1" w:tplc="92346F28">
      <w:start w:val="1"/>
      <w:numFmt w:val="decimal"/>
      <w:lvlText w:val="%2."/>
      <w:lvlJc w:val="left"/>
      <w:pPr>
        <w:ind w:left="1440" w:hanging="360"/>
      </w:pPr>
      <w:rPr>
        <w:rFonts w:hint="default"/>
        <w:b/>
        <w:color w:val="000000"/>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668956F3"/>
    <w:multiLevelType w:val="hybridMultilevel"/>
    <w:tmpl w:val="8D6A88BE"/>
    <w:lvl w:ilvl="0" w:tplc="77100418">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2" w15:restartNumberingAfterBreak="0">
    <w:nsid w:val="688C0905"/>
    <w:multiLevelType w:val="hybridMultilevel"/>
    <w:tmpl w:val="E334DCBE"/>
    <w:lvl w:ilvl="0" w:tplc="3809000F">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53" w15:restartNumberingAfterBreak="0">
    <w:nsid w:val="694E2D1B"/>
    <w:multiLevelType w:val="hybridMultilevel"/>
    <w:tmpl w:val="B532D550"/>
    <w:lvl w:ilvl="0" w:tplc="38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54" w15:restartNumberingAfterBreak="0">
    <w:nsid w:val="6AFB7AFF"/>
    <w:multiLevelType w:val="hybridMultilevel"/>
    <w:tmpl w:val="B71C36D6"/>
    <w:lvl w:ilvl="0" w:tplc="84448D06">
      <w:start w:val="1"/>
      <w:numFmt w:val="decimal"/>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55" w15:restartNumberingAfterBreak="0">
    <w:nsid w:val="73DC1D9C"/>
    <w:multiLevelType w:val="hybridMultilevel"/>
    <w:tmpl w:val="30A81100"/>
    <w:lvl w:ilvl="0" w:tplc="38090019">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9B84A81A">
      <w:start w:val="1"/>
      <w:numFmt w:val="decimal"/>
      <w:lvlText w:val="%4."/>
      <w:lvlJc w:val="left"/>
      <w:pPr>
        <w:ind w:left="2880" w:hanging="360"/>
      </w:pPr>
      <w:rPr>
        <w:rFonts w:ascii="Times New Roman" w:eastAsia="Times New Roman" w:hAnsi="Times New Roman" w:cs="Times New Roman"/>
      </w:rPr>
    </w:lvl>
    <w:lvl w:ilvl="4" w:tplc="411A0414">
      <w:start w:val="1"/>
      <w:numFmt w:val="upperLetter"/>
      <w:lvlText w:val="%5."/>
      <w:lvlJc w:val="left"/>
      <w:pPr>
        <w:ind w:left="360" w:hanging="360"/>
      </w:pPr>
      <w:rPr>
        <w:rFonts w:hint="default"/>
      </w:r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75ED4B30"/>
    <w:multiLevelType w:val="hybridMultilevel"/>
    <w:tmpl w:val="E9226C9C"/>
    <w:lvl w:ilvl="0" w:tplc="611C0C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6962EA2"/>
    <w:multiLevelType w:val="hybridMultilevel"/>
    <w:tmpl w:val="35F4388A"/>
    <w:lvl w:ilvl="0" w:tplc="38090017">
      <w:start w:val="1"/>
      <w:numFmt w:val="lowerLetter"/>
      <w:lvlText w:val="%1)"/>
      <w:lvlJc w:val="left"/>
      <w:pPr>
        <w:ind w:left="1855" w:hanging="360"/>
      </w:pPr>
      <w:rPr>
        <w:rFonts w:hint="default"/>
      </w:rPr>
    </w:lvl>
    <w:lvl w:ilvl="1" w:tplc="04090019" w:tentative="1">
      <w:start w:val="1"/>
      <w:numFmt w:val="lowerLetter"/>
      <w:lvlText w:val="%2."/>
      <w:lvlJc w:val="left"/>
      <w:pPr>
        <w:ind w:left="2575" w:hanging="360"/>
      </w:pPr>
    </w:lvl>
    <w:lvl w:ilvl="2" w:tplc="0409001B" w:tentative="1">
      <w:start w:val="1"/>
      <w:numFmt w:val="lowerRoman"/>
      <w:lvlText w:val="%3."/>
      <w:lvlJc w:val="right"/>
      <w:pPr>
        <w:ind w:left="3295" w:hanging="180"/>
      </w:pPr>
    </w:lvl>
    <w:lvl w:ilvl="3" w:tplc="0409000F" w:tentative="1">
      <w:start w:val="1"/>
      <w:numFmt w:val="decimal"/>
      <w:lvlText w:val="%4."/>
      <w:lvlJc w:val="left"/>
      <w:pPr>
        <w:ind w:left="4015" w:hanging="360"/>
      </w:pPr>
    </w:lvl>
    <w:lvl w:ilvl="4" w:tplc="04090019" w:tentative="1">
      <w:start w:val="1"/>
      <w:numFmt w:val="lowerLetter"/>
      <w:lvlText w:val="%5."/>
      <w:lvlJc w:val="left"/>
      <w:pPr>
        <w:ind w:left="4735" w:hanging="360"/>
      </w:pPr>
    </w:lvl>
    <w:lvl w:ilvl="5" w:tplc="0409001B" w:tentative="1">
      <w:start w:val="1"/>
      <w:numFmt w:val="lowerRoman"/>
      <w:lvlText w:val="%6."/>
      <w:lvlJc w:val="right"/>
      <w:pPr>
        <w:ind w:left="5455" w:hanging="180"/>
      </w:pPr>
    </w:lvl>
    <w:lvl w:ilvl="6" w:tplc="0409000F" w:tentative="1">
      <w:start w:val="1"/>
      <w:numFmt w:val="decimal"/>
      <w:lvlText w:val="%7."/>
      <w:lvlJc w:val="left"/>
      <w:pPr>
        <w:ind w:left="6175" w:hanging="360"/>
      </w:pPr>
    </w:lvl>
    <w:lvl w:ilvl="7" w:tplc="04090019" w:tentative="1">
      <w:start w:val="1"/>
      <w:numFmt w:val="lowerLetter"/>
      <w:lvlText w:val="%8."/>
      <w:lvlJc w:val="left"/>
      <w:pPr>
        <w:ind w:left="6895" w:hanging="360"/>
      </w:pPr>
    </w:lvl>
    <w:lvl w:ilvl="8" w:tplc="0409001B" w:tentative="1">
      <w:start w:val="1"/>
      <w:numFmt w:val="lowerRoman"/>
      <w:lvlText w:val="%9."/>
      <w:lvlJc w:val="right"/>
      <w:pPr>
        <w:ind w:left="7615" w:hanging="180"/>
      </w:pPr>
    </w:lvl>
  </w:abstractNum>
  <w:abstractNum w:abstractNumId="58" w15:restartNumberingAfterBreak="0">
    <w:nsid w:val="76D946A4"/>
    <w:multiLevelType w:val="hybridMultilevel"/>
    <w:tmpl w:val="9572E184"/>
    <w:lvl w:ilvl="0" w:tplc="04090011">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9" w15:restartNumberingAfterBreak="0">
    <w:nsid w:val="78022AA7"/>
    <w:multiLevelType w:val="hybridMultilevel"/>
    <w:tmpl w:val="17DA604A"/>
    <w:lvl w:ilvl="0" w:tplc="38090011">
      <w:start w:val="1"/>
      <w:numFmt w:val="decimal"/>
      <w:lvlText w:val="%1)"/>
      <w:lvlJc w:val="left"/>
      <w:pPr>
        <w:ind w:left="1364" w:hanging="360"/>
      </w:pPr>
      <w:rPr>
        <w:rFonts w:hint="default"/>
      </w:rPr>
    </w:lvl>
    <w:lvl w:ilvl="1" w:tplc="04090019" w:tentative="1">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60" w15:restartNumberingAfterBreak="0">
    <w:nsid w:val="7B176861"/>
    <w:multiLevelType w:val="hybridMultilevel"/>
    <w:tmpl w:val="B532D550"/>
    <w:lvl w:ilvl="0" w:tplc="38090011">
      <w:start w:val="1"/>
      <w:numFmt w:val="decimal"/>
      <w:lvlText w:val="%1)"/>
      <w:lvlJc w:val="left"/>
      <w:pPr>
        <w:ind w:left="1571" w:hanging="360"/>
      </w:pPr>
    </w:lvl>
    <w:lvl w:ilvl="1" w:tplc="04090019">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61" w15:restartNumberingAfterBreak="0">
    <w:nsid w:val="7D684B61"/>
    <w:multiLevelType w:val="hybridMultilevel"/>
    <w:tmpl w:val="1C9AB1C8"/>
    <w:lvl w:ilvl="0" w:tplc="38090017">
      <w:start w:val="1"/>
      <w:numFmt w:val="lowerLetter"/>
      <w:lvlText w:val="%1)"/>
      <w:lvlJc w:val="left"/>
      <w:pPr>
        <w:ind w:left="1931" w:hanging="360"/>
      </w:pPr>
    </w:lvl>
    <w:lvl w:ilvl="1" w:tplc="04090019" w:tentative="1">
      <w:start w:val="1"/>
      <w:numFmt w:val="lowerLetter"/>
      <w:lvlText w:val="%2."/>
      <w:lvlJc w:val="left"/>
      <w:pPr>
        <w:ind w:left="2651" w:hanging="360"/>
      </w:pPr>
    </w:lvl>
    <w:lvl w:ilvl="2" w:tplc="0409001B" w:tentative="1">
      <w:start w:val="1"/>
      <w:numFmt w:val="lowerRoman"/>
      <w:lvlText w:val="%3."/>
      <w:lvlJc w:val="right"/>
      <w:pPr>
        <w:ind w:left="3371" w:hanging="180"/>
      </w:pPr>
    </w:lvl>
    <w:lvl w:ilvl="3" w:tplc="0409000F" w:tentative="1">
      <w:start w:val="1"/>
      <w:numFmt w:val="decimal"/>
      <w:lvlText w:val="%4."/>
      <w:lvlJc w:val="left"/>
      <w:pPr>
        <w:ind w:left="4091" w:hanging="360"/>
      </w:pPr>
    </w:lvl>
    <w:lvl w:ilvl="4" w:tplc="04090019" w:tentative="1">
      <w:start w:val="1"/>
      <w:numFmt w:val="lowerLetter"/>
      <w:lvlText w:val="%5."/>
      <w:lvlJc w:val="left"/>
      <w:pPr>
        <w:ind w:left="4811" w:hanging="360"/>
      </w:pPr>
    </w:lvl>
    <w:lvl w:ilvl="5" w:tplc="0409001B" w:tentative="1">
      <w:start w:val="1"/>
      <w:numFmt w:val="lowerRoman"/>
      <w:lvlText w:val="%6."/>
      <w:lvlJc w:val="right"/>
      <w:pPr>
        <w:ind w:left="5531" w:hanging="180"/>
      </w:pPr>
    </w:lvl>
    <w:lvl w:ilvl="6" w:tplc="0409000F" w:tentative="1">
      <w:start w:val="1"/>
      <w:numFmt w:val="decimal"/>
      <w:lvlText w:val="%7."/>
      <w:lvlJc w:val="left"/>
      <w:pPr>
        <w:ind w:left="6251" w:hanging="360"/>
      </w:pPr>
    </w:lvl>
    <w:lvl w:ilvl="7" w:tplc="04090019" w:tentative="1">
      <w:start w:val="1"/>
      <w:numFmt w:val="lowerLetter"/>
      <w:lvlText w:val="%8."/>
      <w:lvlJc w:val="left"/>
      <w:pPr>
        <w:ind w:left="6971" w:hanging="360"/>
      </w:pPr>
    </w:lvl>
    <w:lvl w:ilvl="8" w:tplc="0409001B" w:tentative="1">
      <w:start w:val="1"/>
      <w:numFmt w:val="lowerRoman"/>
      <w:lvlText w:val="%9."/>
      <w:lvlJc w:val="right"/>
      <w:pPr>
        <w:ind w:left="7691" w:hanging="180"/>
      </w:pPr>
    </w:lvl>
  </w:abstractNum>
  <w:abstractNum w:abstractNumId="62" w15:restartNumberingAfterBreak="0">
    <w:nsid w:val="7D77009C"/>
    <w:multiLevelType w:val="hybridMultilevel"/>
    <w:tmpl w:val="4246EF6C"/>
    <w:lvl w:ilvl="0" w:tplc="38090011">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63" w15:restartNumberingAfterBreak="0">
    <w:nsid w:val="7F1C344A"/>
    <w:multiLevelType w:val="hybridMultilevel"/>
    <w:tmpl w:val="D0A284B8"/>
    <w:lvl w:ilvl="0" w:tplc="EF72A25A">
      <w:start w:val="1"/>
      <w:numFmt w:val="decimal"/>
      <w:lvlText w:val="%1."/>
      <w:lvlJc w:val="left"/>
      <w:pPr>
        <w:ind w:left="1004" w:hanging="360"/>
      </w:pPr>
      <w:rPr>
        <w:b/>
      </w:rPr>
    </w:lvl>
    <w:lvl w:ilvl="1" w:tplc="38090019">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num w:numId="1" w16cid:durableId="1960842328">
    <w:abstractNumId w:val="42"/>
  </w:num>
  <w:num w:numId="2" w16cid:durableId="1833838980">
    <w:abstractNumId w:val="15"/>
  </w:num>
  <w:num w:numId="3" w16cid:durableId="1529639342">
    <w:abstractNumId w:val="25"/>
  </w:num>
  <w:num w:numId="4" w16cid:durableId="277297527">
    <w:abstractNumId w:val="13"/>
  </w:num>
  <w:num w:numId="5" w16cid:durableId="1590574401">
    <w:abstractNumId w:val="52"/>
  </w:num>
  <w:num w:numId="6" w16cid:durableId="821822212">
    <w:abstractNumId w:val="62"/>
  </w:num>
  <w:num w:numId="7" w16cid:durableId="1282688640">
    <w:abstractNumId w:val="17"/>
  </w:num>
  <w:num w:numId="8" w16cid:durableId="948052931">
    <w:abstractNumId w:val="55"/>
  </w:num>
  <w:num w:numId="9" w16cid:durableId="789401455">
    <w:abstractNumId w:val="50"/>
  </w:num>
  <w:num w:numId="10" w16cid:durableId="1437749841">
    <w:abstractNumId w:val="4"/>
  </w:num>
  <w:num w:numId="11" w16cid:durableId="1171070430">
    <w:abstractNumId w:val="9"/>
  </w:num>
  <w:num w:numId="12" w16cid:durableId="791437937">
    <w:abstractNumId w:val="48"/>
  </w:num>
  <w:num w:numId="13" w16cid:durableId="1638149372">
    <w:abstractNumId w:val="57"/>
  </w:num>
  <w:num w:numId="14" w16cid:durableId="628514483">
    <w:abstractNumId w:val="11"/>
  </w:num>
  <w:num w:numId="15" w16cid:durableId="2105222983">
    <w:abstractNumId w:val="5"/>
  </w:num>
  <w:num w:numId="16" w16cid:durableId="1575511664">
    <w:abstractNumId w:val="8"/>
  </w:num>
  <w:num w:numId="17" w16cid:durableId="31156913">
    <w:abstractNumId w:val="59"/>
  </w:num>
  <w:num w:numId="18" w16cid:durableId="1582908185">
    <w:abstractNumId w:val="7"/>
  </w:num>
  <w:num w:numId="19" w16cid:durableId="700087845">
    <w:abstractNumId w:val="14"/>
  </w:num>
  <w:num w:numId="20" w16cid:durableId="120805697">
    <w:abstractNumId w:val="19"/>
  </w:num>
  <w:num w:numId="21" w16cid:durableId="1051882991">
    <w:abstractNumId w:val="3"/>
  </w:num>
  <w:num w:numId="22" w16cid:durableId="872571869">
    <w:abstractNumId w:val="44"/>
  </w:num>
  <w:num w:numId="23" w16cid:durableId="1632327418">
    <w:abstractNumId w:val="34"/>
  </w:num>
  <w:num w:numId="24" w16cid:durableId="1767772069">
    <w:abstractNumId w:val="21"/>
  </w:num>
  <w:num w:numId="25" w16cid:durableId="1893349721">
    <w:abstractNumId w:val="26"/>
  </w:num>
  <w:num w:numId="26" w16cid:durableId="435367618">
    <w:abstractNumId w:val="54"/>
  </w:num>
  <w:num w:numId="27" w16cid:durableId="769541909">
    <w:abstractNumId w:val="40"/>
  </w:num>
  <w:num w:numId="28" w16cid:durableId="377440711">
    <w:abstractNumId w:val="24"/>
  </w:num>
  <w:num w:numId="29" w16cid:durableId="1821385046">
    <w:abstractNumId w:val="41"/>
  </w:num>
  <w:num w:numId="30" w16cid:durableId="808597352">
    <w:abstractNumId w:val="18"/>
  </w:num>
  <w:num w:numId="31" w16cid:durableId="1426343077">
    <w:abstractNumId w:val="2"/>
  </w:num>
  <w:num w:numId="32" w16cid:durableId="637221218">
    <w:abstractNumId w:val="39"/>
  </w:num>
  <w:num w:numId="33" w16cid:durableId="1246380243">
    <w:abstractNumId w:val="29"/>
  </w:num>
  <w:num w:numId="34" w16cid:durableId="121005485">
    <w:abstractNumId w:val="46"/>
  </w:num>
  <w:num w:numId="35" w16cid:durableId="72090418">
    <w:abstractNumId w:val="31"/>
  </w:num>
  <w:num w:numId="36" w16cid:durableId="2071882316">
    <w:abstractNumId w:val="10"/>
  </w:num>
  <w:num w:numId="37" w16cid:durableId="1247225752">
    <w:abstractNumId w:val="58"/>
  </w:num>
  <w:num w:numId="38" w16cid:durableId="1999846326">
    <w:abstractNumId w:val="35"/>
  </w:num>
  <w:num w:numId="39" w16cid:durableId="1814517934">
    <w:abstractNumId w:val="23"/>
  </w:num>
  <w:num w:numId="40" w16cid:durableId="1834299444">
    <w:abstractNumId w:val="0"/>
  </w:num>
  <w:num w:numId="41" w16cid:durableId="51007507">
    <w:abstractNumId w:val="56"/>
  </w:num>
  <w:num w:numId="42" w16cid:durableId="2142722963">
    <w:abstractNumId w:val="51"/>
  </w:num>
  <w:num w:numId="43" w16cid:durableId="1880127410">
    <w:abstractNumId w:val="20"/>
  </w:num>
  <w:num w:numId="44" w16cid:durableId="418525001">
    <w:abstractNumId w:val="43"/>
  </w:num>
  <w:num w:numId="45" w16cid:durableId="1969387641">
    <w:abstractNumId w:val="45"/>
  </w:num>
  <w:num w:numId="46" w16cid:durableId="340398418">
    <w:abstractNumId w:val="36"/>
  </w:num>
  <w:num w:numId="47" w16cid:durableId="1772580772">
    <w:abstractNumId w:val="3"/>
    <w:lvlOverride w:ilvl="0">
      <w:startOverride w:val="1"/>
    </w:lvlOverride>
  </w:num>
  <w:num w:numId="48" w16cid:durableId="1897660810">
    <w:abstractNumId w:val="44"/>
    <w:lvlOverride w:ilvl="0">
      <w:startOverride w:val="1"/>
    </w:lvlOverride>
  </w:num>
  <w:num w:numId="49" w16cid:durableId="1914198433">
    <w:abstractNumId w:val="54"/>
    <w:lvlOverride w:ilvl="0">
      <w:startOverride w:val="1"/>
    </w:lvlOverride>
  </w:num>
  <w:num w:numId="50" w16cid:durableId="587008407">
    <w:abstractNumId w:val="3"/>
  </w:num>
  <w:num w:numId="51" w16cid:durableId="1407338718">
    <w:abstractNumId w:val="44"/>
    <w:lvlOverride w:ilvl="0">
      <w:startOverride w:val="1"/>
    </w:lvlOverride>
  </w:num>
  <w:num w:numId="52" w16cid:durableId="425656524">
    <w:abstractNumId w:val="54"/>
    <w:lvlOverride w:ilvl="0">
      <w:startOverride w:val="1"/>
    </w:lvlOverride>
  </w:num>
  <w:num w:numId="53" w16cid:durableId="2095469362">
    <w:abstractNumId w:val="30"/>
  </w:num>
  <w:num w:numId="54" w16cid:durableId="1237938138">
    <w:abstractNumId w:val="49"/>
  </w:num>
  <w:num w:numId="55" w16cid:durableId="1780484348">
    <w:abstractNumId w:val="12"/>
  </w:num>
  <w:num w:numId="56" w16cid:durableId="202864521">
    <w:abstractNumId w:val="28"/>
  </w:num>
  <w:num w:numId="57" w16cid:durableId="870801306">
    <w:abstractNumId w:val="22"/>
  </w:num>
  <w:num w:numId="58" w16cid:durableId="1649703262">
    <w:abstractNumId w:val="33"/>
  </w:num>
  <w:num w:numId="59" w16cid:durableId="1568683786">
    <w:abstractNumId w:val="27"/>
  </w:num>
  <w:num w:numId="60" w16cid:durableId="587932598">
    <w:abstractNumId w:val="1"/>
  </w:num>
  <w:num w:numId="61" w16cid:durableId="1251235683">
    <w:abstractNumId w:val="53"/>
  </w:num>
  <w:num w:numId="62" w16cid:durableId="586769093">
    <w:abstractNumId w:val="38"/>
  </w:num>
  <w:num w:numId="63" w16cid:durableId="616329299">
    <w:abstractNumId w:val="37"/>
  </w:num>
  <w:num w:numId="64" w16cid:durableId="1510483755">
    <w:abstractNumId w:val="61"/>
  </w:num>
  <w:num w:numId="65" w16cid:durableId="767778616">
    <w:abstractNumId w:val="63"/>
  </w:num>
  <w:num w:numId="66" w16cid:durableId="2027442259">
    <w:abstractNumId w:val="16"/>
  </w:num>
  <w:num w:numId="67" w16cid:durableId="145242315">
    <w:abstractNumId w:val="32"/>
  </w:num>
  <w:num w:numId="68" w16cid:durableId="1856503">
    <w:abstractNumId w:val="60"/>
  </w:num>
  <w:num w:numId="69" w16cid:durableId="362948864">
    <w:abstractNumId w:val="47"/>
  </w:num>
  <w:num w:numId="70" w16cid:durableId="814837707">
    <w:abstractNumId w:val="6"/>
  </w:num>
  <w:numIdMacAtCleanup w:val="6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hideSpellingErrors/>
  <w:defaultTabStop w:val="720"/>
  <w:drawingGridHorizontalSpacing w:val="110"/>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55C"/>
    <w:rsid w:val="00001DE8"/>
    <w:rsid w:val="00007B1B"/>
    <w:rsid w:val="0001018A"/>
    <w:rsid w:val="00014D55"/>
    <w:rsid w:val="00020C01"/>
    <w:rsid w:val="0002173F"/>
    <w:rsid w:val="00021A93"/>
    <w:rsid w:val="0002208B"/>
    <w:rsid w:val="00030353"/>
    <w:rsid w:val="00033494"/>
    <w:rsid w:val="0003777B"/>
    <w:rsid w:val="000534F6"/>
    <w:rsid w:val="00053B49"/>
    <w:rsid w:val="000562F1"/>
    <w:rsid w:val="00063406"/>
    <w:rsid w:val="000662BD"/>
    <w:rsid w:val="000761D2"/>
    <w:rsid w:val="0008055C"/>
    <w:rsid w:val="0008108A"/>
    <w:rsid w:val="00081F3C"/>
    <w:rsid w:val="000834E1"/>
    <w:rsid w:val="000852B2"/>
    <w:rsid w:val="0008563C"/>
    <w:rsid w:val="00090EB4"/>
    <w:rsid w:val="000A2399"/>
    <w:rsid w:val="000A2DF2"/>
    <w:rsid w:val="000B1EBB"/>
    <w:rsid w:val="000B3FA3"/>
    <w:rsid w:val="000B6278"/>
    <w:rsid w:val="000C09DD"/>
    <w:rsid w:val="000C1C18"/>
    <w:rsid w:val="000C73C1"/>
    <w:rsid w:val="000D0259"/>
    <w:rsid w:val="000D7474"/>
    <w:rsid w:val="000E16AA"/>
    <w:rsid w:val="0010515B"/>
    <w:rsid w:val="00105239"/>
    <w:rsid w:val="00106194"/>
    <w:rsid w:val="0013380E"/>
    <w:rsid w:val="00134669"/>
    <w:rsid w:val="00137B93"/>
    <w:rsid w:val="001410C3"/>
    <w:rsid w:val="001465A5"/>
    <w:rsid w:val="00147C66"/>
    <w:rsid w:val="00150419"/>
    <w:rsid w:val="0015284A"/>
    <w:rsid w:val="00161D49"/>
    <w:rsid w:val="00164E55"/>
    <w:rsid w:val="00165E3B"/>
    <w:rsid w:val="001715C5"/>
    <w:rsid w:val="001719A0"/>
    <w:rsid w:val="00172ABD"/>
    <w:rsid w:val="00172D91"/>
    <w:rsid w:val="00182093"/>
    <w:rsid w:val="001821C4"/>
    <w:rsid w:val="00183288"/>
    <w:rsid w:val="00184AAD"/>
    <w:rsid w:val="0018540F"/>
    <w:rsid w:val="0019142E"/>
    <w:rsid w:val="001928BD"/>
    <w:rsid w:val="001948E9"/>
    <w:rsid w:val="0019596D"/>
    <w:rsid w:val="00195A42"/>
    <w:rsid w:val="001A387B"/>
    <w:rsid w:val="001B09A1"/>
    <w:rsid w:val="001B2D0E"/>
    <w:rsid w:val="001C201C"/>
    <w:rsid w:val="001C2760"/>
    <w:rsid w:val="001D46A1"/>
    <w:rsid w:val="001D57C2"/>
    <w:rsid w:val="001E48B7"/>
    <w:rsid w:val="001F426E"/>
    <w:rsid w:val="00200DAF"/>
    <w:rsid w:val="0020106F"/>
    <w:rsid w:val="00201A13"/>
    <w:rsid w:val="00205138"/>
    <w:rsid w:val="00206C9C"/>
    <w:rsid w:val="00235DC9"/>
    <w:rsid w:val="00242EAB"/>
    <w:rsid w:val="0024487F"/>
    <w:rsid w:val="002448D4"/>
    <w:rsid w:val="00244A7B"/>
    <w:rsid w:val="002470C3"/>
    <w:rsid w:val="0024787C"/>
    <w:rsid w:val="00251C62"/>
    <w:rsid w:val="00265A1B"/>
    <w:rsid w:val="00267E9D"/>
    <w:rsid w:val="00277013"/>
    <w:rsid w:val="002805B7"/>
    <w:rsid w:val="002833B5"/>
    <w:rsid w:val="0028472F"/>
    <w:rsid w:val="00285E01"/>
    <w:rsid w:val="00293AC0"/>
    <w:rsid w:val="002A113B"/>
    <w:rsid w:val="002A1A24"/>
    <w:rsid w:val="002A2568"/>
    <w:rsid w:val="002A2C87"/>
    <w:rsid w:val="002A4222"/>
    <w:rsid w:val="002B2857"/>
    <w:rsid w:val="002B5364"/>
    <w:rsid w:val="002B6B1E"/>
    <w:rsid w:val="002C0211"/>
    <w:rsid w:val="002C21BD"/>
    <w:rsid w:val="002D1821"/>
    <w:rsid w:val="002E0CC0"/>
    <w:rsid w:val="002E6140"/>
    <w:rsid w:val="002E7625"/>
    <w:rsid w:val="003039EC"/>
    <w:rsid w:val="00315AB9"/>
    <w:rsid w:val="00320F8F"/>
    <w:rsid w:val="0032125A"/>
    <w:rsid w:val="0032490B"/>
    <w:rsid w:val="00324CE7"/>
    <w:rsid w:val="00325A9B"/>
    <w:rsid w:val="003363DC"/>
    <w:rsid w:val="00337B47"/>
    <w:rsid w:val="00342A58"/>
    <w:rsid w:val="00345E3E"/>
    <w:rsid w:val="00347713"/>
    <w:rsid w:val="00347B61"/>
    <w:rsid w:val="00352B30"/>
    <w:rsid w:val="00353EB3"/>
    <w:rsid w:val="003577BE"/>
    <w:rsid w:val="00361857"/>
    <w:rsid w:val="00363B2C"/>
    <w:rsid w:val="003677DC"/>
    <w:rsid w:val="00370A18"/>
    <w:rsid w:val="00382A8A"/>
    <w:rsid w:val="003843F9"/>
    <w:rsid w:val="00384D18"/>
    <w:rsid w:val="00386C43"/>
    <w:rsid w:val="003A64E2"/>
    <w:rsid w:val="003A7823"/>
    <w:rsid w:val="003B1C63"/>
    <w:rsid w:val="003B4B5D"/>
    <w:rsid w:val="003B4EE7"/>
    <w:rsid w:val="003B6878"/>
    <w:rsid w:val="003C192A"/>
    <w:rsid w:val="003D6C84"/>
    <w:rsid w:val="003E0C43"/>
    <w:rsid w:val="003E3FB9"/>
    <w:rsid w:val="003E58AF"/>
    <w:rsid w:val="003F1E69"/>
    <w:rsid w:val="003F1E94"/>
    <w:rsid w:val="00402794"/>
    <w:rsid w:val="00405A05"/>
    <w:rsid w:val="00406377"/>
    <w:rsid w:val="00410823"/>
    <w:rsid w:val="00413753"/>
    <w:rsid w:val="00416C8E"/>
    <w:rsid w:val="0042198D"/>
    <w:rsid w:val="00421EA6"/>
    <w:rsid w:val="00425262"/>
    <w:rsid w:val="00433093"/>
    <w:rsid w:val="004369B5"/>
    <w:rsid w:val="00442EC1"/>
    <w:rsid w:val="004505FA"/>
    <w:rsid w:val="00474786"/>
    <w:rsid w:val="00476ACF"/>
    <w:rsid w:val="00477B7C"/>
    <w:rsid w:val="004833AF"/>
    <w:rsid w:val="004845AA"/>
    <w:rsid w:val="00487768"/>
    <w:rsid w:val="00490A18"/>
    <w:rsid w:val="00493212"/>
    <w:rsid w:val="00495458"/>
    <w:rsid w:val="00495B52"/>
    <w:rsid w:val="00497F17"/>
    <w:rsid w:val="004A0F92"/>
    <w:rsid w:val="004A5413"/>
    <w:rsid w:val="004A7599"/>
    <w:rsid w:val="004B1CFF"/>
    <w:rsid w:val="004B2DA8"/>
    <w:rsid w:val="004C3B35"/>
    <w:rsid w:val="004D0E67"/>
    <w:rsid w:val="004D10C0"/>
    <w:rsid w:val="004D1B50"/>
    <w:rsid w:val="004D4300"/>
    <w:rsid w:val="004D65DD"/>
    <w:rsid w:val="004E7F23"/>
    <w:rsid w:val="004F1C5C"/>
    <w:rsid w:val="004F50F4"/>
    <w:rsid w:val="004F6E78"/>
    <w:rsid w:val="00503764"/>
    <w:rsid w:val="0050435D"/>
    <w:rsid w:val="00514511"/>
    <w:rsid w:val="00521165"/>
    <w:rsid w:val="00535933"/>
    <w:rsid w:val="00535A2E"/>
    <w:rsid w:val="00536117"/>
    <w:rsid w:val="0053730D"/>
    <w:rsid w:val="00552E65"/>
    <w:rsid w:val="005530B2"/>
    <w:rsid w:val="00566089"/>
    <w:rsid w:val="00574AC4"/>
    <w:rsid w:val="00582024"/>
    <w:rsid w:val="00583BEB"/>
    <w:rsid w:val="005876EB"/>
    <w:rsid w:val="00592BFD"/>
    <w:rsid w:val="00595194"/>
    <w:rsid w:val="005A1520"/>
    <w:rsid w:val="005B4140"/>
    <w:rsid w:val="005B7251"/>
    <w:rsid w:val="005B7F96"/>
    <w:rsid w:val="005C4D5F"/>
    <w:rsid w:val="005D045C"/>
    <w:rsid w:val="005D27E3"/>
    <w:rsid w:val="005D56C1"/>
    <w:rsid w:val="005D7272"/>
    <w:rsid w:val="005E5AEB"/>
    <w:rsid w:val="005F1C52"/>
    <w:rsid w:val="005F1EF1"/>
    <w:rsid w:val="005F42AF"/>
    <w:rsid w:val="005F681D"/>
    <w:rsid w:val="0061003C"/>
    <w:rsid w:val="00615702"/>
    <w:rsid w:val="0061752B"/>
    <w:rsid w:val="00624716"/>
    <w:rsid w:val="006342C1"/>
    <w:rsid w:val="00637477"/>
    <w:rsid w:val="006378E0"/>
    <w:rsid w:val="00640F62"/>
    <w:rsid w:val="00647603"/>
    <w:rsid w:val="0064762C"/>
    <w:rsid w:val="00655977"/>
    <w:rsid w:val="00661474"/>
    <w:rsid w:val="00661477"/>
    <w:rsid w:val="00665451"/>
    <w:rsid w:val="0067523D"/>
    <w:rsid w:val="006950A2"/>
    <w:rsid w:val="006A0381"/>
    <w:rsid w:val="006A113D"/>
    <w:rsid w:val="006A6C75"/>
    <w:rsid w:val="006B06DE"/>
    <w:rsid w:val="006B3AA9"/>
    <w:rsid w:val="006B654A"/>
    <w:rsid w:val="006D0426"/>
    <w:rsid w:val="006E3494"/>
    <w:rsid w:val="006E3BA1"/>
    <w:rsid w:val="006E5FB4"/>
    <w:rsid w:val="006F185B"/>
    <w:rsid w:val="006F241A"/>
    <w:rsid w:val="006F4121"/>
    <w:rsid w:val="006F4675"/>
    <w:rsid w:val="006F62BA"/>
    <w:rsid w:val="00704EF7"/>
    <w:rsid w:val="0071089A"/>
    <w:rsid w:val="00713FD9"/>
    <w:rsid w:val="00715468"/>
    <w:rsid w:val="007252D6"/>
    <w:rsid w:val="00725DDD"/>
    <w:rsid w:val="007321CC"/>
    <w:rsid w:val="00733A71"/>
    <w:rsid w:val="00740652"/>
    <w:rsid w:val="00754D0A"/>
    <w:rsid w:val="007567D7"/>
    <w:rsid w:val="007673DC"/>
    <w:rsid w:val="0076747F"/>
    <w:rsid w:val="007738F5"/>
    <w:rsid w:val="00774CED"/>
    <w:rsid w:val="007826B9"/>
    <w:rsid w:val="00787A0A"/>
    <w:rsid w:val="0079461C"/>
    <w:rsid w:val="007948EF"/>
    <w:rsid w:val="00794C8F"/>
    <w:rsid w:val="007975D6"/>
    <w:rsid w:val="007A4EFD"/>
    <w:rsid w:val="007B03E3"/>
    <w:rsid w:val="007B048D"/>
    <w:rsid w:val="007C066F"/>
    <w:rsid w:val="007C445C"/>
    <w:rsid w:val="007C57CD"/>
    <w:rsid w:val="007D6952"/>
    <w:rsid w:val="007D7034"/>
    <w:rsid w:val="007F0388"/>
    <w:rsid w:val="007F0DBE"/>
    <w:rsid w:val="007F29DB"/>
    <w:rsid w:val="008041E1"/>
    <w:rsid w:val="00814C6B"/>
    <w:rsid w:val="0083206F"/>
    <w:rsid w:val="00841933"/>
    <w:rsid w:val="00847651"/>
    <w:rsid w:val="00852110"/>
    <w:rsid w:val="008523C3"/>
    <w:rsid w:val="00857D93"/>
    <w:rsid w:val="0086708B"/>
    <w:rsid w:val="00867F6F"/>
    <w:rsid w:val="00875B18"/>
    <w:rsid w:val="008774A6"/>
    <w:rsid w:val="00881EB4"/>
    <w:rsid w:val="0088488D"/>
    <w:rsid w:val="00892B54"/>
    <w:rsid w:val="008964B1"/>
    <w:rsid w:val="008A1E92"/>
    <w:rsid w:val="008A5CE6"/>
    <w:rsid w:val="008B0F2E"/>
    <w:rsid w:val="008B3035"/>
    <w:rsid w:val="008B4416"/>
    <w:rsid w:val="008B6053"/>
    <w:rsid w:val="008B7D84"/>
    <w:rsid w:val="008C1162"/>
    <w:rsid w:val="008D0798"/>
    <w:rsid w:val="008D6CB3"/>
    <w:rsid w:val="008E2E21"/>
    <w:rsid w:val="008E37B8"/>
    <w:rsid w:val="008F1FFF"/>
    <w:rsid w:val="009034E4"/>
    <w:rsid w:val="009077F8"/>
    <w:rsid w:val="00907C35"/>
    <w:rsid w:val="009109B3"/>
    <w:rsid w:val="00921974"/>
    <w:rsid w:val="00921FFE"/>
    <w:rsid w:val="00923843"/>
    <w:rsid w:val="00925380"/>
    <w:rsid w:val="00926631"/>
    <w:rsid w:val="009343E7"/>
    <w:rsid w:val="00943BF7"/>
    <w:rsid w:val="009443A9"/>
    <w:rsid w:val="00946D57"/>
    <w:rsid w:val="0096030F"/>
    <w:rsid w:val="009611E1"/>
    <w:rsid w:val="009624B9"/>
    <w:rsid w:val="00967943"/>
    <w:rsid w:val="00982743"/>
    <w:rsid w:val="00985BF3"/>
    <w:rsid w:val="00985EDA"/>
    <w:rsid w:val="00991851"/>
    <w:rsid w:val="009A059E"/>
    <w:rsid w:val="009A27BB"/>
    <w:rsid w:val="009A3321"/>
    <w:rsid w:val="009A4C8D"/>
    <w:rsid w:val="009A501A"/>
    <w:rsid w:val="009B0483"/>
    <w:rsid w:val="009C02CE"/>
    <w:rsid w:val="009C43BC"/>
    <w:rsid w:val="009D290B"/>
    <w:rsid w:val="009D67D5"/>
    <w:rsid w:val="009E1747"/>
    <w:rsid w:val="009E17E0"/>
    <w:rsid w:val="009E1D1C"/>
    <w:rsid w:val="009E53BC"/>
    <w:rsid w:val="009E6477"/>
    <w:rsid w:val="009E68FA"/>
    <w:rsid w:val="009F0671"/>
    <w:rsid w:val="009F46AE"/>
    <w:rsid w:val="009F6C13"/>
    <w:rsid w:val="00A0002C"/>
    <w:rsid w:val="00A0665D"/>
    <w:rsid w:val="00A11FD3"/>
    <w:rsid w:val="00A12D8F"/>
    <w:rsid w:val="00A21F21"/>
    <w:rsid w:val="00A23CCD"/>
    <w:rsid w:val="00A2419B"/>
    <w:rsid w:val="00A26215"/>
    <w:rsid w:val="00A27A0A"/>
    <w:rsid w:val="00A312D5"/>
    <w:rsid w:val="00A35A50"/>
    <w:rsid w:val="00A36848"/>
    <w:rsid w:val="00A41D6A"/>
    <w:rsid w:val="00A453FD"/>
    <w:rsid w:val="00A566AB"/>
    <w:rsid w:val="00A77DC6"/>
    <w:rsid w:val="00A80C82"/>
    <w:rsid w:val="00A81405"/>
    <w:rsid w:val="00A8651D"/>
    <w:rsid w:val="00A90A8F"/>
    <w:rsid w:val="00A91543"/>
    <w:rsid w:val="00AB0ADC"/>
    <w:rsid w:val="00AC2DF2"/>
    <w:rsid w:val="00AC3751"/>
    <w:rsid w:val="00AC715B"/>
    <w:rsid w:val="00AD7F08"/>
    <w:rsid w:val="00AF1123"/>
    <w:rsid w:val="00AF3A7D"/>
    <w:rsid w:val="00AF6728"/>
    <w:rsid w:val="00B126D7"/>
    <w:rsid w:val="00B1272E"/>
    <w:rsid w:val="00B2114E"/>
    <w:rsid w:val="00B2420C"/>
    <w:rsid w:val="00B27FA4"/>
    <w:rsid w:val="00B33F9B"/>
    <w:rsid w:val="00B42510"/>
    <w:rsid w:val="00B5172E"/>
    <w:rsid w:val="00B55299"/>
    <w:rsid w:val="00B6059A"/>
    <w:rsid w:val="00B60D8F"/>
    <w:rsid w:val="00B71B15"/>
    <w:rsid w:val="00B74933"/>
    <w:rsid w:val="00B8277F"/>
    <w:rsid w:val="00B83ED1"/>
    <w:rsid w:val="00B9113C"/>
    <w:rsid w:val="00BA15C7"/>
    <w:rsid w:val="00BA35ED"/>
    <w:rsid w:val="00BA3DD4"/>
    <w:rsid w:val="00BC05C1"/>
    <w:rsid w:val="00BC582D"/>
    <w:rsid w:val="00BD1E11"/>
    <w:rsid w:val="00BE003A"/>
    <w:rsid w:val="00BE2D19"/>
    <w:rsid w:val="00BF2310"/>
    <w:rsid w:val="00BF500F"/>
    <w:rsid w:val="00C135DE"/>
    <w:rsid w:val="00C13879"/>
    <w:rsid w:val="00C1752C"/>
    <w:rsid w:val="00C25845"/>
    <w:rsid w:val="00C27AEA"/>
    <w:rsid w:val="00C3293E"/>
    <w:rsid w:val="00C3367A"/>
    <w:rsid w:val="00C36EB9"/>
    <w:rsid w:val="00C406BB"/>
    <w:rsid w:val="00C445C2"/>
    <w:rsid w:val="00C4742D"/>
    <w:rsid w:val="00C47D8F"/>
    <w:rsid w:val="00C52F50"/>
    <w:rsid w:val="00C52FA4"/>
    <w:rsid w:val="00C533B2"/>
    <w:rsid w:val="00C55E53"/>
    <w:rsid w:val="00C55ED2"/>
    <w:rsid w:val="00C57785"/>
    <w:rsid w:val="00C6025D"/>
    <w:rsid w:val="00C603B2"/>
    <w:rsid w:val="00C6078E"/>
    <w:rsid w:val="00C623EC"/>
    <w:rsid w:val="00C664CB"/>
    <w:rsid w:val="00C7629E"/>
    <w:rsid w:val="00C87AF5"/>
    <w:rsid w:val="00C94E13"/>
    <w:rsid w:val="00C95F14"/>
    <w:rsid w:val="00C979A1"/>
    <w:rsid w:val="00CA1D81"/>
    <w:rsid w:val="00CA3970"/>
    <w:rsid w:val="00CA5DCD"/>
    <w:rsid w:val="00CB2B8E"/>
    <w:rsid w:val="00CB53DA"/>
    <w:rsid w:val="00CB64B8"/>
    <w:rsid w:val="00CB76F4"/>
    <w:rsid w:val="00CC5FB6"/>
    <w:rsid w:val="00CD187F"/>
    <w:rsid w:val="00CD2A3F"/>
    <w:rsid w:val="00CD3B63"/>
    <w:rsid w:val="00CD70D2"/>
    <w:rsid w:val="00D0155C"/>
    <w:rsid w:val="00D0522B"/>
    <w:rsid w:val="00D25272"/>
    <w:rsid w:val="00D370F5"/>
    <w:rsid w:val="00D40AE8"/>
    <w:rsid w:val="00D41A2B"/>
    <w:rsid w:val="00D43652"/>
    <w:rsid w:val="00D44481"/>
    <w:rsid w:val="00D60E53"/>
    <w:rsid w:val="00D618FC"/>
    <w:rsid w:val="00D61D47"/>
    <w:rsid w:val="00D66041"/>
    <w:rsid w:val="00D66C58"/>
    <w:rsid w:val="00D71C77"/>
    <w:rsid w:val="00D72112"/>
    <w:rsid w:val="00D73B4E"/>
    <w:rsid w:val="00D73B89"/>
    <w:rsid w:val="00D77C53"/>
    <w:rsid w:val="00D80C07"/>
    <w:rsid w:val="00D86C83"/>
    <w:rsid w:val="00DA2FD2"/>
    <w:rsid w:val="00DB1551"/>
    <w:rsid w:val="00DB644B"/>
    <w:rsid w:val="00DB76D3"/>
    <w:rsid w:val="00DC3F86"/>
    <w:rsid w:val="00DC6886"/>
    <w:rsid w:val="00DD46EA"/>
    <w:rsid w:val="00DD47CA"/>
    <w:rsid w:val="00DE45F1"/>
    <w:rsid w:val="00DF0438"/>
    <w:rsid w:val="00DF44D3"/>
    <w:rsid w:val="00DF4941"/>
    <w:rsid w:val="00DF63E1"/>
    <w:rsid w:val="00E0019A"/>
    <w:rsid w:val="00E01CDD"/>
    <w:rsid w:val="00E030C4"/>
    <w:rsid w:val="00E05904"/>
    <w:rsid w:val="00E0696B"/>
    <w:rsid w:val="00E11864"/>
    <w:rsid w:val="00E237B6"/>
    <w:rsid w:val="00E335A8"/>
    <w:rsid w:val="00E35D35"/>
    <w:rsid w:val="00E37D83"/>
    <w:rsid w:val="00E4026B"/>
    <w:rsid w:val="00E41EF4"/>
    <w:rsid w:val="00E44456"/>
    <w:rsid w:val="00E45D28"/>
    <w:rsid w:val="00E47DD0"/>
    <w:rsid w:val="00E6108C"/>
    <w:rsid w:val="00E71528"/>
    <w:rsid w:val="00E729BE"/>
    <w:rsid w:val="00E75C3D"/>
    <w:rsid w:val="00E765FE"/>
    <w:rsid w:val="00E832C3"/>
    <w:rsid w:val="00E87E14"/>
    <w:rsid w:val="00E923FE"/>
    <w:rsid w:val="00E938CF"/>
    <w:rsid w:val="00EA5922"/>
    <w:rsid w:val="00EB32A7"/>
    <w:rsid w:val="00EB5652"/>
    <w:rsid w:val="00EC0070"/>
    <w:rsid w:val="00EC4B6B"/>
    <w:rsid w:val="00EC5886"/>
    <w:rsid w:val="00EC5DA1"/>
    <w:rsid w:val="00EC67A5"/>
    <w:rsid w:val="00ED315D"/>
    <w:rsid w:val="00EE0061"/>
    <w:rsid w:val="00EE708A"/>
    <w:rsid w:val="00EE7DC4"/>
    <w:rsid w:val="00EF18A7"/>
    <w:rsid w:val="00EF76A5"/>
    <w:rsid w:val="00F00386"/>
    <w:rsid w:val="00F10B6F"/>
    <w:rsid w:val="00F1681D"/>
    <w:rsid w:val="00F20847"/>
    <w:rsid w:val="00F246AE"/>
    <w:rsid w:val="00F30E9B"/>
    <w:rsid w:val="00F3214C"/>
    <w:rsid w:val="00F3302A"/>
    <w:rsid w:val="00F35478"/>
    <w:rsid w:val="00F36F78"/>
    <w:rsid w:val="00F4537A"/>
    <w:rsid w:val="00F537BC"/>
    <w:rsid w:val="00F61A5B"/>
    <w:rsid w:val="00F6274C"/>
    <w:rsid w:val="00F658E9"/>
    <w:rsid w:val="00F662CE"/>
    <w:rsid w:val="00F7007E"/>
    <w:rsid w:val="00F80911"/>
    <w:rsid w:val="00F8112B"/>
    <w:rsid w:val="00F8264B"/>
    <w:rsid w:val="00F85181"/>
    <w:rsid w:val="00F861DC"/>
    <w:rsid w:val="00F90565"/>
    <w:rsid w:val="00F928BB"/>
    <w:rsid w:val="00F93717"/>
    <w:rsid w:val="00F97D57"/>
    <w:rsid w:val="00FA0252"/>
    <w:rsid w:val="00FA1050"/>
    <w:rsid w:val="00FA2E57"/>
    <w:rsid w:val="00FA48C7"/>
    <w:rsid w:val="00FA5585"/>
    <w:rsid w:val="00FA607D"/>
    <w:rsid w:val="00FA74E6"/>
    <w:rsid w:val="00FB04BF"/>
    <w:rsid w:val="00FB255F"/>
    <w:rsid w:val="00FB57B1"/>
    <w:rsid w:val="00FC1C75"/>
    <w:rsid w:val="00FC22B9"/>
    <w:rsid w:val="00FD3D9F"/>
    <w:rsid w:val="00FE1107"/>
    <w:rsid w:val="00FF0555"/>
    <w:rsid w:val="00FF1F31"/>
    <w:rsid w:val="00FF4FDE"/>
  </w:rsids>
  <m:mathPr>
    <m:mathFont m:val="Cambria Math"/>
    <m:brkBin m:val="before"/>
    <m:brkBinSub m:val="--"/>
    <m:smallFrac/>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DE977"/>
  <w15:chartTrackingRefBased/>
  <w15:docId w15:val="{7ACF3AEB-8A24-40A4-85EB-41C2225EB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7A5"/>
    <w:pPr>
      <w:jc w:val="left"/>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EE0061"/>
    <w:pPr>
      <w:keepNext/>
      <w:keepLines/>
      <w:widowControl w:val="0"/>
      <w:autoSpaceDE w:val="0"/>
      <w:autoSpaceDN w:val="0"/>
      <w:spacing w:before="360" w:after="80"/>
      <w:outlineLvl w:val="0"/>
    </w:pPr>
    <w:rPr>
      <w:rFonts w:asciiTheme="majorHAnsi" w:eastAsiaTheme="majorEastAsia" w:hAnsiTheme="majorHAnsi" w:cstheme="majorBidi"/>
      <w:color w:val="2F5496" w:themeColor="accent1" w:themeShade="BF"/>
      <w:sz w:val="40"/>
      <w:szCs w:val="40"/>
      <w:lang w:val="id"/>
    </w:rPr>
  </w:style>
  <w:style w:type="paragraph" w:styleId="Heading2">
    <w:name w:val="heading 2"/>
    <w:basedOn w:val="Normal"/>
    <w:next w:val="Normal"/>
    <w:link w:val="Heading2Char"/>
    <w:uiPriority w:val="9"/>
    <w:unhideWhenUsed/>
    <w:qFormat/>
    <w:rsid w:val="001B09A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567D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link w:val="Heading4Char"/>
    <w:uiPriority w:val="9"/>
    <w:qFormat/>
    <w:rsid w:val="00DC3F86"/>
    <w:pPr>
      <w:spacing w:before="100" w:beforeAutospacing="1" w:after="100" w:afterAutospacing="1"/>
      <w:outlineLvl w:val="3"/>
    </w:pPr>
    <w:rPr>
      <w:b/>
      <w:bCs/>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155C"/>
    <w:pPr>
      <w:ind w:left="720"/>
      <w:contextualSpacing/>
    </w:pPr>
  </w:style>
  <w:style w:type="character" w:styleId="Hyperlink">
    <w:name w:val="Hyperlink"/>
    <w:basedOn w:val="DefaultParagraphFont"/>
    <w:uiPriority w:val="99"/>
    <w:unhideWhenUsed/>
    <w:rsid w:val="0076747F"/>
    <w:rPr>
      <w:color w:val="0563C1" w:themeColor="hyperlink"/>
      <w:u w:val="single"/>
    </w:rPr>
  </w:style>
  <w:style w:type="character" w:customStyle="1" w:styleId="UnresolvedMention1">
    <w:name w:val="Unresolved Mention1"/>
    <w:basedOn w:val="DefaultParagraphFont"/>
    <w:uiPriority w:val="99"/>
    <w:semiHidden/>
    <w:unhideWhenUsed/>
    <w:rsid w:val="0076747F"/>
    <w:rPr>
      <w:color w:val="605E5C"/>
      <w:shd w:val="clear" w:color="auto" w:fill="E1DFDD"/>
    </w:rPr>
  </w:style>
  <w:style w:type="table" w:styleId="TableGrid">
    <w:name w:val="Table Grid"/>
    <w:basedOn w:val="TableNormal"/>
    <w:uiPriority w:val="39"/>
    <w:qFormat/>
    <w:rsid w:val="007674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DC3F86"/>
    <w:rPr>
      <w:rFonts w:ascii="Times New Roman" w:eastAsia="Times New Roman" w:hAnsi="Times New Roman" w:cs="Times New Roman"/>
      <w:b/>
      <w:bCs/>
      <w:sz w:val="24"/>
      <w:szCs w:val="24"/>
      <w:lang w:eastAsia="en-ID"/>
    </w:rPr>
  </w:style>
  <w:style w:type="character" w:styleId="Strong">
    <w:name w:val="Strong"/>
    <w:basedOn w:val="DefaultParagraphFont"/>
    <w:uiPriority w:val="22"/>
    <w:qFormat/>
    <w:rsid w:val="00DC3F86"/>
    <w:rPr>
      <w:b/>
      <w:bCs/>
    </w:rPr>
  </w:style>
  <w:style w:type="paragraph" w:styleId="NormalWeb">
    <w:name w:val="Normal (Web)"/>
    <w:basedOn w:val="Normal"/>
    <w:uiPriority w:val="99"/>
    <w:unhideWhenUsed/>
    <w:rsid w:val="00DC3F86"/>
    <w:pPr>
      <w:spacing w:before="100" w:beforeAutospacing="1" w:after="100" w:afterAutospacing="1"/>
    </w:pPr>
    <w:rPr>
      <w:lang w:eastAsia="en-ID"/>
    </w:rPr>
  </w:style>
  <w:style w:type="character" w:customStyle="1" w:styleId="Heading3Char">
    <w:name w:val="Heading 3 Char"/>
    <w:basedOn w:val="DefaultParagraphFont"/>
    <w:link w:val="Heading3"/>
    <w:uiPriority w:val="9"/>
    <w:rsid w:val="007567D7"/>
    <w:rPr>
      <w:rFonts w:asciiTheme="majorHAnsi" w:eastAsiaTheme="majorEastAsia" w:hAnsiTheme="majorHAnsi" w:cstheme="majorBidi"/>
      <w:color w:val="1F3763" w:themeColor="accent1" w:themeShade="7F"/>
      <w:sz w:val="24"/>
      <w:szCs w:val="24"/>
    </w:rPr>
  </w:style>
  <w:style w:type="paragraph" w:customStyle="1" w:styleId="Default">
    <w:name w:val="Default"/>
    <w:rsid w:val="00A8651D"/>
    <w:pPr>
      <w:autoSpaceDE w:val="0"/>
      <w:autoSpaceDN w:val="0"/>
      <w:adjustRightInd w:val="0"/>
      <w:jc w:val="left"/>
    </w:pPr>
    <w:rPr>
      <w:rFonts w:ascii="Times New Roman" w:hAnsi="Times New Roman" w:cs="Times New Roman"/>
      <w:color w:val="000000"/>
      <w:sz w:val="24"/>
      <w:szCs w:val="24"/>
    </w:rPr>
  </w:style>
  <w:style w:type="character" w:styleId="Emphasis">
    <w:name w:val="Emphasis"/>
    <w:basedOn w:val="DefaultParagraphFont"/>
    <w:uiPriority w:val="20"/>
    <w:qFormat/>
    <w:rsid w:val="00FB57B1"/>
    <w:rPr>
      <w:i/>
      <w:iCs/>
    </w:rPr>
  </w:style>
  <w:style w:type="character" w:styleId="CommentReference">
    <w:name w:val="annotation reference"/>
    <w:basedOn w:val="DefaultParagraphFont"/>
    <w:uiPriority w:val="99"/>
    <w:semiHidden/>
    <w:unhideWhenUsed/>
    <w:rsid w:val="009E1D1C"/>
    <w:rPr>
      <w:sz w:val="16"/>
      <w:szCs w:val="16"/>
    </w:rPr>
  </w:style>
  <w:style w:type="paragraph" w:styleId="CommentText">
    <w:name w:val="annotation text"/>
    <w:basedOn w:val="Normal"/>
    <w:link w:val="CommentTextChar"/>
    <w:uiPriority w:val="99"/>
    <w:semiHidden/>
    <w:unhideWhenUsed/>
    <w:rsid w:val="009E1D1C"/>
    <w:rPr>
      <w:sz w:val="20"/>
      <w:szCs w:val="20"/>
    </w:rPr>
  </w:style>
  <w:style w:type="character" w:customStyle="1" w:styleId="CommentTextChar">
    <w:name w:val="Comment Text Char"/>
    <w:basedOn w:val="DefaultParagraphFont"/>
    <w:link w:val="CommentText"/>
    <w:uiPriority w:val="99"/>
    <w:semiHidden/>
    <w:rsid w:val="009E1D1C"/>
    <w:rPr>
      <w:sz w:val="20"/>
      <w:szCs w:val="20"/>
    </w:rPr>
  </w:style>
  <w:style w:type="paragraph" w:styleId="CommentSubject">
    <w:name w:val="annotation subject"/>
    <w:basedOn w:val="CommentText"/>
    <w:next w:val="CommentText"/>
    <w:link w:val="CommentSubjectChar"/>
    <w:uiPriority w:val="99"/>
    <w:semiHidden/>
    <w:unhideWhenUsed/>
    <w:rsid w:val="009E1D1C"/>
    <w:rPr>
      <w:b/>
      <w:bCs/>
    </w:rPr>
  </w:style>
  <w:style w:type="character" w:customStyle="1" w:styleId="CommentSubjectChar">
    <w:name w:val="Comment Subject Char"/>
    <w:basedOn w:val="CommentTextChar"/>
    <w:link w:val="CommentSubject"/>
    <w:uiPriority w:val="99"/>
    <w:semiHidden/>
    <w:rsid w:val="009E1D1C"/>
    <w:rPr>
      <w:b/>
      <w:bCs/>
      <w:sz w:val="20"/>
      <w:szCs w:val="20"/>
    </w:rPr>
  </w:style>
  <w:style w:type="paragraph" w:styleId="BodyText">
    <w:name w:val="Body Text"/>
    <w:basedOn w:val="Normal"/>
    <w:link w:val="BodyTextChar"/>
    <w:uiPriority w:val="1"/>
    <w:qFormat/>
    <w:rsid w:val="00E030C4"/>
    <w:pPr>
      <w:widowControl w:val="0"/>
      <w:autoSpaceDE w:val="0"/>
      <w:autoSpaceDN w:val="0"/>
    </w:pPr>
    <w:rPr>
      <w:lang w:val="id"/>
    </w:rPr>
  </w:style>
  <w:style w:type="character" w:customStyle="1" w:styleId="BodyTextChar">
    <w:name w:val="Body Text Char"/>
    <w:basedOn w:val="DefaultParagraphFont"/>
    <w:link w:val="BodyText"/>
    <w:uiPriority w:val="1"/>
    <w:rsid w:val="00E030C4"/>
    <w:rPr>
      <w:rFonts w:ascii="Times New Roman" w:eastAsia="Times New Roman" w:hAnsi="Times New Roman" w:cs="Times New Roman"/>
      <w:sz w:val="24"/>
      <w:szCs w:val="24"/>
      <w:lang w:val="id"/>
    </w:rPr>
  </w:style>
  <w:style w:type="character" w:customStyle="1" w:styleId="mord">
    <w:name w:val="mord"/>
    <w:basedOn w:val="DefaultParagraphFont"/>
    <w:rsid w:val="00B74933"/>
  </w:style>
  <w:style w:type="character" w:customStyle="1" w:styleId="mrel">
    <w:name w:val="mrel"/>
    <w:basedOn w:val="DefaultParagraphFont"/>
    <w:rsid w:val="00B74933"/>
  </w:style>
  <w:style w:type="character" w:customStyle="1" w:styleId="mopen">
    <w:name w:val="mopen"/>
    <w:basedOn w:val="DefaultParagraphFont"/>
    <w:rsid w:val="00B74933"/>
  </w:style>
  <w:style w:type="character" w:customStyle="1" w:styleId="vlist-s">
    <w:name w:val="vlist-s"/>
    <w:basedOn w:val="DefaultParagraphFont"/>
    <w:rsid w:val="00B74933"/>
  </w:style>
  <w:style w:type="character" w:customStyle="1" w:styleId="mbin">
    <w:name w:val="mbin"/>
    <w:basedOn w:val="DefaultParagraphFont"/>
    <w:rsid w:val="00B74933"/>
  </w:style>
  <w:style w:type="character" w:customStyle="1" w:styleId="mclose">
    <w:name w:val="mclose"/>
    <w:basedOn w:val="DefaultParagraphFont"/>
    <w:rsid w:val="00B74933"/>
  </w:style>
  <w:style w:type="character" w:customStyle="1" w:styleId="katex-mathml">
    <w:name w:val="katex-mathml"/>
    <w:basedOn w:val="DefaultParagraphFont"/>
    <w:rsid w:val="00B74933"/>
  </w:style>
  <w:style w:type="character" w:customStyle="1" w:styleId="mpunct">
    <w:name w:val="mpunct"/>
    <w:basedOn w:val="DefaultParagraphFont"/>
    <w:rsid w:val="00B74933"/>
  </w:style>
  <w:style w:type="paragraph" w:customStyle="1" w:styleId="TableParagraph">
    <w:name w:val="Table Paragraph"/>
    <w:basedOn w:val="Normal"/>
    <w:uiPriority w:val="1"/>
    <w:qFormat/>
    <w:rsid w:val="00C55E53"/>
    <w:pPr>
      <w:widowControl w:val="0"/>
      <w:autoSpaceDE w:val="0"/>
      <w:autoSpaceDN w:val="0"/>
    </w:pPr>
    <w:rPr>
      <w:sz w:val="22"/>
      <w:szCs w:val="22"/>
      <w:lang w:val="id"/>
    </w:rPr>
  </w:style>
  <w:style w:type="paragraph" w:styleId="TOC1">
    <w:name w:val="toc 1"/>
    <w:basedOn w:val="Normal"/>
    <w:uiPriority w:val="1"/>
    <w:qFormat/>
    <w:rsid w:val="00774CED"/>
    <w:pPr>
      <w:widowControl w:val="0"/>
      <w:autoSpaceDE w:val="0"/>
      <w:autoSpaceDN w:val="0"/>
      <w:spacing w:before="122"/>
      <w:ind w:left="568"/>
    </w:pPr>
    <w:rPr>
      <w:lang w:val="id"/>
    </w:rPr>
  </w:style>
  <w:style w:type="paragraph" w:styleId="BalloonText">
    <w:name w:val="Balloon Text"/>
    <w:basedOn w:val="Normal"/>
    <w:link w:val="BalloonTextChar"/>
    <w:uiPriority w:val="99"/>
    <w:semiHidden/>
    <w:unhideWhenUsed/>
    <w:rsid w:val="00B27FA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7FA4"/>
    <w:rPr>
      <w:rFonts w:ascii="Segoe UI" w:eastAsia="Times New Roman" w:hAnsi="Segoe UI" w:cs="Segoe UI"/>
      <w:sz w:val="18"/>
      <w:szCs w:val="18"/>
    </w:rPr>
  </w:style>
  <w:style w:type="character" w:customStyle="1" w:styleId="Heading1Char">
    <w:name w:val="Heading 1 Char"/>
    <w:basedOn w:val="DefaultParagraphFont"/>
    <w:link w:val="Heading1"/>
    <w:uiPriority w:val="9"/>
    <w:rsid w:val="00EE0061"/>
    <w:rPr>
      <w:rFonts w:asciiTheme="majorHAnsi" w:eastAsiaTheme="majorEastAsia" w:hAnsiTheme="majorHAnsi" w:cstheme="majorBidi"/>
      <w:color w:val="2F5496" w:themeColor="accent1" w:themeShade="BF"/>
      <w:sz w:val="40"/>
      <w:szCs w:val="40"/>
      <w:lang w:val="id"/>
    </w:rPr>
  </w:style>
  <w:style w:type="paragraph" w:styleId="Caption">
    <w:name w:val="caption"/>
    <w:basedOn w:val="Normal"/>
    <w:next w:val="Normal"/>
    <w:uiPriority w:val="35"/>
    <w:unhideWhenUsed/>
    <w:qFormat/>
    <w:rsid w:val="00EE0061"/>
    <w:pPr>
      <w:spacing w:after="200"/>
    </w:pPr>
    <w:rPr>
      <w:i/>
      <w:iCs/>
      <w:color w:val="44546A" w:themeColor="text2"/>
      <w:sz w:val="18"/>
      <w:szCs w:val="18"/>
    </w:rPr>
  </w:style>
  <w:style w:type="paragraph" w:styleId="Header">
    <w:name w:val="header"/>
    <w:basedOn w:val="Normal"/>
    <w:link w:val="HeaderChar"/>
    <w:uiPriority w:val="99"/>
    <w:unhideWhenUsed/>
    <w:rsid w:val="00FA2E57"/>
    <w:pPr>
      <w:tabs>
        <w:tab w:val="center" w:pos="4513"/>
        <w:tab w:val="right" w:pos="9026"/>
      </w:tabs>
    </w:pPr>
  </w:style>
  <w:style w:type="character" w:customStyle="1" w:styleId="HeaderChar">
    <w:name w:val="Header Char"/>
    <w:basedOn w:val="DefaultParagraphFont"/>
    <w:link w:val="Header"/>
    <w:uiPriority w:val="99"/>
    <w:rsid w:val="00FA2E5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A2E57"/>
    <w:pPr>
      <w:tabs>
        <w:tab w:val="center" w:pos="4513"/>
        <w:tab w:val="right" w:pos="9026"/>
      </w:tabs>
    </w:pPr>
  </w:style>
  <w:style w:type="character" w:customStyle="1" w:styleId="FooterChar">
    <w:name w:val="Footer Char"/>
    <w:basedOn w:val="DefaultParagraphFont"/>
    <w:link w:val="Footer"/>
    <w:uiPriority w:val="99"/>
    <w:rsid w:val="00FA2E57"/>
    <w:rPr>
      <w:rFonts w:ascii="Times New Roman" w:eastAsia="Times New Roman" w:hAnsi="Times New Roman" w:cs="Times New Roman"/>
      <w:sz w:val="24"/>
      <w:szCs w:val="24"/>
    </w:rPr>
  </w:style>
  <w:style w:type="table" w:customStyle="1" w:styleId="UNSOED">
    <w:name w:val="UNSOED"/>
    <w:basedOn w:val="TableNormal"/>
    <w:uiPriority w:val="99"/>
    <w:rsid w:val="003363DC"/>
    <w:pPr>
      <w:jc w:val="left"/>
    </w:pPr>
    <w:rPr>
      <w:rFonts w:ascii="Times New Roman" w:eastAsia="Times New Roman" w:hAnsi="Times New Roman" w:cs="Times New Roman"/>
      <w:sz w:val="20"/>
      <w:szCs w:val="24"/>
    </w:rPr>
    <w:tblPr>
      <w:tblBorders>
        <w:top w:val="single" w:sz="4" w:space="0" w:color="auto"/>
        <w:bottom w:val="single" w:sz="4" w:space="0" w:color="auto"/>
        <w:insideH w:val="single" w:sz="4" w:space="0" w:color="auto"/>
      </w:tblBorders>
    </w:tblPr>
    <w:tblStylePr w:type="firstRow">
      <w:rPr>
        <w:rFonts w:ascii="Times New Roman" w:hAnsi="Times New Roman"/>
        <w:b/>
      </w:rPr>
      <w:tblPr/>
      <w:tcPr>
        <w:shd w:val="clear" w:color="auto" w:fill="D0CECE" w:themeFill="background2" w:themeFillShade="E6"/>
      </w:tcPr>
    </w:tblStylePr>
  </w:style>
  <w:style w:type="paragraph" w:customStyle="1" w:styleId="Kontenheading4">
    <w:name w:val="Konten heading 4"/>
    <w:basedOn w:val="Normal"/>
    <w:qFormat/>
    <w:rsid w:val="00574AC4"/>
    <w:pPr>
      <w:spacing w:line="360" w:lineRule="auto"/>
      <w:ind w:left="851" w:firstLine="425"/>
      <w:jc w:val="both"/>
    </w:pPr>
    <w:rPr>
      <w:lang w:val="en-US"/>
    </w:rPr>
  </w:style>
  <w:style w:type="character" w:customStyle="1" w:styleId="Heading2Char">
    <w:name w:val="Heading 2 Char"/>
    <w:basedOn w:val="DefaultParagraphFont"/>
    <w:link w:val="Heading2"/>
    <w:uiPriority w:val="9"/>
    <w:rsid w:val="001B09A1"/>
    <w:rPr>
      <w:rFonts w:asciiTheme="majorHAnsi" w:eastAsiaTheme="majorEastAsia" w:hAnsiTheme="majorHAnsi" w:cstheme="majorBidi"/>
      <w:color w:val="2F5496" w:themeColor="accent1" w:themeShade="BF"/>
      <w:sz w:val="26"/>
      <w:szCs w:val="26"/>
    </w:rPr>
  </w:style>
  <w:style w:type="paragraph" w:styleId="ListBullet">
    <w:name w:val="List Bullet"/>
    <w:basedOn w:val="Normal"/>
    <w:uiPriority w:val="99"/>
    <w:unhideWhenUsed/>
    <w:rsid w:val="001B09A1"/>
    <w:pPr>
      <w:numPr>
        <w:numId w:val="40"/>
      </w:numPr>
      <w:tabs>
        <w:tab w:val="clear" w:pos="360"/>
      </w:tabs>
      <w:spacing w:after="120" w:line="360" w:lineRule="auto"/>
      <w:ind w:left="0" w:firstLine="0"/>
      <w:contextualSpacing/>
      <w:jc w:val="both"/>
    </w:pPr>
    <w:rPr>
      <w:rFonts w:cstheme="minorBidi"/>
      <w:szCs w:val="22"/>
      <w:lang w:val="en-US"/>
    </w:rPr>
  </w:style>
  <w:style w:type="paragraph" w:customStyle="1" w:styleId="Konten3">
    <w:name w:val="Konten 3"/>
    <w:basedOn w:val="Normal"/>
    <w:qFormat/>
    <w:rsid w:val="00FF1F31"/>
    <w:pPr>
      <w:spacing w:before="120" w:after="120" w:line="360" w:lineRule="auto"/>
      <w:ind w:left="425" w:firstLine="437"/>
      <w:jc w:val="both"/>
    </w:pPr>
    <w:rPr>
      <w:lang w:val="en-US"/>
    </w:rPr>
  </w:style>
  <w:style w:type="paragraph" w:customStyle="1" w:styleId="1JUDULBAB">
    <w:name w:val="1. JUDUL BAB"/>
    <w:basedOn w:val="Heading1"/>
    <w:qFormat/>
    <w:rsid w:val="00C4742D"/>
    <w:pPr>
      <w:widowControl/>
      <w:autoSpaceDE/>
      <w:autoSpaceDN/>
      <w:spacing w:before="0" w:after="0" w:line="360" w:lineRule="auto"/>
      <w:jc w:val="center"/>
    </w:pPr>
    <w:rPr>
      <w:rFonts w:ascii="Times New Roman" w:hAnsi="Times New Roman" w:cs="Times New Roman"/>
      <w:b/>
      <w:bCs/>
      <w:color w:val="auto"/>
      <w:kern w:val="2"/>
      <w:sz w:val="28"/>
      <w:szCs w:val="28"/>
      <w:lang w:val="id-ID"/>
      <w14:ligatures w14:val="standardContextual"/>
    </w:rPr>
  </w:style>
  <w:style w:type="table" w:customStyle="1" w:styleId="TableGrid1">
    <w:name w:val="Table Grid1"/>
    <w:basedOn w:val="TableNormal"/>
    <w:next w:val="TableGrid"/>
    <w:uiPriority w:val="39"/>
    <w:rsid w:val="00C4742D"/>
    <w:pPr>
      <w:jc w:val="left"/>
    </w:pPr>
    <w:rPr>
      <w:rFonts w:eastAsiaTheme="minorEastAsia"/>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B03E3"/>
    <w:rPr>
      <w:color w:val="666666"/>
    </w:rPr>
  </w:style>
  <w:style w:type="character" w:customStyle="1" w:styleId="UnresolvedMention2">
    <w:name w:val="Unresolved Mention2"/>
    <w:basedOn w:val="DefaultParagraphFont"/>
    <w:uiPriority w:val="99"/>
    <w:semiHidden/>
    <w:unhideWhenUsed/>
    <w:rsid w:val="00195A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5089886">
      <w:marLeft w:val="480"/>
      <w:marRight w:val="0"/>
      <w:marTop w:val="0"/>
      <w:marBottom w:val="0"/>
      <w:divBdr>
        <w:top w:val="none" w:sz="0" w:space="0" w:color="auto"/>
        <w:left w:val="none" w:sz="0" w:space="0" w:color="auto"/>
        <w:bottom w:val="none" w:sz="0" w:space="0" w:color="auto"/>
        <w:right w:val="none" w:sz="0" w:space="0" w:color="auto"/>
      </w:divBdr>
    </w:div>
    <w:div w:id="139083169">
      <w:bodyDiv w:val="1"/>
      <w:marLeft w:val="0"/>
      <w:marRight w:val="0"/>
      <w:marTop w:val="0"/>
      <w:marBottom w:val="0"/>
      <w:divBdr>
        <w:top w:val="none" w:sz="0" w:space="0" w:color="auto"/>
        <w:left w:val="none" w:sz="0" w:space="0" w:color="auto"/>
        <w:bottom w:val="none" w:sz="0" w:space="0" w:color="auto"/>
        <w:right w:val="none" w:sz="0" w:space="0" w:color="auto"/>
      </w:divBdr>
      <w:divsChild>
        <w:div w:id="518858973">
          <w:marLeft w:val="0"/>
          <w:marRight w:val="0"/>
          <w:marTop w:val="0"/>
          <w:marBottom w:val="0"/>
          <w:divBdr>
            <w:top w:val="none" w:sz="0" w:space="0" w:color="auto"/>
            <w:left w:val="none" w:sz="0" w:space="0" w:color="auto"/>
            <w:bottom w:val="none" w:sz="0" w:space="0" w:color="auto"/>
            <w:right w:val="none" w:sz="0" w:space="0" w:color="auto"/>
          </w:divBdr>
        </w:div>
        <w:div w:id="855340232">
          <w:marLeft w:val="0"/>
          <w:marRight w:val="0"/>
          <w:marTop w:val="0"/>
          <w:marBottom w:val="0"/>
          <w:divBdr>
            <w:top w:val="none" w:sz="0" w:space="0" w:color="auto"/>
            <w:left w:val="none" w:sz="0" w:space="0" w:color="auto"/>
            <w:bottom w:val="none" w:sz="0" w:space="0" w:color="auto"/>
            <w:right w:val="none" w:sz="0" w:space="0" w:color="auto"/>
          </w:divBdr>
        </w:div>
        <w:div w:id="1215308328">
          <w:marLeft w:val="0"/>
          <w:marRight w:val="0"/>
          <w:marTop w:val="0"/>
          <w:marBottom w:val="0"/>
          <w:divBdr>
            <w:top w:val="none" w:sz="0" w:space="0" w:color="auto"/>
            <w:left w:val="none" w:sz="0" w:space="0" w:color="auto"/>
            <w:bottom w:val="none" w:sz="0" w:space="0" w:color="auto"/>
            <w:right w:val="none" w:sz="0" w:space="0" w:color="auto"/>
          </w:divBdr>
        </w:div>
        <w:div w:id="1643926008">
          <w:marLeft w:val="0"/>
          <w:marRight w:val="0"/>
          <w:marTop w:val="0"/>
          <w:marBottom w:val="0"/>
          <w:divBdr>
            <w:top w:val="none" w:sz="0" w:space="0" w:color="auto"/>
            <w:left w:val="none" w:sz="0" w:space="0" w:color="auto"/>
            <w:bottom w:val="none" w:sz="0" w:space="0" w:color="auto"/>
            <w:right w:val="none" w:sz="0" w:space="0" w:color="auto"/>
          </w:divBdr>
        </w:div>
        <w:div w:id="777259600">
          <w:marLeft w:val="0"/>
          <w:marRight w:val="0"/>
          <w:marTop w:val="0"/>
          <w:marBottom w:val="0"/>
          <w:divBdr>
            <w:top w:val="none" w:sz="0" w:space="0" w:color="auto"/>
            <w:left w:val="none" w:sz="0" w:space="0" w:color="auto"/>
            <w:bottom w:val="none" w:sz="0" w:space="0" w:color="auto"/>
            <w:right w:val="none" w:sz="0" w:space="0" w:color="auto"/>
          </w:divBdr>
        </w:div>
        <w:div w:id="474369329">
          <w:marLeft w:val="0"/>
          <w:marRight w:val="0"/>
          <w:marTop w:val="0"/>
          <w:marBottom w:val="0"/>
          <w:divBdr>
            <w:top w:val="none" w:sz="0" w:space="0" w:color="auto"/>
            <w:left w:val="none" w:sz="0" w:space="0" w:color="auto"/>
            <w:bottom w:val="none" w:sz="0" w:space="0" w:color="auto"/>
            <w:right w:val="none" w:sz="0" w:space="0" w:color="auto"/>
          </w:divBdr>
        </w:div>
      </w:divsChild>
    </w:div>
    <w:div w:id="162402096">
      <w:marLeft w:val="480"/>
      <w:marRight w:val="0"/>
      <w:marTop w:val="0"/>
      <w:marBottom w:val="0"/>
      <w:divBdr>
        <w:top w:val="none" w:sz="0" w:space="0" w:color="auto"/>
        <w:left w:val="none" w:sz="0" w:space="0" w:color="auto"/>
        <w:bottom w:val="none" w:sz="0" w:space="0" w:color="auto"/>
        <w:right w:val="none" w:sz="0" w:space="0" w:color="auto"/>
      </w:divBdr>
    </w:div>
    <w:div w:id="181020767">
      <w:marLeft w:val="480"/>
      <w:marRight w:val="0"/>
      <w:marTop w:val="0"/>
      <w:marBottom w:val="0"/>
      <w:divBdr>
        <w:top w:val="none" w:sz="0" w:space="0" w:color="auto"/>
        <w:left w:val="none" w:sz="0" w:space="0" w:color="auto"/>
        <w:bottom w:val="none" w:sz="0" w:space="0" w:color="auto"/>
        <w:right w:val="none" w:sz="0" w:space="0" w:color="auto"/>
      </w:divBdr>
    </w:div>
    <w:div w:id="199976943">
      <w:marLeft w:val="480"/>
      <w:marRight w:val="0"/>
      <w:marTop w:val="0"/>
      <w:marBottom w:val="0"/>
      <w:divBdr>
        <w:top w:val="none" w:sz="0" w:space="0" w:color="auto"/>
        <w:left w:val="none" w:sz="0" w:space="0" w:color="auto"/>
        <w:bottom w:val="none" w:sz="0" w:space="0" w:color="auto"/>
        <w:right w:val="none" w:sz="0" w:space="0" w:color="auto"/>
      </w:divBdr>
    </w:div>
    <w:div w:id="202255858">
      <w:bodyDiv w:val="1"/>
      <w:marLeft w:val="0"/>
      <w:marRight w:val="0"/>
      <w:marTop w:val="0"/>
      <w:marBottom w:val="0"/>
      <w:divBdr>
        <w:top w:val="none" w:sz="0" w:space="0" w:color="auto"/>
        <w:left w:val="none" w:sz="0" w:space="0" w:color="auto"/>
        <w:bottom w:val="none" w:sz="0" w:space="0" w:color="auto"/>
        <w:right w:val="none" w:sz="0" w:space="0" w:color="auto"/>
      </w:divBdr>
      <w:divsChild>
        <w:div w:id="602691071">
          <w:marLeft w:val="0"/>
          <w:marRight w:val="0"/>
          <w:marTop w:val="0"/>
          <w:marBottom w:val="0"/>
          <w:divBdr>
            <w:top w:val="none" w:sz="0" w:space="0" w:color="auto"/>
            <w:left w:val="none" w:sz="0" w:space="0" w:color="auto"/>
            <w:bottom w:val="none" w:sz="0" w:space="0" w:color="auto"/>
            <w:right w:val="none" w:sz="0" w:space="0" w:color="auto"/>
          </w:divBdr>
        </w:div>
        <w:div w:id="913055068">
          <w:marLeft w:val="0"/>
          <w:marRight w:val="0"/>
          <w:marTop w:val="0"/>
          <w:marBottom w:val="0"/>
          <w:divBdr>
            <w:top w:val="none" w:sz="0" w:space="0" w:color="auto"/>
            <w:left w:val="none" w:sz="0" w:space="0" w:color="auto"/>
            <w:bottom w:val="none" w:sz="0" w:space="0" w:color="auto"/>
            <w:right w:val="none" w:sz="0" w:space="0" w:color="auto"/>
          </w:divBdr>
        </w:div>
        <w:div w:id="1787382786">
          <w:marLeft w:val="0"/>
          <w:marRight w:val="0"/>
          <w:marTop w:val="0"/>
          <w:marBottom w:val="0"/>
          <w:divBdr>
            <w:top w:val="none" w:sz="0" w:space="0" w:color="auto"/>
            <w:left w:val="none" w:sz="0" w:space="0" w:color="auto"/>
            <w:bottom w:val="none" w:sz="0" w:space="0" w:color="auto"/>
            <w:right w:val="none" w:sz="0" w:space="0" w:color="auto"/>
          </w:divBdr>
        </w:div>
        <w:div w:id="255292379">
          <w:marLeft w:val="0"/>
          <w:marRight w:val="0"/>
          <w:marTop w:val="0"/>
          <w:marBottom w:val="0"/>
          <w:divBdr>
            <w:top w:val="none" w:sz="0" w:space="0" w:color="auto"/>
            <w:left w:val="none" w:sz="0" w:space="0" w:color="auto"/>
            <w:bottom w:val="none" w:sz="0" w:space="0" w:color="auto"/>
            <w:right w:val="none" w:sz="0" w:space="0" w:color="auto"/>
          </w:divBdr>
        </w:div>
        <w:div w:id="1095444756">
          <w:marLeft w:val="0"/>
          <w:marRight w:val="0"/>
          <w:marTop w:val="0"/>
          <w:marBottom w:val="0"/>
          <w:divBdr>
            <w:top w:val="none" w:sz="0" w:space="0" w:color="auto"/>
            <w:left w:val="none" w:sz="0" w:space="0" w:color="auto"/>
            <w:bottom w:val="none" w:sz="0" w:space="0" w:color="auto"/>
            <w:right w:val="none" w:sz="0" w:space="0" w:color="auto"/>
          </w:divBdr>
        </w:div>
        <w:div w:id="66995837">
          <w:marLeft w:val="0"/>
          <w:marRight w:val="0"/>
          <w:marTop w:val="0"/>
          <w:marBottom w:val="0"/>
          <w:divBdr>
            <w:top w:val="none" w:sz="0" w:space="0" w:color="auto"/>
            <w:left w:val="none" w:sz="0" w:space="0" w:color="auto"/>
            <w:bottom w:val="none" w:sz="0" w:space="0" w:color="auto"/>
            <w:right w:val="none" w:sz="0" w:space="0" w:color="auto"/>
          </w:divBdr>
        </w:div>
        <w:div w:id="1492287099">
          <w:marLeft w:val="0"/>
          <w:marRight w:val="0"/>
          <w:marTop w:val="0"/>
          <w:marBottom w:val="0"/>
          <w:divBdr>
            <w:top w:val="none" w:sz="0" w:space="0" w:color="auto"/>
            <w:left w:val="none" w:sz="0" w:space="0" w:color="auto"/>
            <w:bottom w:val="none" w:sz="0" w:space="0" w:color="auto"/>
            <w:right w:val="none" w:sz="0" w:space="0" w:color="auto"/>
          </w:divBdr>
        </w:div>
        <w:div w:id="1717702483">
          <w:marLeft w:val="0"/>
          <w:marRight w:val="0"/>
          <w:marTop w:val="0"/>
          <w:marBottom w:val="0"/>
          <w:divBdr>
            <w:top w:val="none" w:sz="0" w:space="0" w:color="auto"/>
            <w:left w:val="none" w:sz="0" w:space="0" w:color="auto"/>
            <w:bottom w:val="none" w:sz="0" w:space="0" w:color="auto"/>
            <w:right w:val="none" w:sz="0" w:space="0" w:color="auto"/>
          </w:divBdr>
        </w:div>
      </w:divsChild>
    </w:div>
    <w:div w:id="235745998">
      <w:marLeft w:val="480"/>
      <w:marRight w:val="0"/>
      <w:marTop w:val="0"/>
      <w:marBottom w:val="0"/>
      <w:divBdr>
        <w:top w:val="none" w:sz="0" w:space="0" w:color="auto"/>
        <w:left w:val="none" w:sz="0" w:space="0" w:color="auto"/>
        <w:bottom w:val="none" w:sz="0" w:space="0" w:color="auto"/>
        <w:right w:val="none" w:sz="0" w:space="0" w:color="auto"/>
      </w:divBdr>
    </w:div>
    <w:div w:id="241332165">
      <w:marLeft w:val="480"/>
      <w:marRight w:val="0"/>
      <w:marTop w:val="0"/>
      <w:marBottom w:val="0"/>
      <w:divBdr>
        <w:top w:val="none" w:sz="0" w:space="0" w:color="auto"/>
        <w:left w:val="none" w:sz="0" w:space="0" w:color="auto"/>
        <w:bottom w:val="none" w:sz="0" w:space="0" w:color="auto"/>
        <w:right w:val="none" w:sz="0" w:space="0" w:color="auto"/>
      </w:divBdr>
    </w:div>
    <w:div w:id="268197700">
      <w:marLeft w:val="480"/>
      <w:marRight w:val="0"/>
      <w:marTop w:val="0"/>
      <w:marBottom w:val="0"/>
      <w:divBdr>
        <w:top w:val="none" w:sz="0" w:space="0" w:color="auto"/>
        <w:left w:val="none" w:sz="0" w:space="0" w:color="auto"/>
        <w:bottom w:val="none" w:sz="0" w:space="0" w:color="auto"/>
        <w:right w:val="none" w:sz="0" w:space="0" w:color="auto"/>
      </w:divBdr>
    </w:div>
    <w:div w:id="316343011">
      <w:marLeft w:val="480"/>
      <w:marRight w:val="0"/>
      <w:marTop w:val="0"/>
      <w:marBottom w:val="0"/>
      <w:divBdr>
        <w:top w:val="none" w:sz="0" w:space="0" w:color="auto"/>
        <w:left w:val="none" w:sz="0" w:space="0" w:color="auto"/>
        <w:bottom w:val="none" w:sz="0" w:space="0" w:color="auto"/>
        <w:right w:val="none" w:sz="0" w:space="0" w:color="auto"/>
      </w:divBdr>
    </w:div>
    <w:div w:id="345595646">
      <w:bodyDiv w:val="1"/>
      <w:marLeft w:val="0"/>
      <w:marRight w:val="0"/>
      <w:marTop w:val="0"/>
      <w:marBottom w:val="0"/>
      <w:divBdr>
        <w:top w:val="none" w:sz="0" w:space="0" w:color="auto"/>
        <w:left w:val="none" w:sz="0" w:space="0" w:color="auto"/>
        <w:bottom w:val="none" w:sz="0" w:space="0" w:color="auto"/>
        <w:right w:val="none" w:sz="0" w:space="0" w:color="auto"/>
      </w:divBdr>
      <w:divsChild>
        <w:div w:id="844630309">
          <w:marLeft w:val="0"/>
          <w:marRight w:val="0"/>
          <w:marTop w:val="0"/>
          <w:marBottom w:val="0"/>
          <w:divBdr>
            <w:top w:val="none" w:sz="0" w:space="0" w:color="auto"/>
            <w:left w:val="none" w:sz="0" w:space="0" w:color="auto"/>
            <w:bottom w:val="none" w:sz="0" w:space="0" w:color="auto"/>
            <w:right w:val="none" w:sz="0" w:space="0" w:color="auto"/>
          </w:divBdr>
        </w:div>
      </w:divsChild>
    </w:div>
    <w:div w:id="353196163">
      <w:marLeft w:val="480"/>
      <w:marRight w:val="0"/>
      <w:marTop w:val="0"/>
      <w:marBottom w:val="0"/>
      <w:divBdr>
        <w:top w:val="none" w:sz="0" w:space="0" w:color="auto"/>
        <w:left w:val="none" w:sz="0" w:space="0" w:color="auto"/>
        <w:bottom w:val="none" w:sz="0" w:space="0" w:color="auto"/>
        <w:right w:val="none" w:sz="0" w:space="0" w:color="auto"/>
      </w:divBdr>
    </w:div>
    <w:div w:id="385419426">
      <w:marLeft w:val="480"/>
      <w:marRight w:val="0"/>
      <w:marTop w:val="0"/>
      <w:marBottom w:val="0"/>
      <w:divBdr>
        <w:top w:val="none" w:sz="0" w:space="0" w:color="auto"/>
        <w:left w:val="none" w:sz="0" w:space="0" w:color="auto"/>
        <w:bottom w:val="none" w:sz="0" w:space="0" w:color="auto"/>
        <w:right w:val="none" w:sz="0" w:space="0" w:color="auto"/>
      </w:divBdr>
    </w:div>
    <w:div w:id="389615799">
      <w:marLeft w:val="480"/>
      <w:marRight w:val="0"/>
      <w:marTop w:val="0"/>
      <w:marBottom w:val="0"/>
      <w:divBdr>
        <w:top w:val="none" w:sz="0" w:space="0" w:color="auto"/>
        <w:left w:val="none" w:sz="0" w:space="0" w:color="auto"/>
        <w:bottom w:val="none" w:sz="0" w:space="0" w:color="auto"/>
        <w:right w:val="none" w:sz="0" w:space="0" w:color="auto"/>
      </w:divBdr>
    </w:div>
    <w:div w:id="435322338">
      <w:marLeft w:val="480"/>
      <w:marRight w:val="0"/>
      <w:marTop w:val="0"/>
      <w:marBottom w:val="0"/>
      <w:divBdr>
        <w:top w:val="none" w:sz="0" w:space="0" w:color="auto"/>
        <w:left w:val="none" w:sz="0" w:space="0" w:color="auto"/>
        <w:bottom w:val="none" w:sz="0" w:space="0" w:color="auto"/>
        <w:right w:val="none" w:sz="0" w:space="0" w:color="auto"/>
      </w:divBdr>
    </w:div>
    <w:div w:id="454105063">
      <w:marLeft w:val="480"/>
      <w:marRight w:val="0"/>
      <w:marTop w:val="0"/>
      <w:marBottom w:val="0"/>
      <w:divBdr>
        <w:top w:val="none" w:sz="0" w:space="0" w:color="auto"/>
        <w:left w:val="none" w:sz="0" w:space="0" w:color="auto"/>
        <w:bottom w:val="none" w:sz="0" w:space="0" w:color="auto"/>
        <w:right w:val="none" w:sz="0" w:space="0" w:color="auto"/>
      </w:divBdr>
    </w:div>
    <w:div w:id="513619060">
      <w:marLeft w:val="480"/>
      <w:marRight w:val="0"/>
      <w:marTop w:val="0"/>
      <w:marBottom w:val="0"/>
      <w:divBdr>
        <w:top w:val="none" w:sz="0" w:space="0" w:color="auto"/>
        <w:left w:val="none" w:sz="0" w:space="0" w:color="auto"/>
        <w:bottom w:val="none" w:sz="0" w:space="0" w:color="auto"/>
        <w:right w:val="none" w:sz="0" w:space="0" w:color="auto"/>
      </w:divBdr>
    </w:div>
    <w:div w:id="516768751">
      <w:marLeft w:val="480"/>
      <w:marRight w:val="0"/>
      <w:marTop w:val="0"/>
      <w:marBottom w:val="0"/>
      <w:divBdr>
        <w:top w:val="none" w:sz="0" w:space="0" w:color="auto"/>
        <w:left w:val="none" w:sz="0" w:space="0" w:color="auto"/>
        <w:bottom w:val="none" w:sz="0" w:space="0" w:color="auto"/>
        <w:right w:val="none" w:sz="0" w:space="0" w:color="auto"/>
      </w:divBdr>
    </w:div>
    <w:div w:id="556628673">
      <w:marLeft w:val="480"/>
      <w:marRight w:val="0"/>
      <w:marTop w:val="0"/>
      <w:marBottom w:val="0"/>
      <w:divBdr>
        <w:top w:val="none" w:sz="0" w:space="0" w:color="auto"/>
        <w:left w:val="none" w:sz="0" w:space="0" w:color="auto"/>
        <w:bottom w:val="none" w:sz="0" w:space="0" w:color="auto"/>
        <w:right w:val="none" w:sz="0" w:space="0" w:color="auto"/>
      </w:divBdr>
    </w:div>
    <w:div w:id="558783338">
      <w:marLeft w:val="480"/>
      <w:marRight w:val="0"/>
      <w:marTop w:val="0"/>
      <w:marBottom w:val="0"/>
      <w:divBdr>
        <w:top w:val="none" w:sz="0" w:space="0" w:color="auto"/>
        <w:left w:val="none" w:sz="0" w:space="0" w:color="auto"/>
        <w:bottom w:val="none" w:sz="0" w:space="0" w:color="auto"/>
        <w:right w:val="none" w:sz="0" w:space="0" w:color="auto"/>
      </w:divBdr>
    </w:div>
    <w:div w:id="567572620">
      <w:marLeft w:val="480"/>
      <w:marRight w:val="0"/>
      <w:marTop w:val="0"/>
      <w:marBottom w:val="0"/>
      <w:divBdr>
        <w:top w:val="none" w:sz="0" w:space="0" w:color="auto"/>
        <w:left w:val="none" w:sz="0" w:space="0" w:color="auto"/>
        <w:bottom w:val="none" w:sz="0" w:space="0" w:color="auto"/>
        <w:right w:val="none" w:sz="0" w:space="0" w:color="auto"/>
      </w:divBdr>
    </w:div>
    <w:div w:id="616713551">
      <w:marLeft w:val="480"/>
      <w:marRight w:val="0"/>
      <w:marTop w:val="0"/>
      <w:marBottom w:val="0"/>
      <w:divBdr>
        <w:top w:val="none" w:sz="0" w:space="0" w:color="auto"/>
        <w:left w:val="none" w:sz="0" w:space="0" w:color="auto"/>
        <w:bottom w:val="none" w:sz="0" w:space="0" w:color="auto"/>
        <w:right w:val="none" w:sz="0" w:space="0" w:color="auto"/>
      </w:divBdr>
    </w:div>
    <w:div w:id="645471500">
      <w:marLeft w:val="480"/>
      <w:marRight w:val="0"/>
      <w:marTop w:val="0"/>
      <w:marBottom w:val="0"/>
      <w:divBdr>
        <w:top w:val="none" w:sz="0" w:space="0" w:color="auto"/>
        <w:left w:val="none" w:sz="0" w:space="0" w:color="auto"/>
        <w:bottom w:val="none" w:sz="0" w:space="0" w:color="auto"/>
        <w:right w:val="none" w:sz="0" w:space="0" w:color="auto"/>
      </w:divBdr>
    </w:div>
    <w:div w:id="657225937">
      <w:bodyDiv w:val="1"/>
      <w:marLeft w:val="0"/>
      <w:marRight w:val="0"/>
      <w:marTop w:val="0"/>
      <w:marBottom w:val="0"/>
      <w:divBdr>
        <w:top w:val="none" w:sz="0" w:space="0" w:color="auto"/>
        <w:left w:val="none" w:sz="0" w:space="0" w:color="auto"/>
        <w:bottom w:val="none" w:sz="0" w:space="0" w:color="auto"/>
        <w:right w:val="none" w:sz="0" w:space="0" w:color="auto"/>
      </w:divBdr>
      <w:divsChild>
        <w:div w:id="1435394817">
          <w:marLeft w:val="0"/>
          <w:marRight w:val="0"/>
          <w:marTop w:val="0"/>
          <w:marBottom w:val="0"/>
          <w:divBdr>
            <w:top w:val="none" w:sz="0" w:space="0" w:color="auto"/>
            <w:left w:val="none" w:sz="0" w:space="0" w:color="auto"/>
            <w:bottom w:val="none" w:sz="0" w:space="0" w:color="auto"/>
            <w:right w:val="none" w:sz="0" w:space="0" w:color="auto"/>
          </w:divBdr>
        </w:div>
        <w:div w:id="967317385">
          <w:marLeft w:val="0"/>
          <w:marRight w:val="0"/>
          <w:marTop w:val="0"/>
          <w:marBottom w:val="0"/>
          <w:divBdr>
            <w:top w:val="none" w:sz="0" w:space="0" w:color="auto"/>
            <w:left w:val="none" w:sz="0" w:space="0" w:color="auto"/>
            <w:bottom w:val="none" w:sz="0" w:space="0" w:color="auto"/>
            <w:right w:val="none" w:sz="0" w:space="0" w:color="auto"/>
          </w:divBdr>
        </w:div>
        <w:div w:id="1825275590">
          <w:marLeft w:val="0"/>
          <w:marRight w:val="0"/>
          <w:marTop w:val="0"/>
          <w:marBottom w:val="0"/>
          <w:divBdr>
            <w:top w:val="none" w:sz="0" w:space="0" w:color="auto"/>
            <w:left w:val="none" w:sz="0" w:space="0" w:color="auto"/>
            <w:bottom w:val="none" w:sz="0" w:space="0" w:color="auto"/>
            <w:right w:val="none" w:sz="0" w:space="0" w:color="auto"/>
          </w:divBdr>
        </w:div>
        <w:div w:id="396707350">
          <w:marLeft w:val="0"/>
          <w:marRight w:val="0"/>
          <w:marTop w:val="0"/>
          <w:marBottom w:val="0"/>
          <w:divBdr>
            <w:top w:val="none" w:sz="0" w:space="0" w:color="auto"/>
            <w:left w:val="none" w:sz="0" w:space="0" w:color="auto"/>
            <w:bottom w:val="none" w:sz="0" w:space="0" w:color="auto"/>
            <w:right w:val="none" w:sz="0" w:space="0" w:color="auto"/>
          </w:divBdr>
        </w:div>
      </w:divsChild>
    </w:div>
    <w:div w:id="674308031">
      <w:marLeft w:val="480"/>
      <w:marRight w:val="0"/>
      <w:marTop w:val="0"/>
      <w:marBottom w:val="0"/>
      <w:divBdr>
        <w:top w:val="none" w:sz="0" w:space="0" w:color="auto"/>
        <w:left w:val="none" w:sz="0" w:space="0" w:color="auto"/>
        <w:bottom w:val="none" w:sz="0" w:space="0" w:color="auto"/>
        <w:right w:val="none" w:sz="0" w:space="0" w:color="auto"/>
      </w:divBdr>
    </w:div>
    <w:div w:id="684672881">
      <w:marLeft w:val="480"/>
      <w:marRight w:val="0"/>
      <w:marTop w:val="0"/>
      <w:marBottom w:val="0"/>
      <w:divBdr>
        <w:top w:val="none" w:sz="0" w:space="0" w:color="auto"/>
        <w:left w:val="none" w:sz="0" w:space="0" w:color="auto"/>
        <w:bottom w:val="none" w:sz="0" w:space="0" w:color="auto"/>
        <w:right w:val="none" w:sz="0" w:space="0" w:color="auto"/>
      </w:divBdr>
    </w:div>
    <w:div w:id="689919580">
      <w:marLeft w:val="480"/>
      <w:marRight w:val="0"/>
      <w:marTop w:val="0"/>
      <w:marBottom w:val="0"/>
      <w:divBdr>
        <w:top w:val="none" w:sz="0" w:space="0" w:color="auto"/>
        <w:left w:val="none" w:sz="0" w:space="0" w:color="auto"/>
        <w:bottom w:val="none" w:sz="0" w:space="0" w:color="auto"/>
        <w:right w:val="none" w:sz="0" w:space="0" w:color="auto"/>
      </w:divBdr>
    </w:div>
    <w:div w:id="704332090">
      <w:bodyDiv w:val="1"/>
      <w:marLeft w:val="0"/>
      <w:marRight w:val="0"/>
      <w:marTop w:val="0"/>
      <w:marBottom w:val="0"/>
      <w:divBdr>
        <w:top w:val="none" w:sz="0" w:space="0" w:color="auto"/>
        <w:left w:val="none" w:sz="0" w:space="0" w:color="auto"/>
        <w:bottom w:val="none" w:sz="0" w:space="0" w:color="auto"/>
        <w:right w:val="none" w:sz="0" w:space="0" w:color="auto"/>
      </w:divBdr>
      <w:divsChild>
        <w:div w:id="237789303">
          <w:marLeft w:val="0"/>
          <w:marRight w:val="0"/>
          <w:marTop w:val="0"/>
          <w:marBottom w:val="0"/>
          <w:divBdr>
            <w:top w:val="none" w:sz="0" w:space="0" w:color="auto"/>
            <w:left w:val="none" w:sz="0" w:space="0" w:color="auto"/>
            <w:bottom w:val="none" w:sz="0" w:space="0" w:color="auto"/>
            <w:right w:val="none" w:sz="0" w:space="0" w:color="auto"/>
          </w:divBdr>
        </w:div>
        <w:div w:id="1274442338">
          <w:marLeft w:val="0"/>
          <w:marRight w:val="0"/>
          <w:marTop w:val="0"/>
          <w:marBottom w:val="0"/>
          <w:divBdr>
            <w:top w:val="none" w:sz="0" w:space="0" w:color="auto"/>
            <w:left w:val="none" w:sz="0" w:space="0" w:color="auto"/>
            <w:bottom w:val="none" w:sz="0" w:space="0" w:color="auto"/>
            <w:right w:val="none" w:sz="0" w:space="0" w:color="auto"/>
          </w:divBdr>
        </w:div>
        <w:div w:id="1388994179">
          <w:marLeft w:val="0"/>
          <w:marRight w:val="0"/>
          <w:marTop w:val="0"/>
          <w:marBottom w:val="0"/>
          <w:divBdr>
            <w:top w:val="none" w:sz="0" w:space="0" w:color="auto"/>
            <w:left w:val="none" w:sz="0" w:space="0" w:color="auto"/>
            <w:bottom w:val="none" w:sz="0" w:space="0" w:color="auto"/>
            <w:right w:val="none" w:sz="0" w:space="0" w:color="auto"/>
          </w:divBdr>
        </w:div>
      </w:divsChild>
    </w:div>
    <w:div w:id="711424836">
      <w:marLeft w:val="480"/>
      <w:marRight w:val="0"/>
      <w:marTop w:val="0"/>
      <w:marBottom w:val="0"/>
      <w:divBdr>
        <w:top w:val="none" w:sz="0" w:space="0" w:color="auto"/>
        <w:left w:val="none" w:sz="0" w:space="0" w:color="auto"/>
        <w:bottom w:val="none" w:sz="0" w:space="0" w:color="auto"/>
        <w:right w:val="none" w:sz="0" w:space="0" w:color="auto"/>
      </w:divBdr>
    </w:div>
    <w:div w:id="738675117">
      <w:marLeft w:val="480"/>
      <w:marRight w:val="0"/>
      <w:marTop w:val="0"/>
      <w:marBottom w:val="0"/>
      <w:divBdr>
        <w:top w:val="none" w:sz="0" w:space="0" w:color="auto"/>
        <w:left w:val="none" w:sz="0" w:space="0" w:color="auto"/>
        <w:bottom w:val="none" w:sz="0" w:space="0" w:color="auto"/>
        <w:right w:val="none" w:sz="0" w:space="0" w:color="auto"/>
      </w:divBdr>
    </w:div>
    <w:div w:id="747269883">
      <w:marLeft w:val="480"/>
      <w:marRight w:val="0"/>
      <w:marTop w:val="0"/>
      <w:marBottom w:val="0"/>
      <w:divBdr>
        <w:top w:val="none" w:sz="0" w:space="0" w:color="auto"/>
        <w:left w:val="none" w:sz="0" w:space="0" w:color="auto"/>
        <w:bottom w:val="none" w:sz="0" w:space="0" w:color="auto"/>
        <w:right w:val="none" w:sz="0" w:space="0" w:color="auto"/>
      </w:divBdr>
    </w:div>
    <w:div w:id="754398085">
      <w:marLeft w:val="480"/>
      <w:marRight w:val="0"/>
      <w:marTop w:val="0"/>
      <w:marBottom w:val="0"/>
      <w:divBdr>
        <w:top w:val="none" w:sz="0" w:space="0" w:color="auto"/>
        <w:left w:val="none" w:sz="0" w:space="0" w:color="auto"/>
        <w:bottom w:val="none" w:sz="0" w:space="0" w:color="auto"/>
        <w:right w:val="none" w:sz="0" w:space="0" w:color="auto"/>
      </w:divBdr>
    </w:div>
    <w:div w:id="779759330">
      <w:marLeft w:val="480"/>
      <w:marRight w:val="0"/>
      <w:marTop w:val="0"/>
      <w:marBottom w:val="0"/>
      <w:divBdr>
        <w:top w:val="none" w:sz="0" w:space="0" w:color="auto"/>
        <w:left w:val="none" w:sz="0" w:space="0" w:color="auto"/>
        <w:bottom w:val="none" w:sz="0" w:space="0" w:color="auto"/>
        <w:right w:val="none" w:sz="0" w:space="0" w:color="auto"/>
      </w:divBdr>
    </w:div>
    <w:div w:id="782653423">
      <w:marLeft w:val="480"/>
      <w:marRight w:val="0"/>
      <w:marTop w:val="0"/>
      <w:marBottom w:val="0"/>
      <w:divBdr>
        <w:top w:val="none" w:sz="0" w:space="0" w:color="auto"/>
        <w:left w:val="none" w:sz="0" w:space="0" w:color="auto"/>
        <w:bottom w:val="none" w:sz="0" w:space="0" w:color="auto"/>
        <w:right w:val="none" w:sz="0" w:space="0" w:color="auto"/>
      </w:divBdr>
    </w:div>
    <w:div w:id="782924741">
      <w:marLeft w:val="480"/>
      <w:marRight w:val="0"/>
      <w:marTop w:val="0"/>
      <w:marBottom w:val="0"/>
      <w:divBdr>
        <w:top w:val="none" w:sz="0" w:space="0" w:color="auto"/>
        <w:left w:val="none" w:sz="0" w:space="0" w:color="auto"/>
        <w:bottom w:val="none" w:sz="0" w:space="0" w:color="auto"/>
        <w:right w:val="none" w:sz="0" w:space="0" w:color="auto"/>
      </w:divBdr>
    </w:div>
    <w:div w:id="804855449">
      <w:marLeft w:val="480"/>
      <w:marRight w:val="0"/>
      <w:marTop w:val="0"/>
      <w:marBottom w:val="0"/>
      <w:divBdr>
        <w:top w:val="none" w:sz="0" w:space="0" w:color="auto"/>
        <w:left w:val="none" w:sz="0" w:space="0" w:color="auto"/>
        <w:bottom w:val="none" w:sz="0" w:space="0" w:color="auto"/>
        <w:right w:val="none" w:sz="0" w:space="0" w:color="auto"/>
      </w:divBdr>
    </w:div>
    <w:div w:id="831720075">
      <w:marLeft w:val="480"/>
      <w:marRight w:val="0"/>
      <w:marTop w:val="0"/>
      <w:marBottom w:val="0"/>
      <w:divBdr>
        <w:top w:val="none" w:sz="0" w:space="0" w:color="auto"/>
        <w:left w:val="none" w:sz="0" w:space="0" w:color="auto"/>
        <w:bottom w:val="none" w:sz="0" w:space="0" w:color="auto"/>
        <w:right w:val="none" w:sz="0" w:space="0" w:color="auto"/>
      </w:divBdr>
    </w:div>
    <w:div w:id="848525067">
      <w:marLeft w:val="480"/>
      <w:marRight w:val="0"/>
      <w:marTop w:val="0"/>
      <w:marBottom w:val="0"/>
      <w:divBdr>
        <w:top w:val="none" w:sz="0" w:space="0" w:color="auto"/>
        <w:left w:val="none" w:sz="0" w:space="0" w:color="auto"/>
        <w:bottom w:val="none" w:sz="0" w:space="0" w:color="auto"/>
        <w:right w:val="none" w:sz="0" w:space="0" w:color="auto"/>
      </w:divBdr>
    </w:div>
    <w:div w:id="864562096">
      <w:marLeft w:val="480"/>
      <w:marRight w:val="0"/>
      <w:marTop w:val="0"/>
      <w:marBottom w:val="0"/>
      <w:divBdr>
        <w:top w:val="none" w:sz="0" w:space="0" w:color="auto"/>
        <w:left w:val="none" w:sz="0" w:space="0" w:color="auto"/>
        <w:bottom w:val="none" w:sz="0" w:space="0" w:color="auto"/>
        <w:right w:val="none" w:sz="0" w:space="0" w:color="auto"/>
      </w:divBdr>
    </w:div>
    <w:div w:id="867834829">
      <w:marLeft w:val="480"/>
      <w:marRight w:val="0"/>
      <w:marTop w:val="0"/>
      <w:marBottom w:val="0"/>
      <w:divBdr>
        <w:top w:val="none" w:sz="0" w:space="0" w:color="auto"/>
        <w:left w:val="none" w:sz="0" w:space="0" w:color="auto"/>
        <w:bottom w:val="none" w:sz="0" w:space="0" w:color="auto"/>
        <w:right w:val="none" w:sz="0" w:space="0" w:color="auto"/>
      </w:divBdr>
    </w:div>
    <w:div w:id="875657931">
      <w:marLeft w:val="480"/>
      <w:marRight w:val="0"/>
      <w:marTop w:val="0"/>
      <w:marBottom w:val="0"/>
      <w:divBdr>
        <w:top w:val="none" w:sz="0" w:space="0" w:color="auto"/>
        <w:left w:val="none" w:sz="0" w:space="0" w:color="auto"/>
        <w:bottom w:val="none" w:sz="0" w:space="0" w:color="auto"/>
        <w:right w:val="none" w:sz="0" w:space="0" w:color="auto"/>
      </w:divBdr>
    </w:div>
    <w:div w:id="923415089">
      <w:marLeft w:val="480"/>
      <w:marRight w:val="0"/>
      <w:marTop w:val="0"/>
      <w:marBottom w:val="0"/>
      <w:divBdr>
        <w:top w:val="none" w:sz="0" w:space="0" w:color="auto"/>
        <w:left w:val="none" w:sz="0" w:space="0" w:color="auto"/>
        <w:bottom w:val="none" w:sz="0" w:space="0" w:color="auto"/>
        <w:right w:val="none" w:sz="0" w:space="0" w:color="auto"/>
      </w:divBdr>
    </w:div>
    <w:div w:id="923614839">
      <w:marLeft w:val="480"/>
      <w:marRight w:val="0"/>
      <w:marTop w:val="0"/>
      <w:marBottom w:val="0"/>
      <w:divBdr>
        <w:top w:val="none" w:sz="0" w:space="0" w:color="auto"/>
        <w:left w:val="none" w:sz="0" w:space="0" w:color="auto"/>
        <w:bottom w:val="none" w:sz="0" w:space="0" w:color="auto"/>
        <w:right w:val="none" w:sz="0" w:space="0" w:color="auto"/>
      </w:divBdr>
    </w:div>
    <w:div w:id="946043322">
      <w:marLeft w:val="480"/>
      <w:marRight w:val="0"/>
      <w:marTop w:val="0"/>
      <w:marBottom w:val="0"/>
      <w:divBdr>
        <w:top w:val="none" w:sz="0" w:space="0" w:color="auto"/>
        <w:left w:val="none" w:sz="0" w:space="0" w:color="auto"/>
        <w:bottom w:val="none" w:sz="0" w:space="0" w:color="auto"/>
        <w:right w:val="none" w:sz="0" w:space="0" w:color="auto"/>
      </w:divBdr>
    </w:div>
    <w:div w:id="949507865">
      <w:marLeft w:val="480"/>
      <w:marRight w:val="0"/>
      <w:marTop w:val="0"/>
      <w:marBottom w:val="0"/>
      <w:divBdr>
        <w:top w:val="none" w:sz="0" w:space="0" w:color="auto"/>
        <w:left w:val="none" w:sz="0" w:space="0" w:color="auto"/>
        <w:bottom w:val="none" w:sz="0" w:space="0" w:color="auto"/>
        <w:right w:val="none" w:sz="0" w:space="0" w:color="auto"/>
      </w:divBdr>
    </w:div>
    <w:div w:id="964503816">
      <w:marLeft w:val="480"/>
      <w:marRight w:val="0"/>
      <w:marTop w:val="0"/>
      <w:marBottom w:val="0"/>
      <w:divBdr>
        <w:top w:val="none" w:sz="0" w:space="0" w:color="auto"/>
        <w:left w:val="none" w:sz="0" w:space="0" w:color="auto"/>
        <w:bottom w:val="none" w:sz="0" w:space="0" w:color="auto"/>
        <w:right w:val="none" w:sz="0" w:space="0" w:color="auto"/>
      </w:divBdr>
    </w:div>
    <w:div w:id="967736957">
      <w:marLeft w:val="480"/>
      <w:marRight w:val="0"/>
      <w:marTop w:val="0"/>
      <w:marBottom w:val="0"/>
      <w:divBdr>
        <w:top w:val="none" w:sz="0" w:space="0" w:color="auto"/>
        <w:left w:val="none" w:sz="0" w:space="0" w:color="auto"/>
        <w:bottom w:val="none" w:sz="0" w:space="0" w:color="auto"/>
        <w:right w:val="none" w:sz="0" w:space="0" w:color="auto"/>
      </w:divBdr>
    </w:div>
    <w:div w:id="979458719">
      <w:marLeft w:val="480"/>
      <w:marRight w:val="0"/>
      <w:marTop w:val="0"/>
      <w:marBottom w:val="0"/>
      <w:divBdr>
        <w:top w:val="none" w:sz="0" w:space="0" w:color="auto"/>
        <w:left w:val="none" w:sz="0" w:space="0" w:color="auto"/>
        <w:bottom w:val="none" w:sz="0" w:space="0" w:color="auto"/>
        <w:right w:val="none" w:sz="0" w:space="0" w:color="auto"/>
      </w:divBdr>
    </w:div>
    <w:div w:id="999776744">
      <w:marLeft w:val="480"/>
      <w:marRight w:val="0"/>
      <w:marTop w:val="0"/>
      <w:marBottom w:val="0"/>
      <w:divBdr>
        <w:top w:val="none" w:sz="0" w:space="0" w:color="auto"/>
        <w:left w:val="none" w:sz="0" w:space="0" w:color="auto"/>
        <w:bottom w:val="none" w:sz="0" w:space="0" w:color="auto"/>
        <w:right w:val="none" w:sz="0" w:space="0" w:color="auto"/>
      </w:divBdr>
    </w:div>
    <w:div w:id="1004019443">
      <w:marLeft w:val="480"/>
      <w:marRight w:val="0"/>
      <w:marTop w:val="0"/>
      <w:marBottom w:val="0"/>
      <w:divBdr>
        <w:top w:val="none" w:sz="0" w:space="0" w:color="auto"/>
        <w:left w:val="none" w:sz="0" w:space="0" w:color="auto"/>
        <w:bottom w:val="none" w:sz="0" w:space="0" w:color="auto"/>
        <w:right w:val="none" w:sz="0" w:space="0" w:color="auto"/>
      </w:divBdr>
    </w:div>
    <w:div w:id="1010377402">
      <w:marLeft w:val="480"/>
      <w:marRight w:val="0"/>
      <w:marTop w:val="0"/>
      <w:marBottom w:val="0"/>
      <w:divBdr>
        <w:top w:val="none" w:sz="0" w:space="0" w:color="auto"/>
        <w:left w:val="none" w:sz="0" w:space="0" w:color="auto"/>
        <w:bottom w:val="none" w:sz="0" w:space="0" w:color="auto"/>
        <w:right w:val="none" w:sz="0" w:space="0" w:color="auto"/>
      </w:divBdr>
    </w:div>
    <w:div w:id="1016813949">
      <w:marLeft w:val="480"/>
      <w:marRight w:val="0"/>
      <w:marTop w:val="0"/>
      <w:marBottom w:val="0"/>
      <w:divBdr>
        <w:top w:val="none" w:sz="0" w:space="0" w:color="auto"/>
        <w:left w:val="none" w:sz="0" w:space="0" w:color="auto"/>
        <w:bottom w:val="none" w:sz="0" w:space="0" w:color="auto"/>
        <w:right w:val="none" w:sz="0" w:space="0" w:color="auto"/>
      </w:divBdr>
    </w:div>
    <w:div w:id="1022054974">
      <w:marLeft w:val="480"/>
      <w:marRight w:val="0"/>
      <w:marTop w:val="0"/>
      <w:marBottom w:val="0"/>
      <w:divBdr>
        <w:top w:val="none" w:sz="0" w:space="0" w:color="auto"/>
        <w:left w:val="none" w:sz="0" w:space="0" w:color="auto"/>
        <w:bottom w:val="none" w:sz="0" w:space="0" w:color="auto"/>
        <w:right w:val="none" w:sz="0" w:space="0" w:color="auto"/>
      </w:divBdr>
    </w:div>
    <w:div w:id="1033191285">
      <w:marLeft w:val="480"/>
      <w:marRight w:val="0"/>
      <w:marTop w:val="0"/>
      <w:marBottom w:val="0"/>
      <w:divBdr>
        <w:top w:val="none" w:sz="0" w:space="0" w:color="auto"/>
        <w:left w:val="none" w:sz="0" w:space="0" w:color="auto"/>
        <w:bottom w:val="none" w:sz="0" w:space="0" w:color="auto"/>
        <w:right w:val="none" w:sz="0" w:space="0" w:color="auto"/>
      </w:divBdr>
    </w:div>
    <w:div w:id="1051540650">
      <w:marLeft w:val="480"/>
      <w:marRight w:val="0"/>
      <w:marTop w:val="0"/>
      <w:marBottom w:val="0"/>
      <w:divBdr>
        <w:top w:val="none" w:sz="0" w:space="0" w:color="auto"/>
        <w:left w:val="none" w:sz="0" w:space="0" w:color="auto"/>
        <w:bottom w:val="none" w:sz="0" w:space="0" w:color="auto"/>
        <w:right w:val="none" w:sz="0" w:space="0" w:color="auto"/>
      </w:divBdr>
    </w:div>
    <w:div w:id="1093354173">
      <w:marLeft w:val="480"/>
      <w:marRight w:val="0"/>
      <w:marTop w:val="0"/>
      <w:marBottom w:val="0"/>
      <w:divBdr>
        <w:top w:val="none" w:sz="0" w:space="0" w:color="auto"/>
        <w:left w:val="none" w:sz="0" w:space="0" w:color="auto"/>
        <w:bottom w:val="none" w:sz="0" w:space="0" w:color="auto"/>
        <w:right w:val="none" w:sz="0" w:space="0" w:color="auto"/>
      </w:divBdr>
    </w:div>
    <w:div w:id="1100486287">
      <w:marLeft w:val="480"/>
      <w:marRight w:val="0"/>
      <w:marTop w:val="0"/>
      <w:marBottom w:val="0"/>
      <w:divBdr>
        <w:top w:val="none" w:sz="0" w:space="0" w:color="auto"/>
        <w:left w:val="none" w:sz="0" w:space="0" w:color="auto"/>
        <w:bottom w:val="none" w:sz="0" w:space="0" w:color="auto"/>
        <w:right w:val="none" w:sz="0" w:space="0" w:color="auto"/>
      </w:divBdr>
    </w:div>
    <w:div w:id="1129471412">
      <w:marLeft w:val="480"/>
      <w:marRight w:val="0"/>
      <w:marTop w:val="0"/>
      <w:marBottom w:val="0"/>
      <w:divBdr>
        <w:top w:val="none" w:sz="0" w:space="0" w:color="auto"/>
        <w:left w:val="none" w:sz="0" w:space="0" w:color="auto"/>
        <w:bottom w:val="none" w:sz="0" w:space="0" w:color="auto"/>
        <w:right w:val="none" w:sz="0" w:space="0" w:color="auto"/>
      </w:divBdr>
    </w:div>
    <w:div w:id="1149058970">
      <w:marLeft w:val="480"/>
      <w:marRight w:val="0"/>
      <w:marTop w:val="0"/>
      <w:marBottom w:val="0"/>
      <w:divBdr>
        <w:top w:val="none" w:sz="0" w:space="0" w:color="auto"/>
        <w:left w:val="none" w:sz="0" w:space="0" w:color="auto"/>
        <w:bottom w:val="none" w:sz="0" w:space="0" w:color="auto"/>
        <w:right w:val="none" w:sz="0" w:space="0" w:color="auto"/>
      </w:divBdr>
    </w:div>
    <w:div w:id="1199197740">
      <w:marLeft w:val="480"/>
      <w:marRight w:val="0"/>
      <w:marTop w:val="0"/>
      <w:marBottom w:val="0"/>
      <w:divBdr>
        <w:top w:val="none" w:sz="0" w:space="0" w:color="auto"/>
        <w:left w:val="none" w:sz="0" w:space="0" w:color="auto"/>
        <w:bottom w:val="none" w:sz="0" w:space="0" w:color="auto"/>
        <w:right w:val="none" w:sz="0" w:space="0" w:color="auto"/>
      </w:divBdr>
    </w:div>
    <w:div w:id="1203666650">
      <w:marLeft w:val="480"/>
      <w:marRight w:val="0"/>
      <w:marTop w:val="0"/>
      <w:marBottom w:val="0"/>
      <w:divBdr>
        <w:top w:val="none" w:sz="0" w:space="0" w:color="auto"/>
        <w:left w:val="none" w:sz="0" w:space="0" w:color="auto"/>
        <w:bottom w:val="none" w:sz="0" w:space="0" w:color="auto"/>
        <w:right w:val="none" w:sz="0" w:space="0" w:color="auto"/>
      </w:divBdr>
    </w:div>
    <w:div w:id="1208225154">
      <w:marLeft w:val="480"/>
      <w:marRight w:val="0"/>
      <w:marTop w:val="0"/>
      <w:marBottom w:val="0"/>
      <w:divBdr>
        <w:top w:val="none" w:sz="0" w:space="0" w:color="auto"/>
        <w:left w:val="none" w:sz="0" w:space="0" w:color="auto"/>
        <w:bottom w:val="none" w:sz="0" w:space="0" w:color="auto"/>
        <w:right w:val="none" w:sz="0" w:space="0" w:color="auto"/>
      </w:divBdr>
    </w:div>
    <w:div w:id="1229151982">
      <w:marLeft w:val="480"/>
      <w:marRight w:val="0"/>
      <w:marTop w:val="0"/>
      <w:marBottom w:val="0"/>
      <w:divBdr>
        <w:top w:val="none" w:sz="0" w:space="0" w:color="auto"/>
        <w:left w:val="none" w:sz="0" w:space="0" w:color="auto"/>
        <w:bottom w:val="none" w:sz="0" w:space="0" w:color="auto"/>
        <w:right w:val="none" w:sz="0" w:space="0" w:color="auto"/>
      </w:divBdr>
    </w:div>
    <w:div w:id="1231313074">
      <w:marLeft w:val="480"/>
      <w:marRight w:val="0"/>
      <w:marTop w:val="0"/>
      <w:marBottom w:val="0"/>
      <w:divBdr>
        <w:top w:val="none" w:sz="0" w:space="0" w:color="auto"/>
        <w:left w:val="none" w:sz="0" w:space="0" w:color="auto"/>
        <w:bottom w:val="none" w:sz="0" w:space="0" w:color="auto"/>
        <w:right w:val="none" w:sz="0" w:space="0" w:color="auto"/>
      </w:divBdr>
    </w:div>
    <w:div w:id="1309087661">
      <w:marLeft w:val="480"/>
      <w:marRight w:val="0"/>
      <w:marTop w:val="0"/>
      <w:marBottom w:val="0"/>
      <w:divBdr>
        <w:top w:val="none" w:sz="0" w:space="0" w:color="auto"/>
        <w:left w:val="none" w:sz="0" w:space="0" w:color="auto"/>
        <w:bottom w:val="none" w:sz="0" w:space="0" w:color="auto"/>
        <w:right w:val="none" w:sz="0" w:space="0" w:color="auto"/>
      </w:divBdr>
    </w:div>
    <w:div w:id="1376662983">
      <w:marLeft w:val="480"/>
      <w:marRight w:val="0"/>
      <w:marTop w:val="0"/>
      <w:marBottom w:val="0"/>
      <w:divBdr>
        <w:top w:val="none" w:sz="0" w:space="0" w:color="auto"/>
        <w:left w:val="none" w:sz="0" w:space="0" w:color="auto"/>
        <w:bottom w:val="none" w:sz="0" w:space="0" w:color="auto"/>
        <w:right w:val="none" w:sz="0" w:space="0" w:color="auto"/>
      </w:divBdr>
    </w:div>
    <w:div w:id="1409960731">
      <w:marLeft w:val="480"/>
      <w:marRight w:val="0"/>
      <w:marTop w:val="0"/>
      <w:marBottom w:val="0"/>
      <w:divBdr>
        <w:top w:val="none" w:sz="0" w:space="0" w:color="auto"/>
        <w:left w:val="none" w:sz="0" w:space="0" w:color="auto"/>
        <w:bottom w:val="none" w:sz="0" w:space="0" w:color="auto"/>
        <w:right w:val="none" w:sz="0" w:space="0" w:color="auto"/>
      </w:divBdr>
    </w:div>
    <w:div w:id="1446537404">
      <w:marLeft w:val="480"/>
      <w:marRight w:val="0"/>
      <w:marTop w:val="0"/>
      <w:marBottom w:val="0"/>
      <w:divBdr>
        <w:top w:val="none" w:sz="0" w:space="0" w:color="auto"/>
        <w:left w:val="none" w:sz="0" w:space="0" w:color="auto"/>
        <w:bottom w:val="none" w:sz="0" w:space="0" w:color="auto"/>
        <w:right w:val="none" w:sz="0" w:space="0" w:color="auto"/>
      </w:divBdr>
    </w:div>
    <w:div w:id="1450977208">
      <w:marLeft w:val="480"/>
      <w:marRight w:val="0"/>
      <w:marTop w:val="0"/>
      <w:marBottom w:val="0"/>
      <w:divBdr>
        <w:top w:val="none" w:sz="0" w:space="0" w:color="auto"/>
        <w:left w:val="none" w:sz="0" w:space="0" w:color="auto"/>
        <w:bottom w:val="none" w:sz="0" w:space="0" w:color="auto"/>
        <w:right w:val="none" w:sz="0" w:space="0" w:color="auto"/>
      </w:divBdr>
    </w:div>
    <w:div w:id="1483890686">
      <w:marLeft w:val="480"/>
      <w:marRight w:val="0"/>
      <w:marTop w:val="0"/>
      <w:marBottom w:val="0"/>
      <w:divBdr>
        <w:top w:val="none" w:sz="0" w:space="0" w:color="auto"/>
        <w:left w:val="none" w:sz="0" w:space="0" w:color="auto"/>
        <w:bottom w:val="none" w:sz="0" w:space="0" w:color="auto"/>
        <w:right w:val="none" w:sz="0" w:space="0" w:color="auto"/>
      </w:divBdr>
    </w:div>
    <w:div w:id="1487742992">
      <w:bodyDiv w:val="1"/>
      <w:marLeft w:val="0"/>
      <w:marRight w:val="0"/>
      <w:marTop w:val="0"/>
      <w:marBottom w:val="0"/>
      <w:divBdr>
        <w:top w:val="none" w:sz="0" w:space="0" w:color="auto"/>
        <w:left w:val="none" w:sz="0" w:space="0" w:color="auto"/>
        <w:bottom w:val="none" w:sz="0" w:space="0" w:color="auto"/>
        <w:right w:val="none" w:sz="0" w:space="0" w:color="auto"/>
      </w:divBdr>
      <w:divsChild>
        <w:div w:id="283773700">
          <w:marLeft w:val="0"/>
          <w:marRight w:val="0"/>
          <w:marTop w:val="0"/>
          <w:marBottom w:val="0"/>
          <w:divBdr>
            <w:top w:val="none" w:sz="0" w:space="0" w:color="auto"/>
            <w:left w:val="none" w:sz="0" w:space="0" w:color="auto"/>
            <w:bottom w:val="none" w:sz="0" w:space="0" w:color="auto"/>
            <w:right w:val="none" w:sz="0" w:space="0" w:color="auto"/>
          </w:divBdr>
        </w:div>
        <w:div w:id="734400798">
          <w:marLeft w:val="0"/>
          <w:marRight w:val="0"/>
          <w:marTop w:val="0"/>
          <w:marBottom w:val="0"/>
          <w:divBdr>
            <w:top w:val="none" w:sz="0" w:space="0" w:color="auto"/>
            <w:left w:val="none" w:sz="0" w:space="0" w:color="auto"/>
            <w:bottom w:val="none" w:sz="0" w:space="0" w:color="auto"/>
            <w:right w:val="none" w:sz="0" w:space="0" w:color="auto"/>
          </w:divBdr>
        </w:div>
        <w:div w:id="1217204073">
          <w:marLeft w:val="0"/>
          <w:marRight w:val="0"/>
          <w:marTop w:val="0"/>
          <w:marBottom w:val="0"/>
          <w:divBdr>
            <w:top w:val="none" w:sz="0" w:space="0" w:color="auto"/>
            <w:left w:val="none" w:sz="0" w:space="0" w:color="auto"/>
            <w:bottom w:val="none" w:sz="0" w:space="0" w:color="auto"/>
            <w:right w:val="none" w:sz="0" w:space="0" w:color="auto"/>
          </w:divBdr>
        </w:div>
        <w:div w:id="851607020">
          <w:marLeft w:val="0"/>
          <w:marRight w:val="0"/>
          <w:marTop w:val="0"/>
          <w:marBottom w:val="0"/>
          <w:divBdr>
            <w:top w:val="none" w:sz="0" w:space="0" w:color="auto"/>
            <w:left w:val="none" w:sz="0" w:space="0" w:color="auto"/>
            <w:bottom w:val="none" w:sz="0" w:space="0" w:color="auto"/>
            <w:right w:val="none" w:sz="0" w:space="0" w:color="auto"/>
          </w:divBdr>
        </w:div>
        <w:div w:id="125241620">
          <w:marLeft w:val="0"/>
          <w:marRight w:val="0"/>
          <w:marTop w:val="0"/>
          <w:marBottom w:val="0"/>
          <w:divBdr>
            <w:top w:val="none" w:sz="0" w:space="0" w:color="auto"/>
            <w:left w:val="none" w:sz="0" w:space="0" w:color="auto"/>
            <w:bottom w:val="none" w:sz="0" w:space="0" w:color="auto"/>
            <w:right w:val="none" w:sz="0" w:space="0" w:color="auto"/>
          </w:divBdr>
        </w:div>
        <w:div w:id="1545217957">
          <w:marLeft w:val="0"/>
          <w:marRight w:val="0"/>
          <w:marTop w:val="0"/>
          <w:marBottom w:val="0"/>
          <w:divBdr>
            <w:top w:val="none" w:sz="0" w:space="0" w:color="auto"/>
            <w:left w:val="none" w:sz="0" w:space="0" w:color="auto"/>
            <w:bottom w:val="none" w:sz="0" w:space="0" w:color="auto"/>
            <w:right w:val="none" w:sz="0" w:space="0" w:color="auto"/>
          </w:divBdr>
        </w:div>
      </w:divsChild>
    </w:div>
    <w:div w:id="1495536611">
      <w:marLeft w:val="480"/>
      <w:marRight w:val="0"/>
      <w:marTop w:val="0"/>
      <w:marBottom w:val="0"/>
      <w:divBdr>
        <w:top w:val="none" w:sz="0" w:space="0" w:color="auto"/>
        <w:left w:val="none" w:sz="0" w:space="0" w:color="auto"/>
        <w:bottom w:val="none" w:sz="0" w:space="0" w:color="auto"/>
        <w:right w:val="none" w:sz="0" w:space="0" w:color="auto"/>
      </w:divBdr>
    </w:div>
    <w:div w:id="1496913805">
      <w:marLeft w:val="480"/>
      <w:marRight w:val="0"/>
      <w:marTop w:val="0"/>
      <w:marBottom w:val="0"/>
      <w:divBdr>
        <w:top w:val="none" w:sz="0" w:space="0" w:color="auto"/>
        <w:left w:val="none" w:sz="0" w:space="0" w:color="auto"/>
        <w:bottom w:val="none" w:sz="0" w:space="0" w:color="auto"/>
        <w:right w:val="none" w:sz="0" w:space="0" w:color="auto"/>
      </w:divBdr>
    </w:div>
    <w:div w:id="1500389517">
      <w:marLeft w:val="480"/>
      <w:marRight w:val="0"/>
      <w:marTop w:val="0"/>
      <w:marBottom w:val="0"/>
      <w:divBdr>
        <w:top w:val="none" w:sz="0" w:space="0" w:color="auto"/>
        <w:left w:val="none" w:sz="0" w:space="0" w:color="auto"/>
        <w:bottom w:val="none" w:sz="0" w:space="0" w:color="auto"/>
        <w:right w:val="none" w:sz="0" w:space="0" w:color="auto"/>
      </w:divBdr>
    </w:div>
    <w:div w:id="1516457518">
      <w:marLeft w:val="480"/>
      <w:marRight w:val="0"/>
      <w:marTop w:val="0"/>
      <w:marBottom w:val="0"/>
      <w:divBdr>
        <w:top w:val="none" w:sz="0" w:space="0" w:color="auto"/>
        <w:left w:val="none" w:sz="0" w:space="0" w:color="auto"/>
        <w:bottom w:val="none" w:sz="0" w:space="0" w:color="auto"/>
        <w:right w:val="none" w:sz="0" w:space="0" w:color="auto"/>
      </w:divBdr>
    </w:div>
    <w:div w:id="1516460658">
      <w:marLeft w:val="480"/>
      <w:marRight w:val="0"/>
      <w:marTop w:val="0"/>
      <w:marBottom w:val="0"/>
      <w:divBdr>
        <w:top w:val="none" w:sz="0" w:space="0" w:color="auto"/>
        <w:left w:val="none" w:sz="0" w:space="0" w:color="auto"/>
        <w:bottom w:val="none" w:sz="0" w:space="0" w:color="auto"/>
        <w:right w:val="none" w:sz="0" w:space="0" w:color="auto"/>
      </w:divBdr>
    </w:div>
    <w:div w:id="1516916857">
      <w:marLeft w:val="480"/>
      <w:marRight w:val="0"/>
      <w:marTop w:val="0"/>
      <w:marBottom w:val="0"/>
      <w:divBdr>
        <w:top w:val="none" w:sz="0" w:space="0" w:color="auto"/>
        <w:left w:val="none" w:sz="0" w:space="0" w:color="auto"/>
        <w:bottom w:val="none" w:sz="0" w:space="0" w:color="auto"/>
        <w:right w:val="none" w:sz="0" w:space="0" w:color="auto"/>
      </w:divBdr>
    </w:div>
    <w:div w:id="1542015607">
      <w:marLeft w:val="480"/>
      <w:marRight w:val="0"/>
      <w:marTop w:val="0"/>
      <w:marBottom w:val="0"/>
      <w:divBdr>
        <w:top w:val="none" w:sz="0" w:space="0" w:color="auto"/>
        <w:left w:val="none" w:sz="0" w:space="0" w:color="auto"/>
        <w:bottom w:val="none" w:sz="0" w:space="0" w:color="auto"/>
        <w:right w:val="none" w:sz="0" w:space="0" w:color="auto"/>
      </w:divBdr>
    </w:div>
    <w:div w:id="1565489442">
      <w:marLeft w:val="480"/>
      <w:marRight w:val="0"/>
      <w:marTop w:val="0"/>
      <w:marBottom w:val="0"/>
      <w:divBdr>
        <w:top w:val="none" w:sz="0" w:space="0" w:color="auto"/>
        <w:left w:val="none" w:sz="0" w:space="0" w:color="auto"/>
        <w:bottom w:val="none" w:sz="0" w:space="0" w:color="auto"/>
        <w:right w:val="none" w:sz="0" w:space="0" w:color="auto"/>
      </w:divBdr>
    </w:div>
    <w:div w:id="1572228469">
      <w:marLeft w:val="480"/>
      <w:marRight w:val="0"/>
      <w:marTop w:val="0"/>
      <w:marBottom w:val="0"/>
      <w:divBdr>
        <w:top w:val="none" w:sz="0" w:space="0" w:color="auto"/>
        <w:left w:val="none" w:sz="0" w:space="0" w:color="auto"/>
        <w:bottom w:val="none" w:sz="0" w:space="0" w:color="auto"/>
        <w:right w:val="none" w:sz="0" w:space="0" w:color="auto"/>
      </w:divBdr>
    </w:div>
    <w:div w:id="1577937881">
      <w:marLeft w:val="480"/>
      <w:marRight w:val="0"/>
      <w:marTop w:val="0"/>
      <w:marBottom w:val="0"/>
      <w:divBdr>
        <w:top w:val="none" w:sz="0" w:space="0" w:color="auto"/>
        <w:left w:val="none" w:sz="0" w:space="0" w:color="auto"/>
        <w:bottom w:val="none" w:sz="0" w:space="0" w:color="auto"/>
        <w:right w:val="none" w:sz="0" w:space="0" w:color="auto"/>
      </w:divBdr>
    </w:div>
    <w:div w:id="1602027988">
      <w:marLeft w:val="480"/>
      <w:marRight w:val="0"/>
      <w:marTop w:val="0"/>
      <w:marBottom w:val="0"/>
      <w:divBdr>
        <w:top w:val="none" w:sz="0" w:space="0" w:color="auto"/>
        <w:left w:val="none" w:sz="0" w:space="0" w:color="auto"/>
        <w:bottom w:val="none" w:sz="0" w:space="0" w:color="auto"/>
        <w:right w:val="none" w:sz="0" w:space="0" w:color="auto"/>
      </w:divBdr>
    </w:div>
    <w:div w:id="1664163500">
      <w:marLeft w:val="480"/>
      <w:marRight w:val="0"/>
      <w:marTop w:val="0"/>
      <w:marBottom w:val="0"/>
      <w:divBdr>
        <w:top w:val="none" w:sz="0" w:space="0" w:color="auto"/>
        <w:left w:val="none" w:sz="0" w:space="0" w:color="auto"/>
        <w:bottom w:val="none" w:sz="0" w:space="0" w:color="auto"/>
        <w:right w:val="none" w:sz="0" w:space="0" w:color="auto"/>
      </w:divBdr>
    </w:div>
    <w:div w:id="1691567553">
      <w:marLeft w:val="480"/>
      <w:marRight w:val="0"/>
      <w:marTop w:val="0"/>
      <w:marBottom w:val="0"/>
      <w:divBdr>
        <w:top w:val="none" w:sz="0" w:space="0" w:color="auto"/>
        <w:left w:val="none" w:sz="0" w:space="0" w:color="auto"/>
        <w:bottom w:val="none" w:sz="0" w:space="0" w:color="auto"/>
        <w:right w:val="none" w:sz="0" w:space="0" w:color="auto"/>
      </w:divBdr>
    </w:div>
    <w:div w:id="1717240720">
      <w:bodyDiv w:val="1"/>
      <w:marLeft w:val="0"/>
      <w:marRight w:val="0"/>
      <w:marTop w:val="0"/>
      <w:marBottom w:val="0"/>
      <w:divBdr>
        <w:top w:val="none" w:sz="0" w:space="0" w:color="auto"/>
        <w:left w:val="none" w:sz="0" w:space="0" w:color="auto"/>
        <w:bottom w:val="none" w:sz="0" w:space="0" w:color="auto"/>
        <w:right w:val="none" w:sz="0" w:space="0" w:color="auto"/>
      </w:divBdr>
      <w:divsChild>
        <w:div w:id="1649633369">
          <w:marLeft w:val="0"/>
          <w:marRight w:val="0"/>
          <w:marTop w:val="0"/>
          <w:marBottom w:val="0"/>
          <w:divBdr>
            <w:top w:val="none" w:sz="0" w:space="0" w:color="auto"/>
            <w:left w:val="none" w:sz="0" w:space="0" w:color="auto"/>
            <w:bottom w:val="none" w:sz="0" w:space="0" w:color="auto"/>
            <w:right w:val="none" w:sz="0" w:space="0" w:color="auto"/>
          </w:divBdr>
        </w:div>
        <w:div w:id="977034580">
          <w:marLeft w:val="0"/>
          <w:marRight w:val="0"/>
          <w:marTop w:val="0"/>
          <w:marBottom w:val="0"/>
          <w:divBdr>
            <w:top w:val="none" w:sz="0" w:space="0" w:color="auto"/>
            <w:left w:val="none" w:sz="0" w:space="0" w:color="auto"/>
            <w:bottom w:val="none" w:sz="0" w:space="0" w:color="auto"/>
            <w:right w:val="none" w:sz="0" w:space="0" w:color="auto"/>
          </w:divBdr>
        </w:div>
      </w:divsChild>
    </w:div>
    <w:div w:id="1730806065">
      <w:marLeft w:val="480"/>
      <w:marRight w:val="0"/>
      <w:marTop w:val="0"/>
      <w:marBottom w:val="0"/>
      <w:divBdr>
        <w:top w:val="none" w:sz="0" w:space="0" w:color="auto"/>
        <w:left w:val="none" w:sz="0" w:space="0" w:color="auto"/>
        <w:bottom w:val="none" w:sz="0" w:space="0" w:color="auto"/>
        <w:right w:val="none" w:sz="0" w:space="0" w:color="auto"/>
      </w:divBdr>
    </w:div>
    <w:div w:id="1779325236">
      <w:marLeft w:val="480"/>
      <w:marRight w:val="0"/>
      <w:marTop w:val="0"/>
      <w:marBottom w:val="0"/>
      <w:divBdr>
        <w:top w:val="none" w:sz="0" w:space="0" w:color="auto"/>
        <w:left w:val="none" w:sz="0" w:space="0" w:color="auto"/>
        <w:bottom w:val="none" w:sz="0" w:space="0" w:color="auto"/>
        <w:right w:val="none" w:sz="0" w:space="0" w:color="auto"/>
      </w:divBdr>
    </w:div>
    <w:div w:id="1815565633">
      <w:marLeft w:val="480"/>
      <w:marRight w:val="0"/>
      <w:marTop w:val="0"/>
      <w:marBottom w:val="0"/>
      <w:divBdr>
        <w:top w:val="none" w:sz="0" w:space="0" w:color="auto"/>
        <w:left w:val="none" w:sz="0" w:space="0" w:color="auto"/>
        <w:bottom w:val="none" w:sz="0" w:space="0" w:color="auto"/>
        <w:right w:val="none" w:sz="0" w:space="0" w:color="auto"/>
      </w:divBdr>
    </w:div>
    <w:div w:id="1815755129">
      <w:bodyDiv w:val="1"/>
      <w:marLeft w:val="0"/>
      <w:marRight w:val="0"/>
      <w:marTop w:val="0"/>
      <w:marBottom w:val="0"/>
      <w:divBdr>
        <w:top w:val="none" w:sz="0" w:space="0" w:color="auto"/>
        <w:left w:val="none" w:sz="0" w:space="0" w:color="auto"/>
        <w:bottom w:val="none" w:sz="0" w:space="0" w:color="auto"/>
        <w:right w:val="none" w:sz="0" w:space="0" w:color="auto"/>
      </w:divBdr>
    </w:div>
    <w:div w:id="1840150038">
      <w:marLeft w:val="480"/>
      <w:marRight w:val="0"/>
      <w:marTop w:val="0"/>
      <w:marBottom w:val="0"/>
      <w:divBdr>
        <w:top w:val="none" w:sz="0" w:space="0" w:color="auto"/>
        <w:left w:val="none" w:sz="0" w:space="0" w:color="auto"/>
        <w:bottom w:val="none" w:sz="0" w:space="0" w:color="auto"/>
        <w:right w:val="none" w:sz="0" w:space="0" w:color="auto"/>
      </w:divBdr>
    </w:div>
    <w:div w:id="1853958097">
      <w:marLeft w:val="480"/>
      <w:marRight w:val="0"/>
      <w:marTop w:val="0"/>
      <w:marBottom w:val="0"/>
      <w:divBdr>
        <w:top w:val="none" w:sz="0" w:space="0" w:color="auto"/>
        <w:left w:val="none" w:sz="0" w:space="0" w:color="auto"/>
        <w:bottom w:val="none" w:sz="0" w:space="0" w:color="auto"/>
        <w:right w:val="none" w:sz="0" w:space="0" w:color="auto"/>
      </w:divBdr>
    </w:div>
    <w:div w:id="1877350427">
      <w:marLeft w:val="480"/>
      <w:marRight w:val="0"/>
      <w:marTop w:val="0"/>
      <w:marBottom w:val="0"/>
      <w:divBdr>
        <w:top w:val="none" w:sz="0" w:space="0" w:color="auto"/>
        <w:left w:val="none" w:sz="0" w:space="0" w:color="auto"/>
        <w:bottom w:val="none" w:sz="0" w:space="0" w:color="auto"/>
        <w:right w:val="none" w:sz="0" w:space="0" w:color="auto"/>
      </w:divBdr>
    </w:div>
    <w:div w:id="1897551214">
      <w:marLeft w:val="480"/>
      <w:marRight w:val="0"/>
      <w:marTop w:val="0"/>
      <w:marBottom w:val="0"/>
      <w:divBdr>
        <w:top w:val="none" w:sz="0" w:space="0" w:color="auto"/>
        <w:left w:val="none" w:sz="0" w:space="0" w:color="auto"/>
        <w:bottom w:val="none" w:sz="0" w:space="0" w:color="auto"/>
        <w:right w:val="none" w:sz="0" w:space="0" w:color="auto"/>
      </w:divBdr>
    </w:div>
    <w:div w:id="1925454856">
      <w:marLeft w:val="480"/>
      <w:marRight w:val="0"/>
      <w:marTop w:val="0"/>
      <w:marBottom w:val="0"/>
      <w:divBdr>
        <w:top w:val="none" w:sz="0" w:space="0" w:color="auto"/>
        <w:left w:val="none" w:sz="0" w:space="0" w:color="auto"/>
        <w:bottom w:val="none" w:sz="0" w:space="0" w:color="auto"/>
        <w:right w:val="none" w:sz="0" w:space="0" w:color="auto"/>
      </w:divBdr>
    </w:div>
    <w:div w:id="1957132934">
      <w:marLeft w:val="480"/>
      <w:marRight w:val="0"/>
      <w:marTop w:val="0"/>
      <w:marBottom w:val="0"/>
      <w:divBdr>
        <w:top w:val="none" w:sz="0" w:space="0" w:color="auto"/>
        <w:left w:val="none" w:sz="0" w:space="0" w:color="auto"/>
        <w:bottom w:val="none" w:sz="0" w:space="0" w:color="auto"/>
        <w:right w:val="none" w:sz="0" w:space="0" w:color="auto"/>
      </w:divBdr>
    </w:div>
    <w:div w:id="1983802685">
      <w:marLeft w:val="480"/>
      <w:marRight w:val="0"/>
      <w:marTop w:val="0"/>
      <w:marBottom w:val="0"/>
      <w:divBdr>
        <w:top w:val="none" w:sz="0" w:space="0" w:color="auto"/>
        <w:left w:val="none" w:sz="0" w:space="0" w:color="auto"/>
        <w:bottom w:val="none" w:sz="0" w:space="0" w:color="auto"/>
        <w:right w:val="none" w:sz="0" w:space="0" w:color="auto"/>
      </w:divBdr>
    </w:div>
    <w:div w:id="1999570738">
      <w:marLeft w:val="480"/>
      <w:marRight w:val="0"/>
      <w:marTop w:val="0"/>
      <w:marBottom w:val="0"/>
      <w:divBdr>
        <w:top w:val="none" w:sz="0" w:space="0" w:color="auto"/>
        <w:left w:val="none" w:sz="0" w:space="0" w:color="auto"/>
        <w:bottom w:val="none" w:sz="0" w:space="0" w:color="auto"/>
        <w:right w:val="none" w:sz="0" w:space="0" w:color="auto"/>
      </w:divBdr>
    </w:div>
    <w:div w:id="2008894815">
      <w:marLeft w:val="480"/>
      <w:marRight w:val="0"/>
      <w:marTop w:val="0"/>
      <w:marBottom w:val="0"/>
      <w:divBdr>
        <w:top w:val="none" w:sz="0" w:space="0" w:color="auto"/>
        <w:left w:val="none" w:sz="0" w:space="0" w:color="auto"/>
        <w:bottom w:val="none" w:sz="0" w:space="0" w:color="auto"/>
        <w:right w:val="none" w:sz="0" w:space="0" w:color="auto"/>
      </w:divBdr>
    </w:div>
    <w:div w:id="2031951053">
      <w:marLeft w:val="480"/>
      <w:marRight w:val="0"/>
      <w:marTop w:val="0"/>
      <w:marBottom w:val="0"/>
      <w:divBdr>
        <w:top w:val="none" w:sz="0" w:space="0" w:color="auto"/>
        <w:left w:val="none" w:sz="0" w:space="0" w:color="auto"/>
        <w:bottom w:val="none" w:sz="0" w:space="0" w:color="auto"/>
        <w:right w:val="none" w:sz="0" w:space="0" w:color="auto"/>
      </w:divBdr>
    </w:div>
    <w:div w:id="2035691773">
      <w:marLeft w:val="480"/>
      <w:marRight w:val="0"/>
      <w:marTop w:val="0"/>
      <w:marBottom w:val="0"/>
      <w:divBdr>
        <w:top w:val="none" w:sz="0" w:space="0" w:color="auto"/>
        <w:left w:val="none" w:sz="0" w:space="0" w:color="auto"/>
        <w:bottom w:val="none" w:sz="0" w:space="0" w:color="auto"/>
        <w:right w:val="none" w:sz="0" w:space="0" w:color="auto"/>
      </w:divBdr>
    </w:div>
    <w:div w:id="2052261547">
      <w:marLeft w:val="480"/>
      <w:marRight w:val="0"/>
      <w:marTop w:val="0"/>
      <w:marBottom w:val="0"/>
      <w:divBdr>
        <w:top w:val="none" w:sz="0" w:space="0" w:color="auto"/>
        <w:left w:val="none" w:sz="0" w:space="0" w:color="auto"/>
        <w:bottom w:val="none" w:sz="0" w:space="0" w:color="auto"/>
        <w:right w:val="none" w:sz="0" w:space="0" w:color="auto"/>
      </w:divBdr>
    </w:div>
    <w:div w:id="2064524700">
      <w:marLeft w:val="480"/>
      <w:marRight w:val="0"/>
      <w:marTop w:val="0"/>
      <w:marBottom w:val="0"/>
      <w:divBdr>
        <w:top w:val="none" w:sz="0" w:space="0" w:color="auto"/>
        <w:left w:val="none" w:sz="0" w:space="0" w:color="auto"/>
        <w:bottom w:val="none" w:sz="0" w:space="0" w:color="auto"/>
        <w:right w:val="none" w:sz="0" w:space="0" w:color="auto"/>
      </w:divBdr>
    </w:div>
    <w:div w:id="2064791089">
      <w:marLeft w:val="480"/>
      <w:marRight w:val="0"/>
      <w:marTop w:val="0"/>
      <w:marBottom w:val="0"/>
      <w:divBdr>
        <w:top w:val="none" w:sz="0" w:space="0" w:color="auto"/>
        <w:left w:val="none" w:sz="0" w:space="0" w:color="auto"/>
        <w:bottom w:val="none" w:sz="0" w:space="0" w:color="auto"/>
        <w:right w:val="none" w:sz="0" w:space="0" w:color="auto"/>
      </w:divBdr>
    </w:div>
    <w:div w:id="2098791589">
      <w:marLeft w:val="480"/>
      <w:marRight w:val="0"/>
      <w:marTop w:val="0"/>
      <w:marBottom w:val="0"/>
      <w:divBdr>
        <w:top w:val="none" w:sz="0" w:space="0" w:color="auto"/>
        <w:left w:val="none" w:sz="0" w:space="0" w:color="auto"/>
        <w:bottom w:val="none" w:sz="0" w:space="0" w:color="auto"/>
        <w:right w:val="none" w:sz="0" w:space="0" w:color="auto"/>
      </w:divBdr>
    </w:div>
    <w:div w:id="2111000901">
      <w:marLeft w:val="480"/>
      <w:marRight w:val="0"/>
      <w:marTop w:val="0"/>
      <w:marBottom w:val="0"/>
      <w:divBdr>
        <w:top w:val="none" w:sz="0" w:space="0" w:color="auto"/>
        <w:left w:val="none" w:sz="0" w:space="0" w:color="auto"/>
        <w:bottom w:val="none" w:sz="0" w:space="0" w:color="auto"/>
        <w:right w:val="none" w:sz="0" w:space="0" w:color="auto"/>
      </w:divBdr>
    </w:div>
    <w:div w:id="2111848506">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6.png"/><Relationship Id="rId26" Type="http://schemas.openxmlformats.org/officeDocument/2006/relationships/hyperlink" Target="https://doi.org/10.1172/jci" TargetMode="External"/><Relationship Id="rId39" Type="http://schemas.openxmlformats.org/officeDocument/2006/relationships/hyperlink" Target="https://doi.org/10.3389/fbioe.2019.00310" TargetMode="External"/><Relationship Id="rId21" Type="http://schemas.openxmlformats.org/officeDocument/2006/relationships/hyperlink" Target="https://doi.org/10.1056/nejmra1615439" TargetMode="External"/><Relationship Id="rId34" Type="http://schemas.openxmlformats.org/officeDocument/2006/relationships/hyperlink" Target="http://www.jap.org" TargetMode="External"/><Relationship Id="rId42" Type="http://schemas.openxmlformats.org/officeDocument/2006/relationships/hyperlink" Target="https://doi.org/10.1007/s00702-020-02145-7" TargetMode="External"/><Relationship Id="rId47" Type="http://schemas.openxmlformats.org/officeDocument/2006/relationships/hyperlink" Target="https://doi.org/10.1152/japplphysiol.91289.2008" TargetMode="External"/><Relationship Id="rId50" Type="http://schemas.openxmlformats.org/officeDocument/2006/relationships/hyperlink" Target="https://doi.org/10.7454/jpdi.v6i2.299"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doi.org/10.55642" TargetMode="External"/><Relationship Id="rId11" Type="http://schemas.openxmlformats.org/officeDocument/2006/relationships/header" Target="header2.xml"/><Relationship Id="rId24" Type="http://schemas.openxmlformats.org/officeDocument/2006/relationships/hyperlink" Target="https://doi.org/10.3390/diagnostics15070909" TargetMode="External"/><Relationship Id="rId32" Type="http://schemas.openxmlformats.org/officeDocument/2006/relationships/hyperlink" Target="https://doi.org/10.1007/s11010-020-04019-8" TargetMode="External"/><Relationship Id="rId37" Type="http://schemas.openxmlformats.org/officeDocument/2006/relationships/hyperlink" Target="https://doi.org/10.1186/s12933-023-02056-3" TargetMode="External"/><Relationship Id="rId40" Type="http://schemas.openxmlformats.org/officeDocument/2006/relationships/hyperlink" Target="https://doi.org/10.3389/fbioe.2019.00310" TargetMode="External"/><Relationship Id="rId45" Type="http://schemas.openxmlformats.org/officeDocument/2006/relationships/hyperlink" Target="https://doi.org/10.1002/dmrr.3657"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hyperlink" Target="https://doi.org/10.1109/ACCESS.2015.2437951" TargetMode="External"/><Relationship Id="rId44" Type="http://schemas.openxmlformats.org/officeDocument/2006/relationships/hyperlink" Target="https://doi.org/10.1186/s40798-024-00722-8" TargetMode="External"/><Relationship Id="rId52"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eg"/><Relationship Id="rId22" Type="http://schemas.openxmlformats.org/officeDocument/2006/relationships/hyperlink" Target="https://doi.org/10.5455/ijmrcr.correlation-ankle-brachial-index" TargetMode="External"/><Relationship Id="rId27" Type="http://schemas.openxmlformats.org/officeDocument/2006/relationships/hyperlink" Target="https://doi.org/10.3390/s24103131" TargetMode="External"/><Relationship Id="rId30" Type="http://schemas.openxmlformats.org/officeDocument/2006/relationships/hyperlink" Target="https://doi.org/10.1016/j.jbi.2009.07.002" TargetMode="External"/><Relationship Id="rId35" Type="http://schemas.openxmlformats.org/officeDocument/2006/relationships/hyperlink" Target="https://doi.org/10.3390/jcm11175018" TargetMode="External"/><Relationship Id="rId43" Type="http://schemas.openxmlformats.org/officeDocument/2006/relationships/hyperlink" Target="https://doi.org/10.3390/jcm13072141" TargetMode="External"/><Relationship Id="rId48" Type="http://schemas.openxmlformats.org/officeDocument/2006/relationships/hyperlink" Target="https://doi.org/10.1111/j.1464-5491.2011.03500.x" TargetMode="External"/><Relationship Id="rId8" Type="http://schemas.openxmlformats.org/officeDocument/2006/relationships/image" Target="media/image1.png"/><Relationship Id="rId51" Type="http://schemas.openxmlformats.org/officeDocument/2006/relationships/header" Target="header4.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hyperlink" Target="https://doi.org/10.1016/j.jvs.2019.06.214" TargetMode="External"/><Relationship Id="rId33" Type="http://schemas.openxmlformats.org/officeDocument/2006/relationships/hyperlink" Target="https://doi.org/10.1177/1932296814536289" TargetMode="External"/><Relationship Id="rId38" Type="http://schemas.openxmlformats.org/officeDocument/2006/relationships/hyperlink" Target="https://doi.org/10.2196/resprot.2184" TargetMode="External"/><Relationship Id="rId46" Type="http://schemas.openxmlformats.org/officeDocument/2006/relationships/hyperlink" Target="https://doi.org/10.1016/j.jcjd.2019.01.004" TargetMode="External"/><Relationship Id="rId20" Type="http://schemas.openxmlformats.org/officeDocument/2006/relationships/hyperlink" Target="https://doi.org/10.1161/CIR.0b013e318276fbcb/-/DC1" TargetMode="External"/><Relationship Id="rId41" Type="http://schemas.openxmlformats.org/officeDocument/2006/relationships/hyperlink" Target="https://doi.org/10.2196/12460" TargetMode="Externa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doi.org/10.3390/s24216928" TargetMode="External"/><Relationship Id="rId28" Type="http://schemas.openxmlformats.org/officeDocument/2006/relationships/hyperlink" Target="http://www.elsevier.com/locate/pain" TargetMode="External"/><Relationship Id="rId36" Type="http://schemas.openxmlformats.org/officeDocument/2006/relationships/hyperlink" Target="http://journal.uin-alauddin.ac.id/index.php/psb" TargetMode="External"/><Relationship Id="rId49" Type="http://schemas.openxmlformats.org/officeDocument/2006/relationships/hyperlink" Target="https://doi.org/10.1016/j.diabres.2021.109119" TargetMode="External"/><Relationship Id="rId56"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EF2329A93A7F4F0CAE93D4334F59F5AD"/>
        <w:category>
          <w:name w:val="General"/>
          <w:gallery w:val="placeholder"/>
        </w:category>
        <w:types>
          <w:type w:val="bbPlcHdr"/>
        </w:types>
        <w:behaviors>
          <w:behavior w:val="content"/>
        </w:behaviors>
        <w:guid w:val="{F5581C3C-0904-454A-A1AA-B99E5F77B384}"/>
      </w:docPartPr>
      <w:docPartBody>
        <w:p w:rsidR="005E75A5" w:rsidRDefault="008720D5" w:rsidP="008720D5">
          <w:pPr>
            <w:pStyle w:val="EF2329A93A7F4F0CAE93D4334F59F5AD"/>
          </w:pPr>
          <w:r w:rsidRPr="00B56FE6">
            <w:rPr>
              <w:rStyle w:val="PlaceholderText"/>
            </w:rPr>
            <w:t>Click or tap here to enter text.</w:t>
          </w:r>
        </w:p>
      </w:docPartBody>
    </w:docPart>
    <w:docPart>
      <w:docPartPr>
        <w:name w:val="C86A247D7C8945E1AA48E13ABD03647A"/>
        <w:category>
          <w:name w:val="General"/>
          <w:gallery w:val="placeholder"/>
        </w:category>
        <w:types>
          <w:type w:val="bbPlcHdr"/>
        </w:types>
        <w:behaviors>
          <w:behavior w:val="content"/>
        </w:behaviors>
        <w:guid w:val="{AD933580-4B32-4E51-8D45-23CD47C899A8}"/>
      </w:docPartPr>
      <w:docPartBody>
        <w:p w:rsidR="00CE76E7" w:rsidRDefault="006D0426" w:rsidP="006D0426">
          <w:pPr>
            <w:pStyle w:val="C86A247D7C8945E1AA48E13ABD03647A"/>
          </w:pPr>
          <w:r w:rsidRPr="008C2E9B">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47DB0F77-8FB5-48AE-8721-5408E4DC044B}"/>
      </w:docPartPr>
      <w:docPartBody>
        <w:p w:rsidR="00F9614B" w:rsidRDefault="009324C0">
          <w:r w:rsidRPr="00AC49D3">
            <w:rPr>
              <w:rStyle w:val="PlaceholderText"/>
            </w:rPr>
            <w:t>Click or tap here to enter text.</w:t>
          </w:r>
        </w:p>
      </w:docPartBody>
    </w:docPart>
    <w:docPart>
      <w:docPartPr>
        <w:name w:val="06F02B23FDB07C48A677773CA1BECB37"/>
        <w:category>
          <w:name w:val="General"/>
          <w:gallery w:val="placeholder"/>
        </w:category>
        <w:types>
          <w:type w:val="bbPlcHdr"/>
        </w:types>
        <w:behaviors>
          <w:behavior w:val="content"/>
        </w:behaviors>
        <w:guid w:val="{8A5427D6-28EA-1B41-9D88-14E5E974304E}"/>
      </w:docPartPr>
      <w:docPartBody>
        <w:p w:rsidR="00000000" w:rsidRDefault="00906AE7" w:rsidP="00906AE7">
          <w:pPr>
            <w:pStyle w:val="06F02B23FDB07C48A677773CA1BECB37"/>
          </w:pPr>
          <w:r w:rsidRPr="00AC49D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5002EFF" w:usb1="C000E47F" w:usb2="00000029" w:usb3="00000000" w:csb0="000001F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0D5"/>
    <w:rsid w:val="00007B1B"/>
    <w:rsid w:val="0001018A"/>
    <w:rsid w:val="0001488E"/>
    <w:rsid w:val="00014CB7"/>
    <w:rsid w:val="00016136"/>
    <w:rsid w:val="000761D2"/>
    <w:rsid w:val="000D0259"/>
    <w:rsid w:val="000E2B27"/>
    <w:rsid w:val="000E585A"/>
    <w:rsid w:val="0010515B"/>
    <w:rsid w:val="0012640F"/>
    <w:rsid w:val="001306FF"/>
    <w:rsid w:val="00147C66"/>
    <w:rsid w:val="00162EE1"/>
    <w:rsid w:val="00170AA4"/>
    <w:rsid w:val="002F3071"/>
    <w:rsid w:val="00304B9A"/>
    <w:rsid w:val="00320F8F"/>
    <w:rsid w:val="0032125A"/>
    <w:rsid w:val="00324820"/>
    <w:rsid w:val="0035119A"/>
    <w:rsid w:val="003A2278"/>
    <w:rsid w:val="003E0F30"/>
    <w:rsid w:val="0040049C"/>
    <w:rsid w:val="00416C8E"/>
    <w:rsid w:val="00493CD1"/>
    <w:rsid w:val="004D75F2"/>
    <w:rsid w:val="0050435D"/>
    <w:rsid w:val="00535A2E"/>
    <w:rsid w:val="0054745F"/>
    <w:rsid w:val="005D27E3"/>
    <w:rsid w:val="005D42FE"/>
    <w:rsid w:val="005E5C63"/>
    <w:rsid w:val="005E75A5"/>
    <w:rsid w:val="005F4244"/>
    <w:rsid w:val="006342C1"/>
    <w:rsid w:val="0065098A"/>
    <w:rsid w:val="00661477"/>
    <w:rsid w:val="006B3AA9"/>
    <w:rsid w:val="006D0426"/>
    <w:rsid w:val="006E3BA1"/>
    <w:rsid w:val="00717847"/>
    <w:rsid w:val="0072438D"/>
    <w:rsid w:val="00733A71"/>
    <w:rsid w:val="00744747"/>
    <w:rsid w:val="00765602"/>
    <w:rsid w:val="007850FC"/>
    <w:rsid w:val="007B40C3"/>
    <w:rsid w:val="007D3133"/>
    <w:rsid w:val="00852110"/>
    <w:rsid w:val="008720D5"/>
    <w:rsid w:val="008964B1"/>
    <w:rsid w:val="008A1F7B"/>
    <w:rsid w:val="008D4CB6"/>
    <w:rsid w:val="00906AE7"/>
    <w:rsid w:val="00921FFE"/>
    <w:rsid w:val="009324C0"/>
    <w:rsid w:val="00987D7F"/>
    <w:rsid w:val="009A3321"/>
    <w:rsid w:val="009A501A"/>
    <w:rsid w:val="009E17E0"/>
    <w:rsid w:val="009E6477"/>
    <w:rsid w:val="00A13035"/>
    <w:rsid w:val="00A2419B"/>
    <w:rsid w:val="00A464ED"/>
    <w:rsid w:val="00A82F04"/>
    <w:rsid w:val="00AA7002"/>
    <w:rsid w:val="00AE01B6"/>
    <w:rsid w:val="00B1646E"/>
    <w:rsid w:val="00B419E0"/>
    <w:rsid w:val="00BA15C7"/>
    <w:rsid w:val="00BF2C95"/>
    <w:rsid w:val="00C10471"/>
    <w:rsid w:val="00C160B5"/>
    <w:rsid w:val="00C55ED2"/>
    <w:rsid w:val="00C57785"/>
    <w:rsid w:val="00C747C8"/>
    <w:rsid w:val="00C9628F"/>
    <w:rsid w:val="00CC4312"/>
    <w:rsid w:val="00CD2A3F"/>
    <w:rsid w:val="00CE76E7"/>
    <w:rsid w:val="00D04342"/>
    <w:rsid w:val="00D315B8"/>
    <w:rsid w:val="00D370F5"/>
    <w:rsid w:val="00D40AE8"/>
    <w:rsid w:val="00D47587"/>
    <w:rsid w:val="00D52496"/>
    <w:rsid w:val="00D65FF8"/>
    <w:rsid w:val="00DA2FD2"/>
    <w:rsid w:val="00DB644B"/>
    <w:rsid w:val="00DE4129"/>
    <w:rsid w:val="00E0019A"/>
    <w:rsid w:val="00E0696B"/>
    <w:rsid w:val="00EB54A9"/>
    <w:rsid w:val="00EE397A"/>
    <w:rsid w:val="00EE708A"/>
    <w:rsid w:val="00EF76A5"/>
    <w:rsid w:val="00F03202"/>
    <w:rsid w:val="00F537BC"/>
    <w:rsid w:val="00F861DC"/>
    <w:rsid w:val="00F9614B"/>
    <w:rsid w:val="00FF78F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06AE7"/>
    <w:rPr>
      <w:color w:val="666666"/>
    </w:rPr>
  </w:style>
  <w:style w:type="paragraph" w:customStyle="1" w:styleId="EF2329A93A7F4F0CAE93D4334F59F5AD">
    <w:name w:val="EF2329A93A7F4F0CAE93D4334F59F5AD"/>
    <w:rsid w:val="008720D5"/>
  </w:style>
  <w:style w:type="paragraph" w:customStyle="1" w:styleId="C86A247D7C8945E1AA48E13ABD03647A">
    <w:name w:val="C86A247D7C8945E1AA48E13ABD03647A"/>
    <w:rsid w:val="006D0426"/>
  </w:style>
  <w:style w:type="paragraph" w:customStyle="1" w:styleId="06F02B23FDB07C48A677773CA1BECB37">
    <w:name w:val="06F02B23FDB07C48A677773CA1BECB37"/>
    <w:rsid w:val="00906AE7"/>
    <w:rPr>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B50D039-6656-4577-B482-9266C9060A1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8794129728"/>
    <we:property name="MENDELEY_CITATIONS" value="[{&quot;citationID&quot;:&quot;MENDELEY_CITATION_93fce701-97da-447c-a22f-8f4e89e0c23d&quot;,&quot;properties&quot;:{&quot;noteIndex&quot;:0},&quot;isEdited&quot;:false,&quot;manualOverride&quot;:{&quot;isManuallyOverridden&quot;:false,&quot;citeprocText&quot;:&quot;(Kementrian Kesehatan RI, 2024)&quot;,&quot;manualOverrideText&quot;:&quot;&quot;},&quot;citationTag&quot;:&quot;MENDELEY_CITATION_v3_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&quot;,&quot;citationItems&quot;:[{&quot;id&quot;:&quot;4f92f50e-d5de-3254-a974-4bbabd333ea8&quot;,&quot;itemData&quot;:{&quot;type&quot;:&quot;article-journal&quot;,&quot;id&quot;:&quot;4f92f50e-d5de-3254-a974-4bbabd333ea8&quot;,&quot;title&quot;:&quot;Laporan Tematik Survei Kesehatan (SKI) Tahun 2023: Potret Indonesia Sehat&quot;,&quot;author&quot;:[{&quot;family&quot;:&quot;Kementrian Kesehatan RI&quot;,&quot;given&quot;:&quot;&quot;,&quot;parse-names&quot;:false,&quot;dropping-particle&quot;:&quot;&quot;,&quot;non-dropping-particle&quot;:&quot;&quot;}],&quot;issued&quot;:{&quot;date-parts&quot;:[[2024]]},&quot;container-title-short&quot;:&quot;&quot;},&quot;isTemporary&quot;:false}]},{&quot;citationID&quot;:&quot;MENDELEY_CITATION_58f5979a-7e2e-4e1d-945a-581680a870d0&quot;,&quot;properties&quot;:{&quot;noteIndex&quot;:0},&quot;isEdited&quot;:false,&quot;manualOverride&quot;:{&quot;isManuallyOverridden&quot;:false,&quot;citeprocText&quot;:&quot;(Sun et al., 2022)&quot;,&quot;manualOverrideText&quot;:&quot;&quot;},&quot;citationTag&quot;:&quot;MENDELEY_CITATION_v3_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&quot;,&quot;citationItems&quot;:[{&quot;id&quot;:&quot;a648ef14-7526-308f-a555-a57ff21014ee&quot;,&quot;itemData&quot;:{&quot;type&quot;:&quot;article-journal&quot;,&quot;id&quot;:&quot;a648ef14-7526-308f-a555-a57ff21014ee&quot;,&quot;title&quot;:&quot;IDF Diabetes Atlas: Global, regional and country-level diabetes prevalence estimates for 2021 and projections for 2045&quot;,&quot;author&quot;:[{&quot;family&quot;:&quot;Sun&quot;,&quot;given&quot;:&quot;Hong&quot;,&quot;parse-names&quot;:false,&quot;dropping-particle&quot;:&quot;&quot;,&quot;non-dropping-particle&quot;:&quot;&quot;},{&quot;family&quot;:&quot;Saeedi&quot;,&quot;given&quot;:&quot;Pouya&quot;,&quot;parse-names&quot;:false,&quot;dropping-particle&quot;:&quot;&quot;,&quot;non-dropping-particle&quot;:&quot;&quot;},{&quot;family&quot;:&quot;Karuranga&quot;,&quot;given&quot;:&quot;Suvi&quot;,&quot;parse-names&quot;:false,&quot;dropping-particle&quot;:&quot;&quot;,&quot;non-dropping-particle&quot;:&quot;&quot;},{&quot;family&quot;:&quot;Pinkepank&quot;,&quot;given&quot;:&quot;Moritz&quot;,&quot;parse-names&quot;:false,&quot;dropping-particle&quot;:&quot;&quot;,&quot;non-dropping-particle&quot;:&quot;&quot;},{&quot;family&quot;:&quot;Ogurtsova&quot;,&quot;given&quot;:&quot;Katherine&quot;,&quot;parse-names&quot;:false,&quot;dropping-particle&quot;:&quot;&quot;,&quot;non-dropping-particle&quot;:&quot;&quot;},{&quot;family&quot;:&quot;Duncan&quot;,&quot;given&quot;:&quot;Bruce B.&quot;,&quot;parse-names&quot;:false,&quot;dropping-particle&quot;:&quot;&quot;,&quot;non-dropping-particle&quot;:&quot;&quot;},{&quot;family&quot;:&quot;Stein&quot;,&quot;given&quot;:&quot;Caroline&quot;,&quot;parse-names&quot;:false,&quot;dropping-particle&quot;:&quot;&quot;,&quot;non-dropping-particle&quot;:&quot;&quot;},{&quot;family&quot;:&quot;Basit&quot;,&quot;given&quot;:&quot;Abdul&quot;,&quot;parse-names&quot;:false,&quot;dropping-particle&quot;:&quot;&quot;,&quot;non-dropping-particle&quot;:&quot;&quot;},{&quot;family&quot;:&quot;Chan&quot;,&quot;given&quot;:&quot;Juliana C.N.&quot;,&quot;parse-names&quot;:false,&quot;dropping-particle&quot;:&quot;&quot;,&quot;non-dropping-particle&quot;:&quot;&quot;},{&quot;family&quot;:&quot;Mbanya&quot;,&quot;given&quot;:&quot;Jean Claude&quot;,&quot;parse-names&quot;:false,&quot;dropping-particle&quot;:&quot;&quot;,&quot;non-dropping-particle&quot;:&quot;&quot;},{&quot;family&quot;:&quot;Pavkov&quot;,&quot;given&quot;:&quot;Meda E.&quot;,&quot;parse-names&quot;:false,&quot;dropping-particle&quot;:&quot;&quot;,&quot;non-dropping-particle&quot;:&quot;&quot;},{&quot;family&quot;:&quot;Ramachandaran&quot;,&quot;given&quot;:&quot;Ambady&quot;,&quot;parse-names&quot;:false,&quot;dropping-particle&quot;:&quot;&quot;,&quot;non-dropping-particle&quot;:&quot;&quot;},{&quot;family&quot;:&quot;Wild&quot;,&quot;given&quot;:&quot;Sarah H.&quot;,&quot;parse-names&quot;:false,&quot;dropping-particle&quot;:&quot;&quot;,&quot;non-dropping-particle&quot;:&quot;&quot;},{&quot;family&quot;:&quot;James&quot;,&quot;given&quot;:&quot;Steven&quot;,&quot;parse-names&quot;:false,&quot;dropping-particle&quot;:&quot;&quot;,&quot;non-dropping-particle&quot;:&quot;&quot;},{&quot;family&quot;:&quot;Herman&quot;,&quot;given&quot;:&quot;William H.&quot;,&quot;parse-names&quot;:false,&quot;dropping-particle&quot;:&quot;&quot;,&quot;non-dropping-particle&quot;:&quot;&quot;},{&quot;family&quot;:&quot;Zhang&quot;,&quot;given&quot;:&quot;Ping&quot;,&quot;parse-names&quot;:false,&quot;dropping-particle&quot;:&quot;&quot;,&quot;non-dropping-particle&quot;:&quot;&quot;},{&quot;family&quot;:&quot;Bommer&quot;,&quot;given&quot;:&quot;Christian&quot;,&quot;parse-names&quot;:false,&quot;dropping-particle&quot;:&quot;&quot;,&quot;non-dropping-particle&quot;:&quot;&quot;},{&quot;family&quot;:&quot;Kuo&quot;,&quot;given&quot;:&quot;Shihchen&quot;,&quot;parse-names&quot;:false,&quot;dropping-particle&quot;:&quot;&quot;,&quot;non-dropping-particle&quot;:&quot;&quot;},{&quot;family&quot;:&quot;Boyko&quot;,&quot;given&quot;:&quot;Edward J.&quot;,&quot;parse-names&quot;:false,&quot;dropping-particle&quot;:&quot;&quot;,&quot;non-dropping-particle&quot;:&quot;&quot;},{&quot;family&quot;:&quot;Magliano&quot;,&quot;given&quot;:&quot;Dianna J.&quot;,&quot;parse-names&quot;:false,&quot;dropping-particle&quot;:&quot;&quot;,&quot;non-dropping-particle&quot;:&quot;&quot;}],&quot;container-title&quot;:&quot;Diabetes Research and Clinical Practice&quot;,&quot;container-title-short&quot;:&quot;Diabetes Res. Clin. Pract.&quot;,&quot;DOI&quot;:&quot;10.1016/j.diabres.2021.109119&quot;,&quot;ISSN&quot;:&quot;18728227&quot;,&quot;PMID&quot;:&quot;34879977&quot;,&quot;issued&quot;:{&quot;date-parts&quot;:[[2022,1,1]]},&quot;abstract&quot;:&quot;Aims: To provide global, regional, and country-level estimates of diabetes prevalence and health expenditures for 2021 and projections for 2045. Methods: A total of 219 data sources meeting pre-established quality criteria reporting research conducted between 2005 and 2020 and representing 215 countries and territories were identified. For countries without data meeting quality criteria, estimates were extrapolated from countries with similar economies, ethnicity, geography and language. Logistic regression was used to generate smoothed age-specific diabetes prevalence estimates. Diabetes-related health expenditures were estimated using an attributable fraction method. The 2021 diabetes prevalence estimates were applied to population estimates for 2045 to project future prevalence. Results: The global diabetes prevalence in 20–79 year olds in 2021 was estimated to be 10.5% (536.6 million people), rising to 12.2% (783.2 million) in 2045. Diabetes prevalence was similar in men and women and was highest in those aged 75–79 years. Prevalence (in 2021) was estimated to be higher in urban (12.1%) than rural (8.3%) areas, and in high-income (11.1%) compared to low-income countries (5.5%). The greatest relative increase in the prevalence of diabetes between 2021 and 2045 is expected to occur in middle-income countries (21.1%) compared to high- (12.2%) and low-income (11.9%) countries. Global diabetes-related health expenditures were estimated at 966 billion USD in 2021, and are projected to reach 1,054 billion USD by 2045. Conclusions: Just over half a billion people are living with diabetes worldwide which means that over 10.5% of the world's adult population now have this condition.&quot;,&quot;publisher&quot;:&quot;Elsevier Ireland Ltd&quot;,&quot;volume&quot;:&quot;183&quot;},&quot;isTemporary&quot;:false}]},{&quot;citationID&quot;:&quot;MENDELEY_CITATION_1376baec-c2f4-48a5-b41a-b876cfa0da98&quot;,&quot;properties&quot;:{&quot;noteIndex&quot;:0},&quot;isEdited&quot;:false,&quot;manualOverride&quot;:{&quot;isManuallyOverridden&quot;:false,&quot;citeprocText&quot;:&quot;(Mauricio et al., 2023)&quot;,&quot;manualOverrideText&quot;:&quot;&quot;},&quot;citationTag&quot;:&quot;MENDELEY_CITATION_v3_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&quot;,&quot;citationItems&quot;:[{&quot;id&quot;:&quot;0c32cb41-ba2a-3767-b17a-c7acaf0b87e0&quot;,&quot;itemData&quot;:{&quot;type&quot;:&quot;article&quot;,&quot;id&quot;:&quot;0c32cb41-ba2a-3767-b17a-c7acaf0b87e0&quot;,&quot;title&quot;:&quot;Diabetic microvascular disease in non-classical beds: the hidden impact beyond the retina, the kidney, and the peripheral nerves&quot;,&quot;author&quot;:[{&quot;family&quot;:&quot;Mauricio&quot;,&quot;given&quot;:&quot;Dídac&quot;,&quot;parse-names&quot;:false,&quot;dropping-particle&quot;:&quot;&quot;,&quot;non-dropping-particle&quot;:&quot;&quot;},{&quot;family&quot;:&quot;Gratacòs&quot;,&quot;given&quot;:&quot;Mònica&quot;,&quot;parse-names&quot;:false,&quot;dropping-particle&quot;:&quot;&quot;,&quot;non-dropping-particle&quot;:&quot;&quot;},{&quot;family&quot;:&quot;Franch-Nadal&quot;,&quot;given&quot;:&quot;Josep&quot;,&quot;parse-names&quot;:false,&quot;dropping-particle&quot;:&quot;&quot;,&quot;non-dropping-particle&quot;:&quot;&quot;}],&quot;container-title&quot;:&quot;Cardiovascular Diabetology&quot;,&quot;container-title-short&quot;:&quot;Cardiovasc. Diabetol.&quot;,&quot;DOI&quot;:&quot;10.1186/s12933-023-02056-3&quot;,&quot;ISSN&quot;:&quot;14752840&quot;,&quot;PMID&quot;:&quot;37968679&quot;,&quot;issued&quot;:{&quot;date-parts&quot;:[[2023,12,1]]},&quot;abstract&quot;:&quot;Diabetes microangiopathy, a hallmark complication of diabetes, is characterised by structural and functional abnormalities within the intricate network of microvessels beyond well-known and documented target organs, i.e., the retina, kidney, and peripheral nerves. Indeed, an intact microvascular bed is crucial for preserving each organ’s specific functions and achieving physiological balance to meet their respective metabolic demands. Therefore, diabetes-related microvascular dysfunction leads to widespread multiorgan consequences in still-overlooked non-traditional target organs such as the brain, the lung, the bone tissue, the skin, the arterial wall, the heart, or the musculoskeletal system. All these organs are vulnerable to the physiopathological mechanisms that cause microvascular damage in diabetes (i.e., hyperglycaemia-induced oxidative stress, inflammation, and endothelial dysfunction) and collectively contribute to abnormalities in the microvessels’ structure and function, compromising blood flow and tissue perfusion. However, the microcirculatory networks differ between organs due to variations in haemodynamic, vascular architecture, and affected cells, resulting in a spectrum of clinical presentations. The aim of this review is to focus on the multifaceted nature of microvascular impairment in diabetes through available evidence of specific consequences in often overlooked organs. A better understanding of diabetes microangiopathy in non-target organs provides a broader perspective on the systemic nature of the disease, underscoring the importance of recognising the comprehensive range of complications beyond the classic target sites.&quot;,&quot;publisher&quot;:&quot;BioMed Central Ltd&quot;,&quot;issue&quot;:&quot;1&quot;,&quot;volume&quot;:&quot;22&quot;},&quot;isTemporary&quot;:false}]},{&quot;citationID&quot;:&quot;MENDELEY_CITATION_1f90e30d-ffbc-4d02-aa21-19b7e19515dc&quot;,&quot;properties&quot;:{&quot;noteIndex&quot;:0},&quot;isEdited&quot;:false,&quot;manualOverride&quot;:{&quot;isManuallyOverridden&quot;:false,&quot;citeprocText&quot;:&quot;(Darshi et al., 2024)&quot;,&quot;manualOverrideText&quot;:&quot;&quot;},&quot;citationTag&quot;:&quot;MENDELEY_CITATION_v3_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&quot;,&quot;citationItems&quot;:[{&quot;id&quot;:&quot;9b1305f0-0d53-3ee0-b4c0-dbd096eac725&quot;,&quot;itemData&quot;:{&quot;type&quot;:&quot;article-journal&quot;,&quot;id&quot;:&quot;9b1305f0-0d53-3ee0-b4c0-dbd096eac725&quot;,&quot;title&quot;:&quot;Glycolytic lactate in diabetic kidney disease&quot;,&quot;author&quot;:[{&quot;family&quot;:&quot;Darshi&quot;,&quot;given&quot;:&quot;Manjula&quot;,&quot;parse-names&quot;:false,&quot;dropping-particle&quot;:&quot;&quot;,&quot;non-dropping-particle&quot;:&quot;&quot;},{&quot;family&quot;:&quot;Kugathasan&quot;,&quot;given&quot;:&quot;Luxcia&quot;,&quot;parse-names&quot;:false,&quot;dropping-particle&quot;:&quot;&quot;,&quot;non-dropping-particle&quot;:&quot;&quot;},{&quot;family&quot;:&quot;Maity&quot;,&quot;given&quot;:&quot;Soumya&quot;,&quot;parse-names&quot;:false,&quot;dropping-particle&quot;:&quot;&quot;,&quot;non-dropping-particle&quot;:&quot;&quot;},{&quot;family&quot;:&quot;Sridhar&quot;,&quot;given&quot;:&quot;Vikas S&quot;,&quot;parse-names&quot;:false,&quot;dropping-particle&quot;:&quot;&quot;,&quot;non-dropping-particle&quot;:&quot;&quot;},{&quot;family&quot;:&quot;Fernandez&quot;,&quot;given&quot;:&quot;Roman&quot;,&quot;parse-names&quot;:false,&quot;dropping-particle&quot;:&quot;&quot;,&quot;non-dropping-particle&quot;:&quot;&quot;},{&quot;family&quot;:&quot;Limonte&quot;,&quot;given&quot;:&quot;Christine P&quot;,&quot;parse-names&quot;:false,&quot;dropping-particle&quot;:&quot;&quot;,&quot;non-dropping-particle&quot;:&quot;&quot;},{&quot;family&quot;:&quot;Grajeda&quot;,&quot;given&quot;:&quot;Brian I&quot;,&quot;parse-names&quot;:false,&quot;dropping-particle&quot;:&quot;&quot;,&quot;non-dropping-particle&quot;:&quot;&quot;},{&quot;family&quot;:&quot;Saliba&quot;,&quot;given&quot;:&quot;Afaf&quot;,&quot;parse-names&quot;:false,&quot;dropping-particle&quot;:&quot;&quot;,&quot;non-dropping-particle&quot;:&quot;&quot;},{&quot;family&quot;:&quot;Zhang&quot;,&quot;given&quot;:&quot;Guanshi&quot;,&quot;parse-names&quot;:false,&quot;dropping-particle&quot;:&quot;&quot;,&quot;non-dropping-particle&quot;:&quot;&quot;},{&quot;family&quot;:&quot;Drel&quot;,&quot;given&quot;:&quot;Viktor R&quot;,&quot;parse-names&quot;:false,&quot;dropping-particle&quot;:&quot;&quot;,&quot;non-dropping-particle&quot;:&quot;&quot;},{&quot;family&quot;:&quot;Kim&quot;,&quot;given&quot;:&quot;Jiwan J&quot;,&quot;parse-names&quot;:false,&quot;dropping-particle&quot;:&quot;&quot;,&quot;non-dropping-particle&quot;:&quot;&quot;},{&quot;family&quot;:&quot;Montellano&quot;,&quot;given&quot;:&quot;Richard&quot;,&quot;parse-names&quot;:false,&quot;dropping-particle&quot;:&quot;&quot;,&quot;non-dropping-particle&quot;:&quot;&quot;},{&quot;family&quot;:&quot;Tumova&quot;,&quot;given&quot;:&quot;Jana&quot;,&quot;parse-names&quot;:false,&quot;dropping-particle&quot;:&quot;&quot;,&quot;non-dropping-particle&quot;:&quot;&quot;},{&quot;family&quot;:&quot;Montemayor&quot;,&quot;given&quot;:&quot;Daniel&quot;,&quot;parse-names&quot;:false,&quot;dropping-particle&quot;:&quot;&quot;,&quot;non-dropping-particle&quot;:&quot;&quot;},{&quot;family&quot;:&quot;Wang&quot;,&quot;given&quot;:&quot;Zhu&quot;,&quot;parse-names&quot;:false,&quot;dropping-particle&quot;:&quot;&quot;,&quot;non-dropping-particle&quot;:&quot;&quot;},{&quot;family&quot;:&quot;Liu&quot;,&quot;given&quot;:&quot;Jian-Jun&quot;,&quot;parse-names&quot;:false,&quot;dropping-particle&quot;:&quot;&quot;,&quot;non-dropping-particle&quot;:&quot;&quot;},{&quot;family&quot;:&quot;Wang&quot;,&quot;given&quot;:&quot;Jiexun&quot;,&quot;parse-names&quot;:false,&quot;dropping-particle&quot;:&quot;&quot;,&quot;non-dropping-particle&quot;:&quot;&quot;},{&quot;family&quot;:&quot;Perkins&quot;,&quot;given&quot;:&quot;Bruce A&quot;,&quot;parse-names&quot;:false,&quot;dropping-particle&quot;:&quot;&quot;,&quot;non-dropping-particle&quot;:&quot;&quot;},{&quot;family&quot;:&quot;Lytvyn&quot;,&quot;given&quot;:&quot;Yuliya&quot;,&quot;parse-names&quot;:false,&quot;dropping-particle&quot;:&quot;&quot;,&quot;non-dropping-particle&quot;:&quot;&quot;},{&quot;family&quot;:&quot;Natarajan&quot;,&quot;given&quot;:&quot;Loki&quot;,&quot;parse-names&quot;:false,&quot;dropping-particle&quot;:&quot;&quot;,&quot;non-dropping-particle&quot;:&quot;&quot;},{&quot;family&quot;:&quot;Lim&quot;,&quot;given&quot;:&quot;Su Chi&quot;,&quot;parse-names&quot;:false,&quot;dropping-particle&quot;:&quot;&quot;,&quot;non-dropping-particle&quot;:&quot;&quot;},{&quot;family&quot;:&quot;Feldman&quot;,&quot;given&quot;:&quot;Harold&quot;,&quot;parse-names&quot;:false,&quot;dropping-particle&quot;:&quot;&quot;,&quot;non-dropping-particle&quot;:&quot;&quot;},{&quot;family&quot;:&quot;Toto&quot;,&quot;given&quot;:&quot;Robert&quot;,&quot;parse-names&quot;:false,&quot;dropping-particle&quot;:&quot;&quot;,&quot;non-dropping-particle&quot;:&quot;&quot;},{&quot;family&quot;:&quot;Sedor&quot;,&quot;given&quot;:&quot;John R&quot;,&quot;parse-names&quot;:false,&quot;dropping-particle&quot;:&quot;&quot;,&quot;non-dropping-particle&quot;:&quot;&quot;},{&quot;family&quot;:&quot;Patel&quot;,&quot;given&quot;:&quot;Jiten&quot;,&quot;parse-names&quot;:false,&quot;dropping-particle&quot;:&quot;&quot;,&quot;non-dropping-particle&quot;:&quot;&quot;},{&quot;family&quot;:&quot;Waikar&quot;,&quot;given&quot;:&quot;Sushrut S&quot;,&quot;parse-names&quot;:false,&quot;dropping-particle&quot;:&quot;&quot;,&quot;non-dropping-particle&quot;:&quot;&quot;},{&quot;family&quot;:&quot;Brown&quot;,&quot;given&quot;:&quot;Julia&quot;,&quot;parse-names&quot;:false,&quot;dropping-particle&quot;:&quot;&quot;,&quot;non-dropping-particle&quot;:&quot;&quot;},{&quot;family&quot;:&quot;Osman&quot;,&quot;given&quot;:&quot;Yahya&quot;,&quot;parse-names&quot;:false,&quot;dropping-particle&quot;:&quot;&quot;,&quot;non-dropping-particle&quot;:&quot;&quot;},{&quot;family&quot;:&quot;He&quot;,&quot;given&quot;:&quot;Jiang&quot;,&quot;parse-names&quot;:false,&quot;dropping-particle&quot;:&quot;&quot;,&quot;non-dropping-particle&quot;:&quot;&quot;},{&quot;family&quot;:&quot;Chen&quot;,&quot;given&quot;:&quot;Jing&quot;,&quot;parse-names&quot;:false,&quot;dropping-particle&quot;:&quot;&quot;,&quot;non-dropping-particle&quot;:&quot;&quot;},{&quot;family&quot;:&quot;Reeves&quot;,&quot;given&quot;:&quot;W Brian&quot;,&quot;parse-names&quot;:false,&quot;dropping-particle&quot;:&quot;&quot;,&quot;non-dropping-particle&quot;:&quot;&quot;},{&quot;family&quot;:&quot;Boer&quot;,&quot;given&quot;:&quot;Ian H&quot;,&quot;parse-names&quot;:false,&quot;dropping-particle&quot;:&quot;&quot;,&quot;non-dropping-particle&quot;:&quot;De&quot;},{&quot;family&quot;:&quot;Roy&quot;,&quot;given&quot;:&quot;Sourav&quot;,&quot;parse-names&quot;:false,&quot;dropping-particle&quot;:&quot;&quot;,&quot;non-dropping-particle&quot;:&quot;&quot;},{&quot;family&quot;:&quot;Vallon&quot;,&quot;given&quot;:&quot;Volker&quot;,&quot;parse-names&quot;:false,&quot;dropping-particle&quot;:&quot;&quot;,&quot;non-dropping-particle&quot;:&quot;&quot;},{&quot;family&quot;:&quot;Hallan&quot;,&quot;given&quot;:&quot;Stein&quot;,&quot;parse-names&quot;:false,&quot;dropping-particle&quot;:&quot;&quot;,&quot;non-dropping-particle&quot;:&quot;&quot;},{&quot;family&quot;:&quot;Gelfond&quot;,&quot;given&quot;:&quot;Jonathan A L&quot;,&quot;parse-names&quot;:false,&quot;dropping-particle&quot;:&quot;&quot;,&quot;non-dropping-particle&quot;:&quot;&quot;},{&quot;family&quot;:&quot;Cherney&quot;,&quot;given&quot;:&quot;David Z I&quot;,&quot;parse-names&quot;:false,&quot;dropping-particle&quot;:&quot;&quot;,&quot;non-dropping-particle&quot;:&quot;&quot;},{&quot;family&quot;:&quot;Sharma&quot;,&quot;given&quot;:&quot;Kumar&quot;,&quot;parse-names&quot;:false,&quot;dropping-particle&quot;:&quot;&quot;,&quot;non-dropping-particle&quot;:&quot;&quot;}],&quot;DOI&quot;:&quot;10.1172/jci&quot;,&quot;URL&quot;:&quot;https://doi.org/10.1172/jci.&quot;,&quot;issued&quot;:{&quot;date-parts&quot;:[[2024]]},&quot;container-title-short&quot;:&quot;&quot;},&quot;isTemporary&quot;:false}]},{&quot;citationID&quot;:&quot;MENDELEY_CITATION_2630f7b7-7a77-4fe4-8c57-b47402e1de90&quot;,&quot;properties&quot;:{&quot;noteIndex&quot;:0},&quot;isEdited&quot;:false,&quot;manualOverride&quot;:{&quot;isManuallyOverridden&quot;:false,&quot;citeprocText&quot;:&quot;(Armstrong et al., 2017)&quot;,&quot;manualOverrideText&quot;:&quot;&quot;},&quot;citationTag&quot;:&quot;MENDELEY_CITATION_v3_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&quot;,&quot;citationItems&quot;:[{&quot;id&quot;:&quot;8455f1eb-a638-320e-ba74-079a23c168c0&quot;,&quot;itemData&quot;:{&quot;type&quot;:&quot;article-journal&quot;,&quot;id&quot;:&quot;8455f1eb-a638-320e-ba74-079a23c168c0&quot;,&quot;title&quot;:&quot;Diabetic Foot Ulcers and Their Recurrence&quot;,&quot;author&quot;:[{&quot;family&quot;:&quot;Armstrong&quot;,&quot;given&quot;:&quot;David G.&quot;,&quot;parse-names&quot;:false,&quot;dropping-particle&quot;:&quot;&quot;,&quot;non-dropping-particle&quot;:&quot;&quot;},{&quot;family&quot;:&quot;Boulton&quot;,&quot;given&quot;:&quot;Andrew J.M.&quot;,&quot;parse-names&quot;:false,&quot;dropping-particle&quot;:&quot;&quot;,&quot;non-dropping-particle&quot;:&quot;&quot;},{&quot;family&quot;:&quot;Bus&quot;,&quot;given&quot;:&quot;Sicco A.&quot;,&quot;parse-names&quot;:false,&quot;dropping-particle&quot;:&quot;&quot;,&quot;non-dropping-particle&quot;:&quot;&quot;}],&quot;container-title&quot;:&quot;New England Journal of Medicine&quot;,&quot;DOI&quot;:&quot;10.1056/nejmra1615439&quot;,&quot;ISSN&quot;:&quot;0028-4793&quot;,&quot;PMID&quot;:&quot;28614678&quot;,&quot;issued&quot;:{&quot;date-parts&quot;:[[2017,6,15]]},&quot;page&quot;:&quot;2367-2375&quot;,&quot;abstract&quot;:&quot;Lower-extremity complications of diabetes such as foot ulcers constitute a substantial burden for people with diabetes. Once healed, foot ulcers frequently recur. This fact, coupled with demographic trends, requires a collective refocusing on prevention and a reallocation of resources from simply healing active ulcers to maximizing ulcer-free days for all patients with a history of diabetic foot ulceration. Aggressive therapy during active disease combined with a focus on improving care during remission can lead to more ulcer-free days, fewer inpatient and outpatient visits, and an improved quality of life.&quot;,&quot;publisher&quot;:&quot;Massachusetts Medical Society&quot;,&quot;issue&quot;:&quot;24&quot;,&quot;volume&quot;:&quot;376&quot;,&quot;container-title-short&quot;:&quot;&quot;},&quot;isTemporary&quot;:false}]},{&quot;citationID&quot;:&quot;MENDELEY_CITATION_32fd8097-8da0-41c7-9322-1047cb0ae4ff&quot;,&quot;properties&quot;:{&quot;noteIndex&quot;:0},&quot;isEdited&quot;:false,&quot;manualOverride&quot;:{&quot;isManuallyOverridden&quot;:false,&quot;citeprocText&quot;:&quot;(Johnson et al., 2014)&quot;,&quot;manualOverrideText&quot;:&quot;&quot;},&quot;citationTag&quot;:&quot;MENDELEY_CITATION_v3_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&quot;,&quot;citationItems&quot;:[{&quot;id&quot;:&quot;4457cca7-7f7d-3183-bece-d85c5d11e235&quot;,&quot;itemData&quot;:{&quot;type&quot;:&quot;article-journal&quot;,&quot;id&quot;:&quot;4457cca7-7f7d-3183-bece-d85c5d11e235&quot;,&quot;title&quot;:&quot;Effect of whole body vibration on skin blood flow and nitric oxide production&quot;,&quot;author&quot;:[{&quot;family&quot;:&quot;Johnson&quot;,&quot;given&quot;:&quot;Paula K.&quot;,&quot;parse-names&quot;:false,&quot;dropping-particle&quot;:&quot;&quot;,&quot;non-dropping-particle&quot;:&quot;&quot;},{&quot;family&quot;:&quot;Feland&quot;,&quot;given&quot;:&quot;J. Brent&quot;,&quot;parse-names&quot;:false,&quot;dropping-particle&quot;:&quot;&quot;,&quot;non-dropping-particle&quot;:&quot;&quot;},{&quot;family&quot;:&quot;Johnson&quot;,&quot;given&quot;:&quot;A. Wayne&quot;,&quot;parse-names&quot;:false,&quot;dropping-particle&quot;:&quot;&quot;,&quot;non-dropping-particle&quot;:&quot;&quot;},{&quot;family&quot;:&quot;Mack&quot;,&quot;given&quot;:&quot;Gary W.&quot;,&quot;parse-names&quot;:false,&quot;dropping-particle&quot;:&quot;&quot;,&quot;non-dropping-particle&quot;:&quot;&quot;},{&quot;family&quot;:&quot;Mitchell&quot;,&quot;given&quot;:&quot;Ulrike H.&quot;,&quot;parse-names&quot;:false,&quot;dropping-particle&quot;:&quot;&quot;,&quot;non-dropping-particle&quot;:&quot;&quot;}],&quot;container-title&quot;:&quot;Journal of Diabetes Science and Technology&quot;,&quot;container-title-short&quot;:&quot;J. Diabetes Sci. Technol.&quot;,&quot;DOI&quot;:&quot;10.1177/1932296814536289&quot;,&quot;ISSN&quot;:&quot;19322968&quot;,&quot;PMID&quot;:&quot;24876449&quot;,&quot;issued&quot;:{&quot;date-parts&quot;:[[2014]]},&quot;page&quot;:&quot;889-894&quot;,&quot;abstract&quot;:&quot;Background: Vascular dysfunction due to hyperglycemia in individuals with diabetes is a factor contributing to distal symmetric polyneuropathy (DSPN). Reactive oxygen species reduce the bioavailability of nitric oxide (NO), a powerful vasodilator, resulting in reduced circulation and nerve ischemia. Increases in blood NO concentrations and circulation have been attributed to whole body vibration (WBV). The purpose of this study was to the determine the effects of low-frequency, low-amplitude WBV on whole blood NO concentrations and skin blood flow (SBF) in individuals with symptoms of DSPN. Methods: Ten patients with diabetes and impaired sensory perception in the lower limbs participated in this crossover study. Each submitted to 2 treatment conditions, WBV and sham, with a 1-week washout period between. Blood draws for NO analysis and laser Doppler imager scans of SBF were performed before, immediately after, and following a 5-minute recovery of each of the treatments. Results: Low-frequency, low-amplitude WBV significantly increased SBF compared to the sham condition (F2,18 = 5.82, P = .0115). Whole blood NO concentrations did not differ between the WBV and sham conditions immediately or 5 minutes after treatment (F2,18 = 1.88, P = .1813). Conclusions: These findings demonstrate that patients with diabetes respond to WBV with increased SBF compared to the sham condition. The implication is that WBV is a potential nonpharmacological therapy for neurovascular complications of diabetes. © 2014 Diabetes Technology Society.&quot;,&quot;publisher&quot;:&quot;SAGE Publications Inc.&quot;,&quot;issue&quot;:&quot;4&quot;,&quot;volume&quot;:&quot;8&quot;},&quot;isTemporary&quot;:false}]},{&quot;citationID&quot;:&quot;MENDELEY_CITATION_8ea60a66-b2f4-40d2-9521-dc5ac4145756&quot;,&quot;properties&quot;:{&quot;noteIndex&quot;:0},&quot;isEdited&quot;:false,&quot;manualOverride&quot;:{&quot;isManuallyOverridden&quot;:false,&quot;citeprocText&quot;:&quot;(Schaper et al., 2024)&quot;,&quot;manualOverrideText&quot;:&quot;&quot;},&quot;citationTag&quot;:&quot;MENDELEY_CITATION_v3_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&quot;,&quot;citationItems&quot;:[{&quot;id&quot;:&quot;dfeb4d54-ca20-3b56-a854-df5bad0ba482&quot;,&quot;itemData&quot;:{&quot;type&quot;:&quot;article-journal&quot;,&quot;id&quot;:&quot;dfeb4d54-ca20-3b56-a854-df5bad0ba482&quot;,&quot;title&quot;:&quot;Practical guidelines on the prevention and management of diabetes-related foot disease (IWGDF 2023 update)&quot;,&quot;author&quot;:[{&quot;family&quot;:&quot;Schaper&quot;,&quot;given&quot;:&quot;Nicolaas C.&quot;,&quot;parse-names&quot;:false,&quot;dropping-particle&quot;:&quot;&quot;,&quot;non-dropping-particle&quot;:&quot;&quot;},{&quot;family&quot;:&quot;Netten&quot;,&quot;given&quot;:&quot;Jaap J.&quot;,&quot;parse-names&quot;:false,&quot;dropping-particle&quot;:&quot;&quot;,&quot;non-dropping-particle&quot;:&quot;van&quot;},{&quot;family&quot;:&quot;Apelqvist&quot;,&quot;given&quot;:&quot;Jan&quot;,&quot;parse-names&quot;:false,&quot;dropping-particle&quot;:&quot;&quot;,&quot;non-dropping-particle&quot;:&quot;&quot;},{&quot;family&quot;:&quot;Bus&quot;,&quot;given&quot;:&quot;Sicco A.&quot;,&quot;parse-names&quot;:false,&quot;dropping-particle&quot;:&quot;&quot;,&quot;non-dropping-particle&quot;:&quot;&quot;},{&quot;family&quot;:&quot;Fitridge&quot;,&quot;given&quot;:&quot;Robert&quot;,&quot;parse-names&quot;:false,&quot;dropping-particle&quot;:&quot;&quot;,&quot;non-dropping-particle&quot;:&quot;&quot;},{&quot;family&quot;:&quot;Game&quot;,&quot;given&quot;:&quot;Fran&quot;,&quot;parse-names&quot;:false,&quot;dropping-particle&quot;:&quot;&quot;,&quot;non-dropping-particle&quot;:&quot;&quot;},{&quot;family&quot;:&quot;Monteiro-Soares&quot;,&quot;given&quot;:&quot;Matilde&quot;,&quot;parse-names&quot;:false,&quot;dropping-particle&quot;:&quot;&quot;,&quot;non-dropping-particle&quot;:&quot;&quot;},{&quot;family&quot;:&quot;Senneville&quot;,&quot;given&quot;:&quot;Eric&quot;,&quot;parse-names&quot;:false,&quot;dropping-particle&quot;:&quot;&quot;,&quot;non-dropping-particle&quot;:&quot;&quot;}],&quot;container-title&quot;:&quot;Diabetes/Metabolism Research and Reviews&quot;,&quot;container-title-short&quot;:&quot;Diabetes. Metab. Res. Rev.&quot;,&quot;DOI&quot;:&quot;10.1002/dmrr.3657&quot;,&quot;ISSN&quot;:&quot;15207560&quot;,&quot;PMID&quot;:&quot;37243927&quot;,&quot;issued&quot;:{&quot;date-parts&quot;:[[2024,3,1]]},&quot;abstract&quot;:&quot;Diabetes-related foot disease results in a major global burden for patients and the healthcare system. The International Working Group on the Diabetic Foot (IWGDF) has been producing evidence-based guidelines on the prevention and management of diabetes-related foot disease since 1999. In 2023, all IWGDF Guidelines have been updated based on systematic reviews of the literature and formulation of recommendations by multidisciplinary experts from all over the world. In addition, a new guideline on acute Charcot neuro-osteoarthropathy was created. In this document, the IWGDF Practical Guidelines, we describe the basic principles of prevention, classification and management of diabetes-related foot disease based on the seven IWGDF Guidelines. We also describe the organisational levels to successfully prevent and treat diabetes-related foot disease according to these principles and provide addenda to assist with foot screening. The information in these practical guidelines is aimed at the global community of healthcare professionals who are involved in the care of persons with diabetes. Many studies around the world support our belief that implementing these prevention and management principles is associated with a decrease in the frequency of diabetes-related lower-extremity amputations. The burden of foot disease and amputations is increasing at a rapid rate, and comparatively more so in middle to lower income countries. These guidelines also assist in defining standards of prevention and care in these countries. In conclusion, we hope that these updated practical guidelines continue to serve as a reference document to aid healthcare providers in reducing the global burden of diabetes-related foot disease.&quot;,&quot;publisher&quot;:&quot;John Wiley and Sons Ltd&quot;,&quot;issue&quot;:&quot;3&quot;,&quot;volume&quot;:&quot;40&quot;},&quot;isTemporary&quot;:false}]},{&quot;citationID&quot;:&quot;MENDELEY_CITATION_746b7cac-04ab-4b1b-88a8-82be137e6559&quot;,&quot;properties&quot;:{&quot;noteIndex&quot;:0},&quot;isEdited&quot;:false,&quot;manualOverride&quot;:{&quot;isManuallyOverridden&quot;:false,&quot;citeprocText&quot;:&quot;(Sañudo et al., 2024)&quot;,&quot;manualOverrideText&quot;:&quot;&quot;},&quot;citationTag&quot;:&quot;MENDELEY_CITATION_v3_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&quot;,&quot;citationItems&quot;:[{&quot;id&quot;:&quot;d1243242-59cb-3f73-a916-8d9493d56032&quot;,&quot;itemData&quot;:{&quot;type&quot;:&quot;article&quot;,&quot;id&quot;:&quot;d1243242-59cb-3f73-a916-8d9493d56032&quot;,&quot;title&quot;:&quot;Physical and Psychosocial Benefits of Sports Participation Among Children and Adolescents with Chronic Diseases: A Systematic Review&quot;,&quot;author&quot;:[{&quot;family&quot;:&quot;Sañudo&quot;,&quot;given&quot;:&quot;Borja&quot;,&quot;parse-names&quot;:false,&quot;dropping-particle&quot;:&quot;&quot;,&quot;non-dropping-particle&quot;:&quot;&quot;},{&quot;family&quot;:&quot;Sánchez-Oliver&quot;,&quot;given&quot;:&quot;Antonio Jesús&quot;,&quot;parse-names&quot;:false,&quot;dropping-particle&quot;:&quot;&quot;,&quot;non-dropping-particle&quot;:&quot;&quot;},{&quot;family&quot;:&quot;Fernández-Gavira&quot;,&quot;given&quot;:&quot;Jesús&quot;,&quot;parse-names&quot;:false,&quot;dropping-particle&quot;:&quot;&quot;,&quot;non-dropping-particle&quot;:&quot;&quot;},{&quot;family&quot;:&quot;Gaser&quot;,&quot;given&quot;:&quot;Dominik&quot;,&quot;parse-names&quot;:false,&quot;dropping-particle&quot;:&quot;&quot;,&quot;non-dropping-particle&quot;:&quot;&quot;},{&quot;family&quot;:&quot;Stöcker&quot;,&quot;given&quot;:&quot;Nicola&quot;,&quot;parse-names&quot;:false,&quot;dropping-particle&quot;:&quot;&quot;,&quot;non-dropping-particle&quot;:&quot;&quot;},{&quot;family&quot;:&quot;Peralta&quot;,&quot;given&quot;:&quot;Miguel&quot;,&quot;parse-names&quot;:false,&quot;dropping-particle&quot;:&quot;&quot;,&quot;non-dropping-particle&quot;:&quot;&quot;},{&quot;family&quot;:&quot;Marques&quot;,&quot;given&quot;:&quot;Adilson&quot;,&quot;parse-names&quot;:false,&quot;dropping-particle&quot;:&quot;&quot;,&quot;non-dropping-particle&quot;:&quot;&quot;},{&quot;family&quot;:&quot;Papakonstantinou&quot;,&quot;given&quot;:&quot;Sofia&quot;,&quot;parse-names&quot;:false,&quot;dropping-particle&quot;:&quot;&quot;,&quot;non-dropping-particle&quot;:&quot;&quot;},{&quot;family&quot;:&quot;Nicolini&quot;,&quot;given&quot;:&quot;Chiara&quot;,&quot;parse-names&quot;:false,&quot;dropping-particle&quot;:&quot;&quot;,&quot;non-dropping-particle&quot;:&quot;&quot;},{&quot;family&quot;:&quot;Sitzberger&quot;,&quot;given&quot;:&quot;Christina&quot;,&quot;parse-names&quot;:false,&quot;dropping-particle&quot;:&quot;&quot;,&quot;non-dropping-particle&quot;:&quot;&quot;}],&quot;container-title&quot;:&quot;Sports Medicine - Open&quot;,&quot;container-title-short&quot;:&quot;Sports Med. Open&quot;,&quot;DOI&quot;:&quot;10.1186/s40798-024-00722-8&quot;,&quot;ISSN&quot;:&quot;21989761&quot;,&quot;issued&quot;:{&quot;date-parts&quot;:[[2024,12,1]]},&quot;abstract&quot;:&quot;Background: This study aims to identify sports interventions for children and adolescents (CaA) with chronic diseases and evaluate their impact on physical, psychological, and social well-being. The findings of this study will contribute to our understanding of the potential benefits of sports interventions for CaA with chronic diseases and inform future interventions to promote their overall health and well-being. Methods: A systematic review was conducted in eight databases. This systematic review followed PRISMA guidelines and utilized a comprehensive search strategy to identify studies on sport-based interventions for CaA with chronic diseases. The review included randomized controlled trials and observational studies that focused on physical and psychosocial outcomes. Results: We screened 10,123 titles and abstracts, reviewed the full text of 622 records, and included 52 primary studies. A total of 2352 participants were assessed with an average of 45 ± 37 participants per study. Among the included studies involving CaA with chronic diseases with an age range from 3 to 18 years, 30% (n = 15) autism spectrum disorders, 21% (n = 11) cerebral palsy, 19% (n = 10) were attention deficit hyperactivity disorder, and 17% (n = 9) obesity. Other diseases included were cancer (n = 5), asthma (n = 1) and cystic fibrosis (n = 1). Interventions involved various sports and physical activities tailored to each chronic disease. The duration and frequency of interventions varied across studies. Most studies assessed physical outcomes, including motor performance and physical fitness measures. Psychosocial outcomes were also evaluated, focusing on behavioural problems, social competencies, and health-related quality of life. Conclusion: Overall, sport-based interventions effectively improved physical and psychosocial outcomes in CaA with chronic diseases. Interventions are generally safe, and participants adhere to the prescribed protocols favorably. Despite that, there is little evidence that interventions are being implemented. Future studies should include interventions tailored to meet the common issues experienced by CaA with chronic conditions, providing a comprehensive understanding of the impact of sports interventions on those affected. Registration : The methodology for this review was pre-determined and registered in the PROSPERO database (registration number: CRD42023397172).&quot;,&quot;publisher&quot;:&quot;Springer Science and Business Media Deutschland GmbH&quot;,&quot;issue&quot;:&quot;1&quot;,&quot;volume&quot;:&quot;10&quot;},&quot;isTemporary&quot;:false}]},{&quot;citationID&quot;:&quot;MENDELEY_CITATION_a1da48dd-e249-41f4-9fce-f4d6d777b120&quot;,&quot;properties&quot;:{&quot;noteIndex&quot;:0},&quot;isEdited&quot;:false,&quot;manualOverride&quot;:{&quot;isManuallyOverridden&quot;:false,&quot;citeprocText&quot;:&quot;(Kolcaba &amp;#38; Student, 1994)&quot;,&quot;manualOverrideText&quot;:&quot;&quot;},&quot;citationTag&quot;:&quot;MENDELEY_CITATION_v3_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&quot;,&quot;citationItems&quot;:[{&quot;id&quot;:&quot;c37bfa43-7af2-3195-8e19-a89c820c5e21&quot;,&quot;itemData&quot;:{&quot;type&quot;:&quot;report&quot;,&quot;id&quot;:&quot;c37bfa43-7af2-3195-8e19-a89c820c5e21&quot;,&quot;title&quot;:&quot;A theory of holistic comfort for nursing&quot;,&quot;author&quot;:[{&quot;family&quot;:&quot;Kolcaba&quot;,&quot;given&quot;:&quot;Katharine Y&quot;,&quot;parse-names&quot;:false,&quot;dropping-particle&quot;:&quot;&quot;,&quot;non-dropping-particle&quot;:&quot;&quot;},{&quot;family&quot;:&quot;Student&quot;,&quot;given&quot;:&quot;Phd&quot;,&quot;parse-names&quot;:false,&quot;dropping-particle&quot;:&quot;&quot;,&quot;non-dropping-particle&quot;:&quot;&quot;}],&quot;container-title&quot;:&quot;Journal of Advanced Ntlrsing&quot;,&quot;issued&quot;:{&quot;date-parts&quot;:[[1994]]},&quot;number-of-pages&quot;:&quot;1178-1184&quot;,&quot;abstract&quot;:&quot;A theory of holistic comfort for nursing Although the construct of comfort has been analysed, diagrammed in a two-dimensional content map, and operationalized as a holistic outcome, it has not been conceptualized within the context of a broader theory for the discipline of nursing. The theoretical work presented here utilizes an intra-actional perspective to develop a theory of comfort as a positive outcome of nursing case. A model of human press is the framework within which comfort is related to (a) interventions that enhance the state of comfort and (b) desirable subsequent outcomes of nursing care. The paper concludes with a discussion about the theory of comfort as a significant one for the discipline of nursing.&quot;,&quot;volume&quot;:&quot;19&quot;,&quot;container-title-short&quot;:&quot;&quot;},&quot;isTemporary&quot;:false}]},{&quot;citationID&quot;:&quot;MENDELEY_CITATION_4625de46-3218-4b7b-ab44-d6276c2d59fc&quot;,&quot;properties&quot;:{&quot;noteIndex&quot;:0},&quot;isEdited&quot;:false,&quot;manualOverride&quot;:{&quot;isManuallyOverridden&quot;:false,&quot;citeprocText&quot;:&quot;(Davis, 1989)&quot;,&quot;manualOverrideText&quot;:&quot;&quot;},&quot;citationTag&quot;:&quot;MENDELEY_CITATION_v3_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&quot;,&quot;citationItems&quot;:[{&quot;id&quot;:&quot;50eb073c-ef4b-3ebe-a15a-80f1a4ac0906&quot;,&quot;itemData&quot;:{&quot;type&quot;:&quot;article-journal&quot;,&quot;id&quot;:&quot;50eb073c-ef4b-3ebe-a15a-80f1a4ac0906&quot;,&quot;title&quot;:&quot;Perceived Usefulness Perceived Easeof Use, and User Acceptance of Information Technology&quot;,&quot;author&quot;:[{&quot;family&quot;:&quot;Davis&quot;,&quot;given&quot;:&quot;Fred D&quot;,&quot;parse-names&quot;:false,&quot;dropping-particle&quot;:&quot;&quot;,&quot;non-dropping-particle&quot;:&quot;&quot;}],&quot;issued&quot;:{&quot;date-parts&quot;:[[1989,9]]},&quot;volume&quot;:&quot;13&quot;,&quot;container-title-short&quot;:&quot;&quot;},&quot;isTemporary&quot;:false}]},{&quot;citationID&quot;:&quot;MENDELEY_CITATION_025f5480-1410-4a7f-b77d-c74cc9054e91&quot;,&quot;properties&quot;:{&quot;noteIndex&quot;:0},&quot;isEdited&quot;:false,&quot;manualOverride&quot;:{&quot;isManuallyOverridden&quot;:false,&quot;citeprocText&quot;:&quot;(Kolcaba &amp;#38; Student, 1994)&quot;,&quot;manualOverrideText&quot;:&quot;&quot;},&quot;citationTag&quot;:&quot;MENDELEY_CITATION_v3_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&quot;,&quot;citationItems&quot;:[{&quot;id&quot;:&quot;c37bfa43-7af2-3195-8e19-a89c820c5e21&quot;,&quot;itemData&quot;:{&quot;type&quot;:&quot;report&quot;,&quot;id&quot;:&quot;c37bfa43-7af2-3195-8e19-a89c820c5e21&quot;,&quot;title&quot;:&quot;A theory of holistic comfort for nursing&quot;,&quot;author&quot;:[{&quot;family&quot;:&quot;Kolcaba&quot;,&quot;given&quot;:&quot;Katharine Y&quot;,&quot;parse-names&quot;:false,&quot;dropping-particle&quot;:&quot;&quot;,&quot;non-dropping-particle&quot;:&quot;&quot;},{&quot;family&quot;:&quot;Student&quot;,&quot;given&quot;:&quot;Phd&quot;,&quot;parse-names&quot;:false,&quot;dropping-particle&quot;:&quot;&quot;,&quot;non-dropping-particle&quot;:&quot;&quot;}],&quot;container-title&quot;:&quot;Journal of Advanced Ntlrsing&quot;,&quot;issued&quot;:{&quot;date-parts&quot;:[[1994]]},&quot;number-of-pages&quot;:&quot;1178-1184&quot;,&quot;abstract&quot;:&quot;A theory of holistic comfort for nursing Although the construct of comfort has been analysed, diagrammed in a two-dimensional content map, and operationalized as a holistic outcome, it has not been conceptualized within the context of a broader theory for the discipline of nursing. The theoretical work presented here utilizes an intra-actional perspective to develop a theory of comfort as a positive outcome of nursing case. A model of human press is the framework within which comfort is related to (a) interventions that enhance the state of comfort and (b) desirable subsequent outcomes of nursing care. The paper concludes with a discussion about the theory of comfort as a significant one for the discipline of nursing.&quot;,&quot;volume&quot;:&quot;19&quot;,&quot;container-title-short&quot;:&quot;&quot;},&quot;isTemporary&quot;:false}]},{&quot;citationID&quot;:&quot;MENDELEY_CITATION_ce177779-d29b-4532-aa76-82436938ff66&quot;,&quot;properties&quot;:{&quot;noteIndex&quot;:0},&quot;isEdited&quot;:false,&quot;manualOverride&quot;:{&quot;isManuallyOverridden&quot;:false,&quot;citeprocText&quot;:&quot;(Davis, 1989)&quot;,&quot;manualOverrideText&quot;:&quot;&quot;},&quot;citationTag&quot;:&quot;MENDELEY_CITATION_v3_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&quot;,&quot;citationItems&quot;:[{&quot;id&quot;:&quot;50eb073c-ef4b-3ebe-a15a-80f1a4ac0906&quot;,&quot;itemData&quot;:{&quot;type&quot;:&quot;article-journal&quot;,&quot;id&quot;:&quot;50eb073c-ef4b-3ebe-a15a-80f1a4ac0906&quot;,&quot;title&quot;:&quot;Perceived Usefulness Perceived Easeof Use, and User Acceptance of Information Technology&quot;,&quot;author&quot;:[{&quot;family&quot;:&quot;Davis&quot;,&quot;given&quot;:&quot;Fred D&quot;,&quot;parse-names&quot;:false,&quot;dropping-particle&quot;:&quot;&quot;,&quot;non-dropping-particle&quot;:&quot;&quot;}],&quot;issued&quot;:{&quot;date-parts&quot;:[[1989,9]]},&quot;volume&quot;:&quot;13&quot;,&quot;container-title-short&quot;:&quot;&quot;},&quot;isTemporary&quot;:false}]},{&quot;citationID&quot;:&quot;MENDELEY_CITATION_989d34c4-80f9-431f-9367-633c4d32911c&quot;,&quot;properties&quot;:{&quot;noteIndex&quot;:0},&quot;isEdited&quot;:false,&quot;manualOverride&quot;:{&quot;isManuallyOverridden&quot;:false,&quot;citeprocText&quot;:&quot;(Lestari et al., 2021)&quot;,&quot;manualOverrideText&quot;:&quot;&quot;},&quot;citationTag&quot;:&quot;MENDELEY_CITATION_v3_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&quot;,&quot;citationItems&quot;:[{&quot;id&quot;:&quot;a546c8ac-0d37-3948-b7f3-31a8fc18ad1e&quot;,&quot;itemData&quot;:{&quot;type&quot;:&quot;article-journal&quot;,&quot;id&quot;:&quot;a546c8ac-0d37-3948-b7f3-31a8fc18ad1e&quot;,&quot;title&quot;:&quot;Diabetes Melitus: Review Etiologi, Patofisiologi, Gejala, Penyebab, Cara Pemeriksaan, Cara Pengobatan dan Cara Pencegahan&quot;,&quot;author&quot;:[{&quot;family&quot;:&quot;Lestari&quot;,&quot;given&quot;:&quot;&quot;,&quot;parse-names&quot;:false,&quot;dropping-particle&quot;:&quot;&quot;,&quot;non-dropping-particle&quot;:&quot;&quot;},{&quot;family&quot;:&quot;Zulkarnain&quot;,&quot;given&quot;:&quot;&quot;,&quot;parse-names&quot;:false,&quot;dropping-particle&quot;:&quot;&quot;,&quot;non-dropping-particle&quot;:&quot;&quot;},{&quot;family&quot;:&quot;Sijid&quot;,&quot;given&quot;:&quot;&quot;,&quot;parse-names&quot;:false,&quot;dropping-particle&quot;:&quot;&quot;,&quot;non-dropping-particle&quot;:&quot;&quot;},{&quot;family&quot;:&quot;Aisyah&quot;,&quot;given&quot;:&quot;ST&quot;,&quot;parse-names&quot;:false,&quot;dropping-particle&quot;:&quot;&quot;,&quot;non-dropping-particle&quot;:&quot;&quot;}],&quot;container-title&quot;:&quot;UIN Alauddin Makassar&quot;,&quot;ISBN&quot;:&quot;987-602-72245-6-8&quot;,&quot;URL&quot;:&quot;http://journal.uin-alauddin.ac.id/index.php/psb&quot;,&quot;issued&quot;:{&quot;date-parts&quot;:[[2021]]},&quot;page&quot;:&quot;237-241&quot;,&quot;abstract&quot;:&quot;Diabetes mellitus or commonly referred to as diabetes is a chronic disease that can be suffered for life. Diabetes has 2 types namely Diabetes mellitus type 1 which is the result of an autoimmune reaction to pancreatic island cell proteins, then type 2 diabetes which is caused by a combination of genetic factors associated with impaired insulin secretion, insulin resistance and environmental factors such as obesity, overeating, undereating, exercise and stress, as well as aging. This review discusses the etiology, pathophysiology, symptoms, causes, ways of examination, ways of treatment and ways of prevention of diabetes mellitus.&quot;,&quot;issue&quot;:&quot;2&quot;,&quot;volume&quot;:&quot;1&quot;,&quot;container-title-short&quot;:&quot;&quot;},&quot;isTemporary&quot;:false}]},{&quot;citationID&quot;:&quot;MENDELEY_CITATION_8c98fa4a-eab3-4972-9890-478c96aad6c6&quot;,&quot;properties&quot;:{&quot;noteIndex&quot;:0},&quot;isEdited&quot;:false,&quot;manualOverride&quot;:{&quot;isManuallyOverridden&quot;:false,&quot;citeprocText&quot;:&quot;(Hambidi Wiyanto, 2023)&quot;,&quot;manualOverrideText&quot;:&quot;&quot;},&quot;citationTag&quot;:&quot;MENDELEY_CITATION_v3_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&quot;,&quot;citationItems&quot;:[{&quot;id&quot;:&quot;781ba4e0-f3b1-3c73-9dd8-ba89a5773cc7&quot;,&quot;itemData&quot;:{&quot;type&quot;:&quot;article-journal&quot;,&quot;id&quot;:&quot;781ba4e0-f3b1-3c73-9dd8-ba89a5773cc7&quot;,&quot;title&quot;:&quot;Penerapan Senam Kaki Diabetes Terhadap Sensitivitas Kaki Pada Penderita Diabetes Melitus Di Wilayah Puskesmas Pucangsawit&quot;,&quot;author&quot;:[{&quot;family&quot;:&quot;Hambidi Wiyanto&quot;,&quot;given&quot;:&quot;Ferri&quot;,&quot;parse-names&quot;:false,&quot;dropping-particle&quot;:&quot;&quot;,&quot;non-dropping-particle&quot;:&quot;&quot;}],&quot;container-title&quot;:&quot;Public Health and Safety International Journal Oktober 2023&quot;,&quot;DOI&quot;:&quot;10.55642&quot;,&quot;issued&quot;:{&quot;date-parts&quot;:[[2023]]},&quot;page&quot;:&quot;2715-5854&quot;,&quot;issue&quot;:&quot;2&quot;,&quot;volume&quot;:&quot;3&quot;,&quot;container-title-short&quot;:&quot;&quot;},&quot;isTemporary&quot;:false}]},{&quot;citationID&quot;:&quot;MENDELEY_CITATION_1399b5af-cd89-4976-92a6-bf6214282be7&quot;,&quot;properties&quot;:{&quot;noteIndex&quot;:0},&quot;isEdited&quot;:false,&quot;manualOverride&quot;:{&quot;isManuallyOverridden&quot;:false,&quot;citeprocText&quot;:&quot;(Lestari et al., 2021)&quot;,&quot;manualOverrideText&quot;:&quot;&quot;},&quot;citationTag&quot;:&quot;MENDELEY_CITATION_v3_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&quot;,&quot;citationItems&quot;:[{&quot;id&quot;:&quot;a546c8ac-0d37-3948-b7f3-31a8fc18ad1e&quot;,&quot;itemData&quot;:{&quot;type&quot;:&quot;article-journal&quot;,&quot;id&quot;:&quot;a546c8ac-0d37-3948-b7f3-31a8fc18ad1e&quot;,&quot;title&quot;:&quot;Diabetes Melitus: Review Etiologi, Patofisiologi, Gejala, Penyebab, Cara Pemeriksaan, Cara Pengobatan dan Cara Pencegahan&quot;,&quot;author&quot;:[{&quot;family&quot;:&quot;Lestari&quot;,&quot;given&quot;:&quot;&quot;,&quot;parse-names&quot;:false,&quot;dropping-particle&quot;:&quot;&quot;,&quot;non-dropping-particle&quot;:&quot;&quot;},{&quot;family&quot;:&quot;Zulkarnain&quot;,&quot;given&quot;:&quot;&quot;,&quot;parse-names&quot;:false,&quot;dropping-particle&quot;:&quot;&quot;,&quot;non-dropping-particle&quot;:&quot;&quot;},{&quot;family&quot;:&quot;Sijid&quot;,&quot;given&quot;:&quot;&quot;,&quot;parse-names&quot;:false,&quot;dropping-particle&quot;:&quot;&quot;,&quot;non-dropping-particle&quot;:&quot;&quot;},{&quot;family&quot;:&quot;Aisyah&quot;,&quot;given&quot;:&quot;ST&quot;,&quot;parse-names&quot;:false,&quot;dropping-particle&quot;:&quot;&quot;,&quot;non-dropping-particle&quot;:&quot;&quot;}],&quot;container-title&quot;:&quot;UIN Alauddin Makassar&quot;,&quot;ISBN&quot;:&quot;987-602-72245-6-8&quot;,&quot;URL&quot;:&quot;http://journal.uin-alauddin.ac.id/index.php/psb&quot;,&quot;issued&quot;:{&quot;date-parts&quot;:[[2021]]},&quot;page&quot;:&quot;237-241&quot;,&quot;abstract&quot;:&quot;Diabetes mellitus or commonly referred to as diabetes is a chronic disease that can be suffered for life. Diabetes has 2 types namely Diabetes mellitus type 1 which is the result of an autoimmune reaction to pancreatic island cell proteins, then type 2 diabetes which is caused by a combination of genetic factors associated with impaired insulin secretion, insulin resistance and environmental factors such as obesity, overeating, undereating, exercise and stress, as well as aging. This review discusses the etiology, pathophysiology, symptoms, causes, ways of examination, ways of treatment and ways of prevention of diabetes mellitus.&quot;,&quot;issue&quot;:&quot;2&quot;,&quot;volume&quot;:&quot;1&quot;,&quot;container-title-short&quot;:&quot;&quot;},&quot;isTemporary&quot;:false}]},{&quot;citationID&quot;:&quot;MENDELEY_CITATION_617b20f9-5e33-439c-a0af-a58f1b1e45f0&quot;,&quot;properties&quot;:{&quot;noteIndex&quot;:0},&quot;isEdited&quot;:false,&quot;manualOverride&quot;:{&quot;isManuallyOverridden&quot;:false,&quot;citeprocText&quot;:&quot;(Janotka &amp;#38; Ostadal, 2021)&quot;,&quot;manualOverrideText&quot;:&quot;&quot;},&quot;citationTag&quot;:&quot;MENDELEY_CITATION_v3_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&quot;,&quot;citationItems&quot;:[{&quot;id&quot;:&quot;1da3ebbf-90df-3b81-a5fb-bb5283b934a2&quot;,&quot;itemData&quot;:{&quot;type&quot;:&quot;article&quot;,&quot;id&quot;:&quot;1da3ebbf-90df-3b81-a5fb-bb5283b934a2&quot;,&quot;title&quot;:&quot;Biochemical markers for clinical monitoring of tissue perfusion&quot;,&quot;author&quot;:[{&quot;family&quot;:&quot;Janotka&quot;,&quot;given&quot;:&quot;Marek&quot;,&quot;parse-names&quot;:false,&quot;dropping-particle&quot;:&quot;&quot;,&quot;non-dropping-particle&quot;:&quot;&quot;},{&quot;family&quot;:&quot;Ostadal&quot;,&quot;given&quot;:&quot;Petr&quot;,&quot;parse-names&quot;:false,&quot;dropping-particle&quot;:&quot;&quot;,&quot;non-dropping-particle&quot;:&quot;&quot;}],&quot;container-title&quot;:&quot;Molecular and Cellular Biochemistry&quot;,&quot;container-title-short&quot;:&quot;Mol. Cell. Biochem.&quot;,&quot;DOI&quot;:&quot;10.1007/s11010-020-04019-8&quot;,&quot;ISSN&quot;:&quot;15734919&quot;,&quot;PMID&quot;:&quot;33387216&quot;,&quot;issued&quot;:{&quot;date-parts&quot;:[[2021,3,1]]},&quot;page&quot;:&quot;1313-1326&quot;,&quot;abstract&quot;:&quot;The assessment and monitoring of the tissue perfusion is extremely important in critical conditions involving circulatory shock. There is a wide range of established methods for the assessment of cardiac output as a surrogate of oxygen delivery to the peripheral tissues. However, the evaluation of whether particular oxygen delivery is sufficient to ensure cellular metabolic demands is more challenging. In recent years, specific biochemical parameters have been described to indicate the status between tissue oxygen demands and supply. In this review, the authors summarize the application of some of these biochemical markers, including mixed venous oxygen saturation (SvO2), lactate, central venous–arterial carbon dioxide difference (PCO2 gap), and PCO2 gap/central arterial-to-venous oxygen difference (Ca–vO2) for hemodynamic assessment of tissue perfusion. The thorough monitoring of the adequacy of tissue perfusion and oxygen supply in critical conditions is essential for the selection of the most appropriate therapeutic strategy and it is associated with improved clinical outcomes.&quot;,&quot;publisher&quot;:&quot;Springer&quot;,&quot;issue&quot;:&quot;3&quot;,&quot;volume&quot;:&quot;476&quot;},&quot;isTemporary&quot;:false}]},{&quot;citationID&quot;:&quot;MENDELEY_CITATION_84f33cda-78d0-4125-ae46-9a3e10da526d&quot;,&quot;properties&quot;:{&quot;noteIndex&quot;:0},&quot;isEdited&quot;:false,&quot;manualOverride&quot;:{&quot;isManuallyOverridden&quot;:false,&quot;citeprocText&quot;:&quot;(Rümenapf et al., 2024)&quot;,&quot;manualOverrideText&quot;:&quot;&quot;},&quot;citationTag&quot;:&quot;MENDELEY_CITATION_v3_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&quot;,&quot;citationItems&quot;:[{&quot;id&quot;:&quot;f591debb-73a3-3216-8e96-8e9bc34c509e&quot;,&quot;itemData&quot;:{&quot;type&quot;:&quot;article&quot;,&quot;id&quot;:&quot;f591debb-73a3-3216-8e96-8e9bc34c509e&quot;,&quot;title&quot;:&quot;Peripheral Arterial Disease and the Diabetic Foot Syndrome: Neuropathy Makes the Difference! A Narrative Review&quot;,&quot;author&quot;:[{&quot;family&quot;:&quot;Rümenapf&quot;,&quot;given&quot;:&quot;Gerhard&quot;,&quot;parse-names&quot;:false,&quot;dropping-particle&quot;:&quot;&quot;,&quot;non-dropping-particle&quot;:&quot;&quot;},{&quot;family&quot;:&quot;Abilmona&quot;,&quot;given&quot;:&quot;Nour&quot;,&quot;parse-names&quot;:false,&quot;dropping-particle&quot;:&quot;&quot;,&quot;non-dropping-particle&quot;:&quot;&quot;},{&quot;family&quot;:&quot;Morbach&quot;,&quot;given&quot;:&quot;Stephan&quot;,&quot;parse-names&quot;:false,&quot;dropping-particle&quot;:&quot;&quot;,&quot;non-dropping-particle&quot;:&quot;&quot;},{&quot;family&quot;:&quot;Sigl&quot;,&quot;given&quot;:&quot;Martin&quot;,&quot;parse-names&quot;:false,&quot;dropping-particle&quot;:&quot;&quot;,&quot;non-dropping-particle&quot;:&quot;&quot;}],&quot;container-title&quot;:&quot;Journal of Clinical Medicine&quot;,&quot;container-title-short&quot;:&quot;J. Clin. Med.&quot;,&quot;DOI&quot;:&quot;10.3390/jcm13072141&quot;,&quot;ISSN&quot;:&quot;20770383&quot;,&quot;PMID&quot;:&quot;38610906&quot;,&quot;issued&quot;:{&quot;date-parts&quot;:[[2024,4,1]]},&quot;abstract&quot;:&quot;Background: In vascular medicine, peripheral arterial disease (PAD) and diabetic foot syndrome (DFS) are often considered synonymous with respect to the need for revascularization. In PAD patients, clinical symptoms reflect the degree of atherosclerotic disease, since peripheral innervation, including pain sensation, is not usually compromised. In DFS patients, however, symptoms of relevant foot ischemia are often absent and progression of ischemia goes unnoticed owing to diabetic polyneuropathy, the loss of nociception being the main trigger for foot ulcers. This review analyzes the fundamental differences between PAD and DFS against the background of polyneuropathy. Methods: The literature research for the 2014 revision of the German evidence-based S3-PAD-guidelines was extended to 2023. Results: Vascular examination is imperative for both, PAD and DFS. Stage-dependent revascularization is of utmost importance in PAD patients, especially those suffering from critical limb-threatening ischemia (CLTI). Successful therapy of DFS goes further, including infection and metabolic control, wound management, offloading the foot and lifelong prophylaxis in the course of a multidisciplinary treatment concept. Revascularization is not needed in all cases of DFS. Conclusions: There are fundamental differences between PAD and DFS with respect to pathophysiology, the anatomical distribution of arterial occlusive processes, the clinical symptoms, the value of diagnostic tools such as the ankle-brachial index, and classification. Also, therapeutic concepts differ substantially between the two patient populations.&quot;,&quot;publisher&quot;:&quot;Multidisciplinary Digital Publishing Institute (MDPI)&quot;,&quot;issue&quot;:&quot;7&quot;,&quot;volume&quot;:&quot;13&quot;},&quot;isTemporary&quot;:false}]},{&quot;citationID&quot;:&quot;MENDELEY_CITATION_9b0820b8-bae6-4a9a-ad0c-05bee4bf23c5&quot;,&quot;properties&quot;:{&quot;noteIndex&quot;:0},&quot;isEdited&quot;:false,&quot;manualOverride&quot;:{&quot;isManuallyOverridden&quot;:false,&quot;citeprocText&quot;:&quot;(Ren et al., 2019a)&quot;,&quot;manualOverrideText&quot;:&quot;&quot;},&quot;citationTag&quot;:&quot;MENDELEY_CITATION_v3_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&quot;,&quot;citationItems&quot;:[{&quot;id&quot;:&quot;9b1e3714-2392-3295-bfdd-372022837b53&quot;,&quot;itemData&quot;:{&quot;type&quot;:&quot;article-journal&quot;,&quot;id&quot;:&quot;9b1e3714-2392-3295-bfdd-372022837b53&quot;,&quot;title&quot;:&quot;Effects of Local Vibration With Different Intermittent Durations on Skin Blood Flow Responses in Diabetic People&quot;,&quot;author&quot;:[{&quot;family&quot;:&quot;Ren&quot;,&quot;given&quot;:&quot;Weiyan&quot;,&quot;parse-names&quot;:false,&quot;dropping-particle&quot;:&quot;&quot;,&quot;non-dropping-particle&quot;:&quot;&quot;},{&quot;family&quot;:&quot;Pu&quot;,&quot;given&quot;:&quot;Fang&quot;,&quot;parse-names&quot;:false,&quot;dropping-particle&quot;:&quot;&quot;,&quot;non-dropping-particle&quot;:&quot;&quot;},{&quot;family&quot;:&quot;Luan&quot;,&quot;given&quot;:&quot;Huiqin&quot;,&quot;parse-names&quot;:false,&quot;dropping-particle&quot;:&quot;&quot;,&quot;non-dropping-particle&quot;:&quot;&quot;},{&quot;family&quot;:&quot;Duan&quot;,&quot;given&quot;:&quot;Yijie&quot;,&quot;parse-names&quot;:false,&quot;dropping-particle&quot;:&quot;&quot;,&quot;non-dropping-particle&quot;:&quot;&quot;},{&quot;family&quot;:&quot;Su&quot;,&quot;given&quot;:&quot;Honglun&quot;,&quot;parse-names&quot;:false,&quot;dropping-particle&quot;:&quot;&quot;,&quot;non-dropping-particle&quot;:&quot;&quot;},{&quot;family&quot;:&quot;Fan&quot;,&quot;given&quot;:&quot;Yubo&quot;,&quot;parse-names&quot;:false,&quot;dropping-particle&quot;:&quot;&quot;,&quot;non-dropping-particle&quot;:&quot;&quot;},{&quot;family&quot;:&quot;Jan&quot;,&quot;given&quot;:&quot;Yih Kuen&quot;,&quot;parse-names&quot;:false,&quot;dropping-particle&quot;:&quot;&quot;,&quot;non-dropping-particle&quot;:&quot;&quot;}],&quot;container-title&quot;:&quot;Frontiers in Bioengineering and Biotechnology&quot;,&quot;container-title-short&quot;:&quot;Front. Bioeng. Biotechnol.&quot;,&quot;DOI&quot;:&quot;10.3389/fbioe.2019.00310&quot;,&quot;ISSN&quot;:&quot;22964185&quot;,&quot;issued&quot;:{&quot;date-parts&quot;:[[2019,11,5]]},&quot;abstract&quot;:&quot;Objective: Poor blood flow supply is an important pathological factor that leads to the development and deterioration of diabetic foot ulcers. This study aims to investigate the acute effects of local vibration with varying intermittent durations on the plantar skin blood flow (SBF) response in diabetic and healthy subjects. Methods: Eleven diabetic patients (7 males, 4 females) and 15 healthy adults (6 males, 9 females) participated in this experiment and accepted three tests. Local continuous vibration (LCV) and two levels of local intermittent vibration (LIV1 and LIV2) were randomly applied to the middle metatarsal head of each subject's right foot in each test. The SBF was measured prior to intervention (Baseline), during Vibration and during the Recovery Stage for each test. The mean SBF in each stage, the change percentages and change rates of SBF in Vibration and Recovery stage among three tests were compared and analyzed for both diabetic and healthy subjects. Results: For diabetic subjects, the SBF was significantly increased in both Vibration and Recovery Stage with local intermittent vibrations (LIV1 and LIV2), but not with LCV. However, there was no significant difference in change percentage and change rate of SBF in diabetic subjects across the three tests. For healthy subjects, all vibration interventions significantly increased the SBF in the Vibration Stage and in the first 1.5 min of the Recovery Stage. Also, the change rate of SBF during the Vibration stage in LIV1 test was significantly greater than that in LIV2 test for healthy subjects. Moreover, change percentage of SBF in Vibration stage of LIV1 test and in some periods of Recovery stages of LIV1 and LIV2 tests for diabetic subjects were lower than for healthy subjects; the absolute change rate of SBF in LIV1 test for diabetic subjects was also lower than for healthy subjects. Conclusion: These findings suggest that both LIV1 and LIV2 may effectively improve SBF in the feet of diabetic people, but LCV may not achieve the same level of vasodilatation. The diabetic subjects were also found to have a lower SBF response to applied vibration than the healthy subjects.&quot;,&quot;publisher&quot;:&quot;Frontiers Media S.A.&quot;,&quot;volume&quot;:&quot;7&quot;},&quot;isTemporary&quot;:false}]},{&quot;citationID&quot;:&quot;MENDELEY_CITATION_98cd35ea-4a02-4af8-a61c-c1180be64f9b&quot;,&quot;properties&quot;:{&quot;noteIndex&quot;:0},&quot;isEdited&quot;:false,&quot;manualOverride&quot;:{&quot;isManuallyOverridden&quot;:true,&quot;citeprocText&quot;:&quot;(Ren et al., 2019b)&quot;,&quot;manualOverrideText&quot;:&quot;(Ren et al., 2019).&quot;},&quot;citationTag&quot;:&quot;MENDELEY_CITATION_v3_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&quot;,&quot;citationItems&quot;:[{&quot;id&quot;:&quot;e80c40f9-52a0-3e09-ac03-7d43fa0cad43&quot;,&quot;itemData&quot;:{&quot;type&quot;:&quot;article-journal&quot;,&quot;id&quot;:&quot;e80c40f9-52a0-3e09-ac03-7d43fa0cad43&quot;,&quot;title&quot;:&quot;Effects of Local Vibration With Different Intermittent Durations on Skin Blood Flow Responses in Diabetic People&quot;,&quot;author&quot;:[{&quot;family&quot;:&quot;Ren&quot;,&quot;given&quot;:&quot;Weiyan&quot;,&quot;parse-names&quot;:false,&quot;dropping-particle&quot;:&quot;&quot;,&quot;non-dropping-particle&quot;:&quot;&quot;},{&quot;family&quot;:&quot;Pu&quot;,&quot;given&quot;:&quot;Fang&quot;,&quot;parse-names&quot;:false,&quot;dropping-particle&quot;:&quot;&quot;,&quot;non-dropping-particle&quot;:&quot;&quot;},{&quot;family&quot;:&quot;Luan&quot;,&quot;given&quot;:&quot;Huiqin&quot;,&quot;parse-names&quot;:false,&quot;dropping-particle&quot;:&quot;&quot;,&quot;non-dropping-particle&quot;:&quot;&quot;},{&quot;family&quot;:&quot;Duan&quot;,&quot;given&quot;:&quot;Yijie&quot;,&quot;parse-names&quot;:false,&quot;dropping-particle&quot;:&quot;&quot;,&quot;non-dropping-particle&quot;:&quot;&quot;},{&quot;family&quot;:&quot;Su&quot;,&quot;given&quot;:&quot;Honglun&quot;,&quot;parse-names&quot;:false,&quot;dropping-particle&quot;:&quot;&quot;,&quot;non-dropping-particle&quot;:&quot;&quot;},{&quot;family&quot;:&quot;Fan&quot;,&quot;given&quot;:&quot;Yubo&quot;,&quot;parse-names&quot;:false,&quot;dropping-particle&quot;:&quot;&quot;,&quot;non-dropping-particle&quot;:&quot;&quot;},{&quot;family&quot;:&quot;Jan&quot;,&quot;given&quot;:&quot;Yih Kuen&quot;,&quot;parse-names&quot;:false,&quot;dropping-particle&quot;:&quot;&quot;,&quot;non-dropping-particle&quot;:&quot;&quot;}],&quot;container-title&quot;:&quot;Frontiers in Bioengineering and Biotechnology&quot;,&quot;container-title-short&quot;:&quot;Front. Bioeng. Biotechnol.&quot;,&quot;DOI&quot;:&quot;10.3389/fbioe.2019.00310&quot;,&quot;ISSN&quot;:&quot;22964185&quot;,&quot;issued&quot;:{&quot;date-parts&quot;:[[2019,11,5]]},&quot;abstract&quot;:&quot;Objective: Poor blood flow supply is an important pathological factor that leads to the development and deterioration of diabetic foot ulcers. This study aims to investigate the acute effects of local vibration with varying intermittent durations on the plantar skin blood flow (SBF) response in diabetic and healthy subjects. Methods: Eleven diabetic patients (7 males, 4 females) and 15 healthy adults (6 males, 9 females) participated in this experiment and accepted three tests. Local continuous vibration (LCV) and two levels of local intermittent vibration (LIV1 and LIV2) were randomly applied to the middle metatarsal head of each subject's right foot in each test. The SBF was measured prior to intervention (Baseline), during Vibration and during the Recovery Stage for each test. The mean SBF in each stage, the change percentages and change rates of SBF in Vibration and Recovery stage among three tests were compared and analyzed for both diabetic and healthy subjects. Results: For diabetic subjects, the SBF was significantly increased in both Vibration and Recovery Stage with local intermittent vibrations (LIV1 and LIV2), but not with LCV. However, there was no significant difference in change percentage and change rate of SBF in diabetic subjects across the three tests. For healthy subjects, all vibration interventions significantly increased the SBF in the Vibration Stage and in the first 1.5 min of the Recovery Stage. Also, the change rate of SBF during the Vibration stage in LIV1 test was significantly greater than that in LIV2 test for healthy subjects. Moreover, change percentage of SBF in Vibration stage of LIV1 test and in some periods of Recovery stages of LIV1 and LIV2 tests for diabetic subjects were lower than for healthy subjects; the absolute change rate of SBF in LIV1 test for diabetic subjects was also lower than for healthy subjects. Conclusion: These findings suggest that both LIV1 and LIV2 may effectively improve SBF in the feet of diabetic people, but LCV may not achieve the same level of vasodilatation. The diabetic subjects were also found to have a lower SBF response to applied vibration than the healthy subjects.&quot;,&quot;publisher&quot;:&quot;Frontiers Media S.A.&quot;,&quot;volume&quot;:&quot;7&quot;},&quot;isTemporary&quot;:false,&quot;suppress-author&quot;:false,&quot;composite&quot;:false,&quot;author-only&quot;:false}]},{&quot;citationID&quot;:&quot;MENDELEY_CITATION_6e3b9e74-2293-4650-9fa3-16c76a0bbd33&quot;,&quot;properties&quot;:{&quot;noteIndex&quot;:0},&quot;isEdited&quot;:false,&quot;manualOverride&quot;:{&quot;isManuallyOverridden&quot;:true,&quot;citeprocText&quot;:&quot;(Billings et al., 2024)&quot;,&quot;manualOverrideText&quot;:&quot;(Billings et al., 2024).&quot;},&quot;citationTag&quot;:&quot;MENDELEY_CITATION_v3_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&quot;,&quot;citationItems&quot;:[{&quot;id&quot;:&quot;353b34f6-7a6d-31c0-aaed-cf661631f65c&quot;,&quot;itemData&quot;:{&quot;type&quot;:&quot;article-journal&quot;,&quot;id&quot;:&quot;353b34f6-7a6d-31c0-aaed-cf661631f65c&quot;,&quot;title&quot;:&quot;Smart Compression Sock for Early Detection of Diabetic Foot Ulcers&quot;,&quot;author&quot;:[{&quot;family&quot;:&quot;Billings&quot;,&quot;given&quot;:&quot;Julia&quot;,&quot;parse-names&quot;:false,&quot;dropping-particle&quot;:&quot;&quot;,&quot;non-dropping-particle&quot;:&quot;&quot;},{&quot;family&quot;:&quot;Gee&quot;,&quot;given&quot;:&quot;Julia&quot;,&quot;parse-names&quot;:false,&quot;dropping-particle&quot;:&quot;&quot;,&quot;non-dropping-particle&quot;:&quot;&quot;},{&quot;family&quot;:&quot;Ghulam&quot;,&quot;given&quot;:&quot;Zinah&quot;,&quot;parse-names&quot;:false,&quot;dropping-particle&quot;:&quot;&quot;,&quot;non-dropping-particle&quot;:&quot;&quot;},{&quot;family&quot;:&quot;Abdullah&quot;,&quot;given&quot;:&quot;Hussein A.&quot;,&quot;parse-names&quot;:false,&quot;dropping-particle&quot;:&quot;&quot;,&quot;non-dropping-particle&quot;:&quot;&quot;}],&quot;container-title&quot;:&quot;Sensors&quot;,&quot;DOI&quot;:&quot;10.3390/s24216928&quot;,&quot;ISSN&quot;:&quot;14248220&quot;,&quot;PMID&quot;:&quot;39517824&quot;,&quot;issued&quot;:{&quot;date-parts&quot;:[[2024,11,1]]},&quot;abstract&quot;:&quot;The prevention of diabetic foot ulcers remains a critical challenge. This study evaluates a smart compression sock designed to address this issue by integrating temperature, plantar pressure, and blood oxygen sensors and monitoring data recorded by these sensors. The smart sock, developed with input from a certified Pedorthist, was tested on 20 healthy adult participants aged 16 to 53. It includes four temperature sensors and pressure sensors at common ulcer sites (first and fifth metatarsal heads, calcaneus, and hallux), and a blood oxygen sensor on the hallux. The sensors are monitored, and their transduced data are collected and stored through an app installed on a personal cell phone. The mobile app interface is user-friendly, providing intuitive navigation and easy access to the sensors’ data. Using repeated measures ANOVA and post hoc tests, we analyzed the impact of various physical activities on physiological changes in the foot. The device effectively detected significant variations in blood oxygen, temperature, and pressure across six activities. Statistical analyses revealed significant differences based on activity type and sensor location. These results highlight the smart sock’s sensitivity and accuracy, suggesting its potential to prevent diabetic foot ulcers. Further clinical trials are needed to evaluate its efficacy in a larger, more diverse population.&quot;,&quot;publisher&quot;:&quot;Multidisciplinary Digital Publishing Institute (MDPI)&quot;,&quot;issue&quot;:&quot;21&quot;,&quot;volume&quot;:&quot;24&quot;,&quot;container-title-short&quot;:&quot;&quot;},&quot;isTemporary&quot;:false,&quot;suppress-author&quot;:false,&quot;composite&quot;:false,&quot;author-only&quot;:false}]},{&quot;citationID&quot;:&quot;MENDELEY_CITATION_b211ed1f-1b01-47d2-8d40-d3abf8338c35&quot;,&quot;properties&quot;:{&quot;noteIndex&quot;:0},&quot;isEdited&quot;:false,&quot;manualOverride&quot;:{&quot;isManuallyOverridden&quot;:false,&quot;citeprocText&quot;:&quot;(Aulia et al., 2019)&quot;,&quot;manualOverrideText&quot;:&quot;&quot;},&quot;citationTag&quot;:&quot;MENDELEY_CITATION_v3_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&quot;,&quot;citationItems&quot;:[{&quot;id&quot;:&quot;9ef6b23a-184e-3808-9632-96845448f284&quot;,&quot;itemData&quot;:{&quot;type&quot;:&quot;article-journal&quot;,&quot;id&quot;:&quot;9ef6b23a-184e-3808-9632-96845448f284&quot;,&quot;title&quot;:&quot;Correlation of Ankle Brachial Index (ABI) with Degrees of Diabetic Ulcer&quot;,&quot;author&quot;:[{&quot;family&quot;:&quot;Aulia&quot;,&quot;given&quot;:&quot;Prita&quot;,&quot;parse-names&quot;:false,&quot;dropping-particle&quot;:&quot;&quot;,&quot;non-dropping-particle&quot;:&quot;&quot;},{&quot;family&quot;:&quot;Rasjad&quot;,&quot;given&quot;:&quot;Chairuddin&quot;,&quot;parse-names&quot;:false,&quot;dropping-particle&quot;:&quot;&quot;,&quot;non-dropping-particle&quot;:&quot;&quot;},{&quot;family&quot;:&quot;Seweng&quot;,&quot;given&quot;:&quot;Arifin&quot;,&quot;parse-names&quot;:false,&quot;dropping-particle&quot;:&quot;&quot;,&quot;non-dropping-particle&quot;:&quot;&quot;},{&quot;family&quot;:&quot;Prihantono&quot;,&quot;given&quot;:&quot;Prihantono&quot;,&quot;parse-names&quot;:false,&quot;dropping-particle&quot;:&quot;&quot;,&quot;non-dropping-particle&quot;:&quot;&quot;}],&quot;container-title&quot;:&quot;International Journal of Medical Reviews and Case Reports&quot;,&quot;DOI&quot;:&quot;10.5455/ijmrcr.correlation-ankle-brachial-index&quot;,&quot;issued&quot;:{&quot;date-parts&quot;:[[2019]]},&quot;page&quot;:&quot;1&quot;,&quot;abstract&quot;:&quot;Background: Foot ulcer is a common complication of Diabetic Mellitus (DM) that has high morbidity and mortality rate and associated with prolonged treatment conditions and increased risk of surgery and amputation. Peripheral arterial disease (PAD) can cause intermittent claudication for the occurrence of foot ulcers in DM. The Ankle Brachial Index (ABI) value can be used as an initial diagnosis for PAD. This study aims to examine the values of ABI in patients with a diabetic foot ulcer and its correlation to diabetic ulcer based on Wagner's classification. Method: The study design was cross-sectional, from April to June 2018. Demographic, clinical and anthropometric data of diabetic ulcer patients who were hospitalized or outpatient at Wahidin Sudirohusodo Makassar Hospital were recorded for 41 patients. The degree of injury is assessed based on Wagner's criteria, ABI examination is performed, and blood sugar checks are performed using blood sugar check strips. Data analyzed using the Spearman's Correlation and Chi-Square test. Results: Subject ABI levels were between 0.85-1.33 with mean of 1.14. Clinical examination results showed 18 (43,9%) subjects had normal, and 18 (43,9%) had mild ABI and only 5 (12,2%) subjects with moderate degrees. There is a correlation between ABI and Wagner classification, even though the statistical test results showed no significance (p&gt;0,08). Percentage of subjects with Wagner III, IV and V was high in mild ABI (i.e. 40.0%, 40.0% and 20.0%), while the percentage of subjects with Wagner I and II were found to be high in normal ABI (27.8% each). Conclusion: There was a correlation between ABI and Wagner's classification, that the lower of ABI value, the higher the degree of Wagner's classification but statistically insignificant.&quot;,&quot;publisher&quot;:&quot;ScopeMed&quot;,&quot;issue&quot;:&quot;0&quot;,&quot;container-title-short&quot;:&quot;&quot;},&quot;isTemporary&quot;:false,&quot;suppress-author&quot;:false,&quot;composite&quot;:false,&quot;author-only&quot;:false}]},{&quot;citationID&quot;:&quot;MENDELEY_CITATION_e49db8d8-e58f-49ed-96aa-4b358d100297&quot;,&quot;properties&quot;:{&quot;noteIndex&quot;:0},&quot;isEdited&quot;:false,&quot;manualOverride&quot;:{&quot;isManuallyOverridden&quot;:false,&quot;citeprocText&quot;:&quot;(Yunir et al., 2019)&quot;,&quot;manualOverrideText&quot;:&quot;&quot;},&quot;citationTag&quot;:&quot;MENDELEY_CITATION_v3_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&quot;,&quot;citationItems&quot;:[{&quot;id&quot;:&quot;0e2111aa-bc55-371e-9f15-0d2ad28dbae9&quot;,&quot;itemData&quot;:{&quot;type&quot;:&quot;article-journal&quot;,&quot;id&quot;:&quot;0e2111aa-bc55-371e-9f15-0d2ad28dbae9&quot;,&quot;title&quot;:&quot;Penyakit Arteri Perifer dan Mortalitas Kardiovaskular pada Pasien Diabetes Melitus Tipe-2&quot;,&quot;author&quot;:[{&quot;family&quot;:&quot;Yunir&quot;,&quot;given&quot;:&quot;Em&quot;,&quot;parse-names&quot;:false,&quot;dropping-particle&quot;:&quot;&quot;,&quot;non-dropping-particle&quot;:&quot;&quot;},{&quot;family&quot;:&quot;Esa&quot;,&quot;given&quot;:&quot;Dekta Filantropi&quot;,&quot;parse-names&quot;:false,&quot;dropping-particle&quot;:&quot;&quot;,&quot;non-dropping-particle&quot;:&quot;&quot;},{&quot;family&quot;:&quot;Prahasary&quot;,&quot;given&quot;:&quot;Adelia Nova&quot;,&quot;parse-names&quot;:false,&quot;dropping-particle&quot;:&quot;&quot;,&quot;non-dropping-particle&quot;:&quot;&quot;},{&quot;family&quot;:&quot;Tahapary&quot;,&quot;given&quot;:&quot;Dicky Levenus&quot;,&quot;parse-names&quot;:false,&quot;dropping-particle&quot;:&quot;&quot;,&quot;non-dropping-particle&quot;:&quot;&quot;}],&quot;container-title&quot;:&quot;Jurnal Penyakit Dalam Indonesia&quot;,&quot;DOI&quot;:&quot;10.7454/jpdi.v6i2.299&quot;,&quot;ISSN&quot;:&quot;24068969&quot;,&quot;issued&quot;:{&quot;date-parts&quot;:[[2019,7,1]]},&quot;page&quot;:&quot;100&quot;,&quot;abstract&quot;:&quot;Peripheral arterial disease (PAD) merupakan salah satu komplikasi makrovaskular diabetes melitus tipe 2 (DMT2) yang dikaitkan dengan peningkatan risiko mortalitas kardiovaskular. Pemeriksaan ankle-brachial index (ABI) merupakan salah satu pemeriksaan yang sederhana dan mudah dilakukan untuk menegakkan diagnosis PAD. Oleh karena itu, penulis ingin mengetahui tingkat mortalitas kardiovaskular pasien DMT2 dengan PAD. Dari hasil penelusuran literatur, didapatkan tujuh literatur. Studi Bundo dkk melaporkan hasil HR 2,45 (interval kepercayaan [IK] 95%: 0,84-7,17). Studi Mostaza dkk melaporkan hasil HR 1,64 (IK 95%: 0,64-4,49). Studi Aboyans dkk melaporkan hasil HR 2,21 (IK 95%: 1,16-4,22). Studi Mohammedi dkk melaporkan hasil HR 1,35 (IK 95%: 1,15-1,60). Studi Quiles dkk melaporkan hasil HR 6,61 (IK 95%: 2,47-17,72). Studi Mueller dkk melaporkan hasil  RR 3,53 (IK 95%: 1,80-6,91). Studi lanjutan Mueller dkk melaporkan hasil  RR 4,06 (IK 95%: 2,67-6,18). Dari hasil studi tersebut, dapat disimpulkan bahwa pasien DMT2 yang disertai dengan PAD akan meningkatkan mortalitas kardiovaskular, serta nilai ABI dapat digunakan sebagai instrumen stratifikasi independen mortalitas kardiovaskularKata Kunci:Ankle brachial index, diabetes melitus tipe 2, mortalitas kardiovaskular, penyakit arteri perifer Peripheral Arterial disease and Cardiovascular Mortality in Type-2 Diabetes MellitusPeripheral arterial disease (PAD) is one of the macrovascular complications of type 2 diabetes mellitus (T2DM), which increases the risk of cardiovascular mortality. Ankle-brachial index (ABI) is one of the simple and widely available tool to diagnose PAD. The authors aim to find out the cardiovascular mortality in T2DM patient with PAD. Bundo et al. study found HR 2.45 (95% CI: 0.84 to 7.17). Mostaza et al. study reported HR 1.64 (95% CI: 0.64 to 4.49). Aboyans et al. study declared HR 2.21 (95% CI: 1.16 to 4.22). Mohammedi K et al. claimed HR 1.35 (95% CI: 1.15 to 1.60). Quiles et al. found HR 6.61 (95% CI: 2.47 to 17.72). Mueller et al. study reported  RR 3,53 (95% CI: 1.80 to 6.91). Mueller et al. study reported  RR 4,06 ( 95% CI: 2.67 to 6.18).  In conclusion, the mortality risk in T2DM patients with PAD is higher compared to those without PAD. Moreover, an ankle-brachial index can be used as an independent stratification tool to predict the risk of cardiovascular mortality&quot;,&quot;publisher&quot;:&quot;Universitas Indonesia, Directorate of Research and Public Service&quot;,&quot;issue&quot;:&quot;2&quot;,&quot;volume&quot;:&quot;6&quot;,&quot;container-title-short&quot;:&quot;&quot;},&quot;isTemporary&quot;:false,&quot;suppress-author&quot;:false,&quot;composite&quot;:false,&quot;author-only&quot;:false}]},{&quot;citationID&quot;:&quot;MENDELEY_CITATION_db33bcfd-cb8b-4521-8a6b-8f81112a291b&quot;,&quot;properties&quot;:{&quot;noteIndex&quot;:0},&quot;isEdited&quot;:false,&quot;manualOverride&quot;:{&quot;isManuallyOverridden&quot;:true,&quot;citeprocText&quot;:&quot;(Yunir et al., 2019)&quot;,&quot;manualOverrideText&quot;:&quot;(Yunir et al., 2019).&quot;},&quot;citationTag&quot;:&quot;MENDELEY_CITATION_v3_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&quot;,&quot;citationItems&quot;:[{&quot;id&quot;:&quot;0e2111aa-bc55-371e-9f15-0d2ad28dbae9&quot;,&quot;itemData&quot;:{&quot;type&quot;:&quot;article-journal&quot;,&quot;id&quot;:&quot;0e2111aa-bc55-371e-9f15-0d2ad28dbae9&quot;,&quot;title&quot;:&quot;Penyakit Arteri Perifer dan Mortalitas Kardiovaskular pada Pasien Diabetes Melitus Tipe-2&quot;,&quot;author&quot;:[{&quot;family&quot;:&quot;Yunir&quot;,&quot;given&quot;:&quot;Em&quot;,&quot;parse-names&quot;:false,&quot;dropping-particle&quot;:&quot;&quot;,&quot;non-dropping-particle&quot;:&quot;&quot;},{&quot;family&quot;:&quot;Esa&quot;,&quot;given&quot;:&quot;Dekta Filantropi&quot;,&quot;parse-names&quot;:false,&quot;dropping-particle&quot;:&quot;&quot;,&quot;non-dropping-particle&quot;:&quot;&quot;},{&quot;family&quot;:&quot;Prahasary&quot;,&quot;given&quot;:&quot;Adelia Nova&quot;,&quot;parse-names&quot;:false,&quot;dropping-particle&quot;:&quot;&quot;,&quot;non-dropping-particle&quot;:&quot;&quot;},{&quot;family&quot;:&quot;Tahapary&quot;,&quot;given&quot;:&quot;Dicky Levenus&quot;,&quot;parse-names&quot;:false,&quot;dropping-particle&quot;:&quot;&quot;,&quot;non-dropping-particle&quot;:&quot;&quot;}],&quot;container-title&quot;:&quot;Jurnal Penyakit Dalam Indonesia&quot;,&quot;DOI&quot;:&quot;10.7454/jpdi.v6i2.299&quot;,&quot;ISSN&quot;:&quot;24068969&quot;,&quot;issued&quot;:{&quot;date-parts&quot;:[[2019,7,1]]},&quot;page&quot;:&quot;100&quot;,&quot;abstract&quot;:&quot;Peripheral arterial disease (PAD) merupakan salah satu komplikasi makrovaskular diabetes melitus tipe 2 (DMT2) yang dikaitkan dengan peningkatan risiko mortalitas kardiovaskular. Pemeriksaan ankle-brachial index (ABI) merupakan salah satu pemeriksaan yang sederhana dan mudah dilakukan untuk menegakkan diagnosis PAD. Oleh karena itu, penulis ingin mengetahui tingkat mortalitas kardiovaskular pasien DMT2 dengan PAD. Dari hasil penelusuran literatur, didapatkan tujuh literatur. Studi Bundo dkk melaporkan hasil HR 2,45 (interval kepercayaan [IK] 95%: 0,84-7,17). Studi Mostaza dkk melaporkan hasil HR 1,64 (IK 95%: 0,64-4,49). Studi Aboyans dkk melaporkan hasil HR 2,21 (IK 95%: 1,16-4,22). Studi Mohammedi dkk melaporkan hasil HR 1,35 (IK 95%: 1,15-1,60). Studi Quiles dkk melaporkan hasil HR 6,61 (IK 95%: 2,47-17,72). Studi Mueller dkk melaporkan hasil  RR 3,53 (IK 95%: 1,80-6,91). Studi lanjutan Mueller dkk melaporkan hasil  RR 4,06 (IK 95%: 2,67-6,18). Dari hasil studi tersebut, dapat disimpulkan bahwa pasien DMT2 yang disertai dengan PAD akan meningkatkan mortalitas kardiovaskular, serta nilai ABI dapat digunakan sebagai instrumen stratifikasi independen mortalitas kardiovaskularKata Kunci:Ankle brachial index, diabetes melitus tipe 2, mortalitas kardiovaskular, penyakit arteri perifer Peripheral Arterial disease and Cardiovascular Mortality in Type-2 Diabetes MellitusPeripheral arterial disease (PAD) is one of the macrovascular complications of type 2 diabetes mellitus (T2DM), which increases the risk of cardiovascular mortality. Ankle-brachial index (ABI) is one of the simple and widely available tool to diagnose PAD. The authors aim to find out the cardiovascular mortality in T2DM patient with PAD. Bundo et al. study found HR 2.45 (95% CI: 0.84 to 7.17). Mostaza et al. study reported HR 1.64 (95% CI: 0.64 to 4.49). Aboyans et al. study declared HR 2.21 (95% CI: 1.16 to 4.22). Mohammedi K et al. claimed HR 1.35 (95% CI: 1.15 to 1.60). Quiles et al. found HR 6.61 (95% CI: 2.47 to 17.72). Mueller et al. study reported  RR 3,53 (95% CI: 1.80 to 6.91). Mueller et al. study reported  RR 4,06 ( 95% CI: 2.67 to 6.18).  In conclusion, the mortality risk in T2DM patients with PAD is higher compared to those without PAD. Moreover, an ankle-brachial index can be used as an independent stratification tool to predict the risk of cardiovascular mortality&quot;,&quot;publisher&quot;:&quot;Universitas Indonesia, Directorate of Research and Public Service&quot;,&quot;issue&quot;:&quot;2&quot;,&quot;volume&quot;:&quot;6&quot;,&quot;container-title-short&quot;:&quot;&quot;},&quot;isTemporary&quot;:false,&quot;suppress-author&quot;:false,&quot;composite&quot;:false,&quot;author-only&quot;:false}]},{&quot;citationID&quot;:&quot;MENDELEY_CITATION_67d25d39-b0a3-42be-bc86-7832b1d4f5be&quot;,&quot;properties&quot;:{&quot;noteIndex&quot;:0},&quot;isEdited&quot;:false,&quot;manualOverride&quot;:{&quot;isManuallyOverridden&quot;:false,&quot;citeprocText&quot;:&quot;(Billings et al., 2024)&quot;,&quot;manualOverrideText&quot;:&quot;&quot;},&quot;citationTag&quot;:&quot;MENDELEY_CITATION_v3_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&quot;,&quot;citationItems&quot;:[{&quot;id&quot;:&quot;353b34f6-7a6d-31c0-aaed-cf661631f65c&quot;,&quot;itemData&quot;:{&quot;type&quot;:&quot;article-journal&quot;,&quot;id&quot;:&quot;353b34f6-7a6d-31c0-aaed-cf661631f65c&quot;,&quot;title&quot;:&quot;Smart Compression Sock for Early Detection of Diabetic Foot Ulcers&quot;,&quot;author&quot;:[{&quot;family&quot;:&quot;Billings&quot;,&quot;given&quot;:&quot;Julia&quot;,&quot;parse-names&quot;:false,&quot;dropping-particle&quot;:&quot;&quot;,&quot;non-dropping-particle&quot;:&quot;&quot;},{&quot;family&quot;:&quot;Gee&quot;,&quot;given&quot;:&quot;Julia&quot;,&quot;parse-names&quot;:false,&quot;dropping-particle&quot;:&quot;&quot;,&quot;non-dropping-particle&quot;:&quot;&quot;},{&quot;family&quot;:&quot;Ghulam&quot;,&quot;given&quot;:&quot;Zinah&quot;,&quot;parse-names&quot;:false,&quot;dropping-particle&quot;:&quot;&quot;,&quot;non-dropping-particle&quot;:&quot;&quot;},{&quot;family&quot;:&quot;Abdullah&quot;,&quot;given&quot;:&quot;Hussein A.&quot;,&quot;parse-names&quot;:false,&quot;dropping-particle&quot;:&quot;&quot;,&quot;non-dropping-particle&quot;:&quot;&quot;}],&quot;container-title&quot;:&quot;Sensors&quot;,&quot;DOI&quot;:&quot;10.3390/s24216928&quot;,&quot;ISSN&quot;:&quot;14248220&quot;,&quot;PMID&quot;:&quot;39517824&quot;,&quot;issued&quot;:{&quot;date-parts&quot;:[[2024,11,1]]},&quot;abstract&quot;:&quot;The prevention of diabetic foot ulcers remains a critical challenge. This study evaluates a smart compression sock designed to address this issue by integrating temperature, plantar pressure, and blood oxygen sensors and monitoring data recorded by these sensors. The smart sock, developed with input from a certified Pedorthist, was tested on 20 healthy adult participants aged 16 to 53. It includes four temperature sensors and pressure sensors at common ulcer sites (first and fifth metatarsal heads, calcaneus, and hallux), and a blood oxygen sensor on the hallux. The sensors are monitored, and their transduced data are collected and stored through an app installed on a personal cell phone. The mobile app interface is user-friendly, providing intuitive navigation and easy access to the sensors’ data. Using repeated measures ANOVA and post hoc tests, we analyzed the impact of various physical activities on physiological changes in the foot. The device effectively detected significant variations in blood oxygen, temperature, and pressure across six activities. Statistical analyses revealed significant differences based on activity type and sensor location. These results highlight the smart sock’s sensitivity and accuracy, suggesting its potential to prevent diabetic foot ulcers. Further clinical trials are needed to evaluate its efficacy in a larger, more diverse population.&quot;,&quot;publisher&quot;:&quot;Multidisciplinary Digital Publishing Institute (MDPI)&quot;,&quot;issue&quot;:&quot;21&quot;,&quot;volume&quot;:&quot;24&quot;,&quot;container-title-short&quot;:&quot;&quot;},&quot;isTemporary&quot;:false,&quot;suppress-author&quot;:false,&quot;composite&quot;:false,&quot;author-only&quot;:false}]},{&quot;citationID&quot;:&quot;MENDELEY_CITATION_134be2bf-cc6d-462a-8be5-2d65f95a3fcf&quot;,&quot;properties&quot;:{&quot;noteIndex&quot;:0},&quot;isEdited&quot;:false,&quot;manualOverride&quot;:{&quot;isManuallyOverridden&quot;:true,&quot;citeprocText&quot;:&quot;(Yunir et al., 2019)&quot;,&quot;manualOverrideText&quot;:&quot;(Yunir et al., 2019).&quot;},&quot;citationTag&quot;:&quot;MENDELEY_CITATION_v3_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&quot;,&quot;citationItems&quot;:[{&quot;id&quot;:&quot;0e2111aa-bc55-371e-9f15-0d2ad28dbae9&quot;,&quot;itemData&quot;:{&quot;type&quot;:&quot;article-journal&quot;,&quot;id&quot;:&quot;0e2111aa-bc55-371e-9f15-0d2ad28dbae9&quot;,&quot;title&quot;:&quot;Penyakit Arteri Perifer dan Mortalitas Kardiovaskular pada Pasien Diabetes Melitus Tipe-2&quot;,&quot;author&quot;:[{&quot;family&quot;:&quot;Yunir&quot;,&quot;given&quot;:&quot;Em&quot;,&quot;parse-names&quot;:false,&quot;dropping-particle&quot;:&quot;&quot;,&quot;non-dropping-particle&quot;:&quot;&quot;},{&quot;family&quot;:&quot;Esa&quot;,&quot;given&quot;:&quot;Dekta Filantropi&quot;,&quot;parse-names&quot;:false,&quot;dropping-particle&quot;:&quot;&quot;,&quot;non-dropping-particle&quot;:&quot;&quot;},{&quot;family&quot;:&quot;Prahasary&quot;,&quot;given&quot;:&quot;Adelia Nova&quot;,&quot;parse-names&quot;:false,&quot;dropping-particle&quot;:&quot;&quot;,&quot;non-dropping-particle&quot;:&quot;&quot;},{&quot;family&quot;:&quot;Tahapary&quot;,&quot;given&quot;:&quot;Dicky Levenus&quot;,&quot;parse-names&quot;:false,&quot;dropping-particle&quot;:&quot;&quot;,&quot;non-dropping-particle&quot;:&quot;&quot;}],&quot;container-title&quot;:&quot;Jurnal Penyakit Dalam Indonesia&quot;,&quot;DOI&quot;:&quot;10.7454/jpdi.v6i2.299&quot;,&quot;ISSN&quot;:&quot;24068969&quot;,&quot;issued&quot;:{&quot;date-parts&quot;:[[2019,7,1]]},&quot;page&quot;:&quot;100&quot;,&quot;abstract&quot;:&quot;Peripheral arterial disease (PAD) merupakan salah satu komplikasi makrovaskular diabetes melitus tipe 2 (DMT2) yang dikaitkan dengan peningkatan risiko mortalitas kardiovaskular. Pemeriksaan ankle-brachial index (ABI) merupakan salah satu pemeriksaan yang sederhana dan mudah dilakukan untuk menegakkan diagnosis PAD. Oleh karena itu, penulis ingin mengetahui tingkat mortalitas kardiovaskular pasien DMT2 dengan PAD. Dari hasil penelusuran literatur, didapatkan tujuh literatur. Studi Bundo dkk melaporkan hasil HR 2,45 (interval kepercayaan [IK] 95%: 0,84-7,17). Studi Mostaza dkk melaporkan hasil HR 1,64 (IK 95%: 0,64-4,49). Studi Aboyans dkk melaporkan hasil HR 2,21 (IK 95%: 1,16-4,22). Studi Mohammedi dkk melaporkan hasil HR 1,35 (IK 95%: 1,15-1,60). Studi Quiles dkk melaporkan hasil HR 6,61 (IK 95%: 2,47-17,72). Studi Mueller dkk melaporkan hasil  RR 3,53 (IK 95%: 1,80-6,91). Studi lanjutan Mueller dkk melaporkan hasil  RR 4,06 (IK 95%: 2,67-6,18). Dari hasil studi tersebut, dapat disimpulkan bahwa pasien DMT2 yang disertai dengan PAD akan meningkatkan mortalitas kardiovaskular, serta nilai ABI dapat digunakan sebagai instrumen stratifikasi independen mortalitas kardiovaskularKata Kunci:Ankle brachial index, diabetes melitus tipe 2, mortalitas kardiovaskular, penyakit arteri perifer Peripheral Arterial disease and Cardiovascular Mortality in Type-2 Diabetes MellitusPeripheral arterial disease (PAD) is one of the macrovascular complications of type 2 diabetes mellitus (T2DM), which increases the risk of cardiovascular mortality. Ankle-brachial index (ABI) is one of the simple and widely available tool to diagnose PAD. The authors aim to find out the cardiovascular mortality in T2DM patient with PAD. Bundo et al. study found HR 2.45 (95% CI: 0.84 to 7.17). Mostaza et al. study reported HR 1.64 (95% CI: 0.64 to 4.49). Aboyans et al. study declared HR 2.21 (95% CI: 1.16 to 4.22). Mohammedi K et al. claimed HR 1.35 (95% CI: 1.15 to 1.60). Quiles et al. found HR 6.61 (95% CI: 2.47 to 17.72). Mueller et al. study reported  RR 3,53 (95% CI: 1.80 to 6.91). Mueller et al. study reported  RR 4,06 ( 95% CI: 2.67 to 6.18).  In conclusion, the mortality risk in T2DM patients with PAD is higher compared to those without PAD. Moreover, an ankle-brachial index can be used as an independent stratification tool to predict the risk of cardiovascular mortality&quot;,&quot;publisher&quot;:&quot;Universitas Indonesia, Directorate of Research and Public Service&quot;,&quot;issue&quot;:&quot;2&quot;,&quot;volume&quot;:&quot;6&quot;,&quot;container-title-short&quot;:&quot;&quot;},&quot;isTemporary&quot;:false,&quot;suppress-author&quot;:false,&quot;composite&quot;:false,&quot;author-only&quot;:false}]},{&quot;citationID&quot;:&quot;MENDELEY_CITATION_0e2e9225-eada-4b31-a45c-3a0e28647582&quot;,&quot;properties&quot;:{&quot;noteIndex&quot;:0,&quot;mode&quot;:&quot;composite&quot;},&quot;isEdited&quot;:false,&quot;manualOverride&quot;:{&quot;isManuallyOverridden&quot;:false,&quot;citeprocText&quot;:&quot;Lanting et al. (2022)&quot;,&quot;manualOverrideText&quot;:&quot;&quot;},&quot;citationTag&quot;:&quot;MENDELEY_CITATION_v3_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&quot;,&quot;citationItems&quot;:[{&quot;displayAs&quot;:&quot;composite&quot;,&quot;label&quot;:&quot;page&quot;,&quot;id&quot;:&quot;72f3f244-a1f0-3dd0-9bf4-cb84e776ea54&quot;,&quot;itemData&quot;:{&quot;type&quot;:&quot;article-journal&quot;,&quot;id&quot;:&quot;72f3f244-a1f0-3dd0-9bf4-cb84e776ea54&quot;,&quot;title&quot;:&quot;The Efficacy of Exercise Training for Cutaneous Microvascular Reactivity in the Foot in People with Diabetes and Obesity: Secondary Analyses from a Randomized Controlled Trial&quot;,&quot;author&quot;:[{&quot;family&quot;:&quot;Lanting&quot;,&quot;given&quot;:&quot;Sean&quot;,&quot;parse-names&quot;:false,&quot;dropping-particle&quot;:&quot;&quot;,&quot;non-dropping-particle&quot;:&quot;&quot;},{&quot;family&quot;:&quot;Way&quot;,&quot;given&quot;:&quot;Kimberley&quot;,&quot;parse-names&quot;:false,&quot;dropping-particle&quot;:&quot;&quot;,&quot;non-dropping-particle&quot;:&quot;&quot;},{&quot;family&quot;:&quot;Sabag&quot;,&quot;given&quot;:&quot;Angelo&quot;,&quot;parse-names&quot;:false,&quot;dropping-particle&quot;:&quot;&quot;,&quot;non-dropping-particle&quot;:&quot;&quot;},{&quot;family&quot;:&quot;Sultana&quot;,&quot;given&quot;:&quot;Rachelle&quot;,&quot;parse-names&quot;:false,&quot;dropping-particle&quot;:&quot;&quot;,&quot;non-dropping-particle&quot;:&quot;&quot;},{&quot;family&quot;:&quot;Gerofi&quot;,&quot;given&quot;:&quot;James&quot;,&quot;parse-names&quot;:false,&quot;dropping-particle&quot;:&quot;&quot;,&quot;non-dropping-particle&quot;:&quot;&quot;},{&quot;family&quot;:&quot;Johnson&quot;,&quot;given&quot;:&quot;Nathan&quot;,&quot;parse-names&quot;:false,&quot;dropping-particle&quot;:&quot;&quot;,&quot;non-dropping-particle&quot;:&quot;&quot;},{&quot;family&quot;:&quot;Baker&quot;,&quot;given&quot;:&quot;Michael&quot;,&quot;parse-names&quot;:false,&quot;dropping-particle&quot;:&quot;&quot;,&quot;non-dropping-particle&quot;:&quot;&quot;},{&quot;family&quot;:&quot;Keating&quot;,&quot;given&quot;:&quot;Shelley&quot;,&quot;parse-names&quot;:false,&quot;dropping-particle&quot;:&quot;&quot;,&quot;non-dropping-particle&quot;:&quot;&quot;},{&quot;family&quot;:&quot;Caterson&quot;,&quot;given&quot;:&quot;Ian&quot;,&quot;parse-names&quot;:false,&quot;dropping-particle&quot;:&quot;&quot;,&quot;non-dropping-particle&quot;:&quot;&quot;},{&quot;family&quot;:&quot;Twigg&quot;,&quot;given&quot;:&quot;Stephen&quot;,&quot;parse-names&quot;:false,&quot;dropping-particle&quot;:&quot;&quot;,&quot;non-dropping-particle&quot;:&quot;&quot;},{&quot;family&quot;:&quot;Chuter&quot;,&quot;given&quot;:&quot;Vivienne&quot;,&quot;parse-names&quot;:false,&quot;dropping-particle&quot;:&quot;&quot;,&quot;non-dropping-particle&quot;:&quot;&quot;}],&quot;container-title&quot;:&quot;Journal of Clinical Medicine&quot;,&quot;container-title-short&quot;:&quot;J. Clin. Med.&quot;,&quot;DOI&quot;:&quot;10.3390/jcm11175018&quot;,&quot;ISSN&quot;:&quot;20770383&quot;,&quot;issued&quot;:{&quot;date-parts&quot;:[[2022,9,1]]},&quot;abstract&quot;:&quot;It is unclear if cutaneous microvascular dysfunction associated with diabetes and obesity can be ameliorated with exercise. We investigated the effect of 12-weeks of exercise training on cutaneous microvascular reactivity in the foot. Thirty-three inactive adults with type 2 diabetes and obesity (55% male, 56.1 ± 7.9 years, BMI: 35.8 ± 5, diabetes duration: 7.9 ± 6.3 years) were randomly allocated to 12-weeks of either (i) moderate-intensity continuous training [50–60% peak oxygen consumption (VO2peak), 30–45 min, 3 d/week], (ii) low-volume high-intensity interval training (90% VO2peak, 1–4 min, 3 d/week) or (iii) sham exercise placebo. Post-occlusive reactive hyperaemia at the hallux was determined by laser-Doppler fluxmetry. Though time to peak flux post-occlusion almost halved following moderate intensity exercise, no outcome measure reached statistical significance (p &gt; 0.05). These secondary findings from a randomised controlled trial are the first data reporting the effect of exercise interventions on cutaneous microvascular reactivity in the foot in people with diabetes. A period of 12 weeks of moderate-intensity or low-volume high-intensity exercise may not be enough to elicit functional improvements in foot microvascular reactivity in adults with type 2 diabetes and obesity. Larger, sufficiently powered, prospective studies are necessary to determine if additional weight loss and/or higher exercise volume is required.&quot;,&quot;publisher&quot;:&quot;MDPI&quot;,&quot;issue&quot;:&quot;17&quot;,&quot;volume&quot;:&quot;11&quot;},&quot;isTemporary&quot;:false,&quot;suppress-author&quot;:false,&quot;composite&quot;:true,&quot;author-only&quot;:false}]},{&quot;citationID&quot;:&quot;MENDELEY_CITATION_503d9a3c-757a-4a67-9577-ec01734f830a&quot;,&quot;properties&quot;:{&quot;noteIndex&quot;:0,&quot;mode&quot;:&quot;composite&quot;},&quot;isEdited&quot;:false,&quot;manualOverride&quot;:{&quot;isManuallyOverridden&quot;:false,&quot;citeprocText&quot;:&quot;Cochrane et al. (2020)&quot;,&quot;manualOverrideText&quot;:&quot;&quot;},&quot;citationTag&quot;:&quot;MENDELEY_CITATION_v3_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&quot;,&quot;citationItems&quot;:[{&quot;displayAs&quot;:&quot;composite&quot;,&quot;label&quot;:&quot;page&quot;,&quot;id&quot;:&quot;5d269b08-56a1-349a-8ded-5c6d6b9683b6&quot;,&quot;itemData&quot;:{&quot;type&quot;:&quot;article-journal&quot;,&quot;id&quot;:&quot;5d269b08-56a1-349a-8ded-5c6d6b9683b6&quot;,&quot;title&quot;:&quot;An exploratory study of vibration therapy on muscle function in patients with peripheral artery disease&quot;,&quot;author&quot;:[{&quot;family&quot;:&quot;Cochrane&quot;,&quot;given&quot;:&quot;Darryl J.&quot;,&quot;parse-names&quot;:false,&quot;dropping-particle&quot;:&quot;&quot;,&quot;non-dropping-particle&quot;:&quot;&quot;},{&quot;family&quot;:&quot;Cochrane&quot;,&quot;given&quot;:&quot;Fiona&quot;,&quot;parse-names&quot;:false,&quot;dropping-particle&quot;:&quot;&quot;,&quot;non-dropping-particle&quot;:&quot;&quot;},{&quot;family&quot;:&quot;Roake&quot;,&quot;given&quot;:&quot;Justin A.&quot;,&quot;parse-names&quot;:false,&quot;dropping-particle&quot;:&quot;&quot;,&quot;non-dropping-particle&quot;:&quot;&quot;}],&quot;container-title&quot;:&quot;Journal of Vascular Surgery&quot;,&quot;container-title-short&quot;:&quot;J. Vasc. Surg.&quot;,&quot;DOI&quot;:&quot;10.1016/j.jvs.2019.06.214&quot;,&quot;ISSN&quot;:&quot;10976809&quot;,&quot;PMID&quot;:&quot;31619350&quot;,&quot;issued&quot;:{&quot;date-parts&quot;:[[2020,4,1]]},&quot;page&quot;:&quot;1340-1345&quot;,&quot;abstract&quot;:&quot;Objective: The purpose of this exploratory study was to determine whether a single session of vibration therapy (VT) would improve muscular and functional performance in individuals with symptomatic peripheral artery disease (PAD). Methods: In a randomized, balanced cross-over design fourteen PAD participants with intermittent claudication (mean ± standard deviation; age, 73.9 ± 4.6 years; height, 172.6 ± 68.4 cm; body mass, 85.2 ± 15.7 kg) performed VT and control that involved repeated chair rises, timed up-and-go test, and 6-minute walk test. Each intervention was separated by at least 2 days. Wearable VT devices were positioned on the right and left lower limbs that were turned on during functional testing but were turned off for the control intervention. Results: VT significantly improved (P &lt; .05) repeated chair rises and timed up-and-go test compared with control with a small effect size of 0.46 and 0.45, respectively. Similarly, a significant (P &lt; .01) and meaningful change in 6-minute walk test was noted in VT compared with control. Conclusions: This exploratory study suggest that VT may enhance functional strength, mobility, and walking performance by extending the onset of claudication and increasing walking distance in PAD with intermittent claudication. However, further study is required to confirm and extend these preliminary findings and determine the potential mechanisms of action in VT.&quot;,&quot;publisher&quot;:&quot;Mosby Inc.&quot;,&quot;issue&quot;:&quot;4&quot;,&quot;volume&quot;:&quot;71&quot;},&quot;isTemporary&quot;:false,&quot;suppress-author&quot;:false,&quot;composite&quot;:true,&quot;author-only&quot;:false}]},{&quot;citationID&quot;:&quot;MENDELEY_CITATION_389bdabb-639b-475c-8b9a-760563323292&quot;,&quot;properties&quot;:{&quot;noteIndex&quot;:0},&quot;isEdited&quot;:false,&quot;manualOverride&quot;:{&quot;isManuallyOverridden&quot;:false,&quot;citeprocText&quot;:&quot;(Bordonado-Murcia et al., 2025)&quot;,&quot;manualOverrideText&quot;:&quot;&quot;},&quot;citationTag&quot;:&quot;MENDELEY_CITATION_v3_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&quot;,&quot;citationItems&quot;:[{&quot;id&quot;:&quot;86d930da-4a80-33e7-8748-86a41d99d2c1&quot;,&quot;itemData&quot;:{&quot;type&quot;:&quot;article-journal&quot;,&quot;id&quot;:&quot;86d930da-4a80-33e7-8748-86a41d99d2c1&quot;,&quot;title&quot;:&quot;The Prognostic Value of Transcutaneous Oxygen Pressure (TcPO2) in Diabetic Foot Ulcer Healing: A Protocol for a Systematic Review&quot;,&quot;author&quot;:[{&quot;family&quot;:&quot;Bordonado-Murcia&quot;,&quot;given&quot;:&quot;Andrea&quot;,&quot;parse-names&quot;:false,&quot;dropping-particle&quot;:&quot;&quot;,&quot;non-dropping-particle&quot;:&quot;&quot;},{&quot;family&quot;:&quot;Marco-Lledó&quot;,&quot;given&quot;:&quot;Javier&quot;,&quot;parse-names&quot;:false,&quot;dropping-particle&quot;:&quot;&quot;,&quot;non-dropping-particle&quot;:&quot;&quot;},{&quot;family&quot;:&quot;Nieto-Gil&quot;,&quot;given&quot;:&quot;Pilar&quot;,&quot;parse-names&quot;:false,&quot;dropping-particle&quot;:&quot;&quot;,&quot;non-dropping-particle&quot;:&quot;&quot;},{&quot;family&quot;:&quot;Zuluaga-Ríos&quot;,&quot;given&quot;:&quot;Luz Marina&quot;,&quot;parse-names&quot;:false,&quot;dropping-particle&quot;:&quot;&quot;,&quot;non-dropping-particle&quot;:&quot;&quot;},{&quot;family&quot;:&quot;López-Ros&quot;,&quot;given&quot;:&quot;Paloma&quot;,&quot;parse-names&quot;:false,&quot;dropping-particle&quot;:&quot;&quot;,&quot;non-dropping-particle&quot;:&quot;&quot;},{&quot;family&quot;:&quot;Hernández-Martínez&quot;,&quot;given&quot;:&quot;Irene&quot;,&quot;parse-names&quot;:false,&quot;dropping-particle&quot;:&quot;&quot;,&quot;non-dropping-particle&quot;:&quot;&quot;},{&quot;family&quot;:&quot;Montoro-Cremades&quot;,&quot;given&quot;:&quot;David&quot;,&quot;parse-names&quot;:false,&quot;dropping-particle&quot;:&quot;&quot;,&quot;non-dropping-particle&quot;:&quot;&quot;},{&quot;family&quot;:&quot;García-Campos&quot;,&quot;given&quot;:&quot;Jonatan&quot;,&quot;parse-names&quot;:false,&quot;dropping-particle&quot;:&quot;&quot;,&quot;non-dropping-particle&quot;:&quot;&quot;}],&quot;container-title&quot;:&quot;Diagnostics&quot;,&quot;DOI&quot;:&quot;10.3390/diagnostics15070909&quot;,&quot;ISSN&quot;:&quot;20754418&quot;,&quot;issued&quot;:{&quot;date-parts&quot;:[[2025,4,1]]},&quot;abstract&quot;:&quot;Background/Objectives: Due to poor perfusion, diabetic foot ulcers (DFUs) create hypoxic environments, and their chronicity represents a negative factor in wound healing. Transcutaneous oxygen pressure (TcPO2) is a non-invasive method that provides information on oxygen supply to microvascular circulation, useful for determining the severity and progression of peripheral arterial disease (PAD) as well as potentially predicting DFU healing. However, the current literature does not provide strong support for the use of TcPO2 as an independent predictive tool. Methods: This protocol aims to systematically review the available evidence according to PRISMA (2020) guidelines, registered with the International Prospective Register of Systematic Reviews (registration number: CRD42024505907). The following databases will be used: Cochrane Library, EMBASE, Ovid Medline, PubMed, and Web of Science. Additionally, a manual search will be conducted through the references of the included articles. Results: The systematic review will summarize the current evidence on the prognostic value of TcPO2 in DFU healing, identifying gaps in knowledge and potential areas for future research. Conclusions: The findings of this study may clarify the prognostic value of TcPO2 in DFU healing, which could ultimately facilitate clinical management, decision-making, patient care, and potentially reduce treatment costs.&quot;,&quot;publisher&quot;:&quot;Multidisciplinary Digital Publishing Institute (MDPI)&quot;,&quot;issue&quot;:&quot;7&quot;,&quot;volume&quot;:&quot;15&quot;,&quot;container-title-short&quot;:&quot;&quot;},&quot;isTemporary&quot;:false,&quot;suppress-author&quot;:false,&quot;composite&quot;:false,&quot;author-only&quot;:false}]},{&quot;citationID&quot;:&quot;MENDELEY_CITATION_36b081dc-12c8-462e-8e5d-d6ac8121d54a&quot;,&quot;properties&quot;:{&quot;noteIndex&quot;:0},&quot;isEdited&quot;:false,&quot;manualOverride&quot;:{&quot;isManuallyOverridden&quot;:true,&quot;citeprocText&quot;:&quot;(Aulia et al., 2019)&quot;,&quot;manualOverrideText&quot;:&quot;(Aulia et al., 2019).&quot;},&quot;citationTag&quot;:&quot;MENDELEY_CITATION_v3_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&quot;,&quot;citationItems&quot;:[{&quot;id&quot;:&quot;9ef6b23a-184e-3808-9632-96845448f284&quot;,&quot;itemData&quot;:{&quot;type&quot;:&quot;article-journal&quot;,&quot;id&quot;:&quot;9ef6b23a-184e-3808-9632-96845448f284&quot;,&quot;title&quot;:&quot;Correlation of Ankle Brachial Index (ABI) with Degrees of Diabetic Ulcer&quot;,&quot;author&quot;:[{&quot;family&quot;:&quot;Aulia&quot;,&quot;given&quot;:&quot;Prita&quot;,&quot;parse-names&quot;:false,&quot;dropping-particle&quot;:&quot;&quot;,&quot;non-dropping-particle&quot;:&quot;&quot;},{&quot;family&quot;:&quot;Rasjad&quot;,&quot;given&quot;:&quot;Chairuddin&quot;,&quot;parse-names&quot;:false,&quot;dropping-particle&quot;:&quot;&quot;,&quot;non-dropping-particle&quot;:&quot;&quot;},{&quot;family&quot;:&quot;Seweng&quot;,&quot;given&quot;:&quot;Arifin&quot;,&quot;parse-names&quot;:false,&quot;dropping-particle&quot;:&quot;&quot;,&quot;non-dropping-particle&quot;:&quot;&quot;},{&quot;family&quot;:&quot;Prihantono&quot;,&quot;given&quot;:&quot;Prihantono&quot;,&quot;parse-names&quot;:false,&quot;dropping-particle&quot;:&quot;&quot;,&quot;non-dropping-particle&quot;:&quot;&quot;}],&quot;container-title&quot;:&quot;International Journal of Medical Reviews and Case Reports&quot;,&quot;DOI&quot;:&quot;10.5455/ijmrcr.correlation-ankle-brachial-index&quot;,&quot;issued&quot;:{&quot;date-parts&quot;:[[2019]]},&quot;page&quot;:&quot;1&quot;,&quot;abstract&quot;:&quot;Background: Foot ulcer is a common complication of Diabetic Mellitus (DM) that has high morbidity and mortality rate and associated with prolonged treatment conditions and increased risk of surgery and amputation. Peripheral arterial disease (PAD) can cause intermittent claudication for the occurrence of foot ulcers in DM. The Ankle Brachial Index (ABI) value can be used as an initial diagnosis for PAD. This study aims to examine the values of ABI in patients with a diabetic foot ulcer and its correlation to diabetic ulcer based on Wagner's classification. Method: The study design was cross-sectional, from April to June 2018. Demographic, clinical and anthropometric data of diabetic ulcer patients who were hospitalized or outpatient at Wahidin Sudirohusodo Makassar Hospital were recorded for 41 patients. The degree of injury is assessed based on Wagner's criteria, ABI examination is performed, and blood sugar checks are performed using blood sugar check strips. Data analyzed using the Spearman's Correlation and Chi-Square test. Results: Subject ABI levels were between 0.85-1.33 with mean of 1.14. Clinical examination results showed 18 (43,9%) subjects had normal, and 18 (43,9%) had mild ABI and only 5 (12,2%) subjects with moderate degrees. There is a correlation between ABI and Wagner classification, even though the statistical test results showed no significance (p&gt;0,08). Percentage of subjects with Wagner III, IV and V was high in mild ABI (i.e. 40.0%, 40.0% and 20.0%), while the percentage of subjects with Wagner I and II were found to be high in normal ABI (27.8% each). Conclusion: There was a correlation between ABI and Wagner's classification, that the lower of ABI value, the higher the degree of Wagner's classification but statistically insignificant.&quot;,&quot;publisher&quot;:&quot;ScopeMed&quot;,&quot;issue&quot;:&quot;0&quot;,&quot;container-title-short&quot;:&quot;&quot;},&quot;isTemporary&quot;:false,&quot;suppress-author&quot;:false,&quot;composite&quot;:false,&quot;author-only&quot;:false}]},{&quot;citationID&quot;:&quot;MENDELEY_CITATION_9f444ec1-a42b-4b66-9474-56a1a2d7d631&quot;,&quot;properties&quot;:{&quot;noteIndex&quot;:0},&quot;isEdited&quot;:false,&quot;manualOverride&quot;:{&quot;isManuallyOverridden&quot;:false,&quot;citeprocText&quot;:&quot;(Cochrane et al., 2020)&quot;,&quot;manualOverrideText&quot;:&quot;&quot;},&quot;citationTag&quot;:&quot;MENDELEY_CITATION_v3_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&quot;,&quot;citationItems&quot;:[{&quot;id&quot;:&quot;5d269b08-56a1-349a-8ded-5c6d6b9683b6&quot;,&quot;itemData&quot;:{&quot;type&quot;:&quot;article-journal&quot;,&quot;id&quot;:&quot;5d269b08-56a1-349a-8ded-5c6d6b9683b6&quot;,&quot;title&quot;:&quot;An exploratory study of vibration therapy on muscle function in patients with peripheral artery disease&quot;,&quot;author&quot;:[{&quot;family&quot;:&quot;Cochrane&quot;,&quot;given&quot;:&quot;Darryl J.&quot;,&quot;parse-names&quot;:false,&quot;dropping-particle&quot;:&quot;&quot;,&quot;non-dropping-particle&quot;:&quot;&quot;},{&quot;family&quot;:&quot;Cochrane&quot;,&quot;given&quot;:&quot;Fiona&quot;,&quot;parse-names&quot;:false,&quot;dropping-particle&quot;:&quot;&quot;,&quot;non-dropping-particle&quot;:&quot;&quot;},{&quot;family&quot;:&quot;Roake&quot;,&quot;given&quot;:&quot;Justin A.&quot;,&quot;parse-names&quot;:false,&quot;dropping-particle&quot;:&quot;&quot;,&quot;non-dropping-particle&quot;:&quot;&quot;}],&quot;container-title&quot;:&quot;Journal of Vascular Surgery&quot;,&quot;container-title-short&quot;:&quot;J. Vasc. Surg.&quot;,&quot;DOI&quot;:&quot;10.1016/j.jvs.2019.06.214&quot;,&quot;ISSN&quot;:&quot;10976809&quot;,&quot;PMID&quot;:&quot;31619350&quot;,&quot;issued&quot;:{&quot;date-parts&quot;:[[2020,4,1]]},&quot;page&quot;:&quot;1340-1345&quot;,&quot;abstract&quot;:&quot;Objective: The purpose of this exploratory study was to determine whether a single session of vibration therapy (VT) would improve muscular and functional performance in individuals with symptomatic peripheral artery disease (PAD). Methods: In a randomized, balanced cross-over design fourteen PAD participants with intermittent claudication (mean ± standard deviation; age, 73.9 ± 4.6 years; height, 172.6 ± 68.4 cm; body mass, 85.2 ± 15.7 kg) performed VT and control that involved repeated chair rises, timed up-and-go test, and 6-minute walk test. Each intervention was separated by at least 2 days. Wearable VT devices were positioned on the right and left lower limbs that were turned on during functional testing but were turned off for the control intervention. Results: VT significantly improved (P &lt; .05) repeated chair rises and timed up-and-go test compared with control with a small effect size of 0.46 and 0.45, respectively. Similarly, a significant (P &lt; .01) and meaningful change in 6-minute walk test was noted in VT compared with control. Conclusions: This exploratory study suggest that VT may enhance functional strength, mobility, and walking performance by extending the onset of claudication and increasing walking distance in PAD with intermittent claudication. However, further study is required to confirm and extend these preliminary findings and determine the potential mechanisms of action in VT.&quot;,&quot;publisher&quot;:&quot;Mosby Inc.&quot;,&quot;issue&quot;:&quot;4&quot;,&quot;volume&quot;:&quot;71&quot;},&quot;isTemporary&quot;:false,&quot;suppress-author&quot;:false,&quot;composite&quot;:false,&quot;author-only&quot;:false}]},{&quot;citationID&quot;:&quot;MENDELEY_CITATION_5e8d9bf9-b82b-44e8-a57c-41222af04d1b&quot;,&quot;properties&quot;:{&quot;noteIndex&quot;:0},&quot;isEdited&quot;:false,&quot;manualOverride&quot;:{&quot;isManuallyOverridden&quot;:false,&quot;citeprocText&quot;:&quot;(Rosenberger et al., 2020)&quot;,&quot;manualOverrideText&quot;:&quot;&quot;},&quot;citationTag&quot;:&quot;MENDELEY_CITATION_v3_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&quot;,&quot;citationItems&quot;:[{&quot;id&quot;:&quot;2e9ca8cb-7c43-32ac-8649-a7fb403fa94a&quot;,&quot;itemData&quot;:{&quot;type&quot;:&quot;article&quot;,&quot;id&quot;:&quot;2e9ca8cb-7c43-32ac-8649-a7fb403fa94a&quot;,&quot;title&quot;:&quot;Challenges of neuropathic pain: focus on diabetic neuropathy&quot;,&quot;author&quot;:[{&quot;family&quot;:&quot;Rosenberger&quot;,&quot;given&quot;:&quot;Daniela C.&quot;,&quot;parse-names&quot;:false,&quot;dropping-particle&quot;:&quot;&quot;,&quot;non-dropping-particle&quot;:&quot;&quot;},{&quot;family&quot;:&quot;Blechschmidt&quot;,&quot;given&quot;:&quot;Vivian&quot;,&quot;parse-names&quot;:false,&quot;dropping-particle&quot;:&quot;&quot;,&quot;non-dropping-particle&quot;:&quot;&quot;},{&quot;family&quot;:&quot;Timmerman&quot;,&quot;given&quot;:&quot;Hans&quot;,&quot;parse-names&quot;:false,&quot;dropping-particle&quot;:&quot;&quot;,&quot;non-dropping-particle&quot;:&quot;&quot;},{&quot;family&quot;:&quot;Wolff&quot;,&quot;given&quot;:&quot;André&quot;,&quot;parse-names&quot;:false,&quot;dropping-particle&quot;:&quot;&quot;,&quot;non-dropping-particle&quot;:&quot;&quot;},{&quot;family&quot;:&quot;Treede&quot;,&quot;given&quot;:&quot;Rolf Detlef&quot;,&quot;parse-names&quot;:false,&quot;dropping-particle&quot;:&quot;&quot;,&quot;non-dropping-particle&quot;:&quot;&quot;}],&quot;container-title&quot;:&quot;Journal of Neural Transmission&quot;,&quot;container-title-short&quot;:&quot;J. Neural Transm.&quot;,&quot;DOI&quot;:&quot;10.1007/s00702-020-02145-7&quot;,&quot;ISSN&quot;:&quot;14351463&quot;,&quot;PMID&quot;:&quot;32036431&quot;,&quot;issued&quot;:{&quot;date-parts&quot;:[[2020,4,1]]},&quot;page&quot;:&quot;589-624&quot;,&quot;abstract&quot;:&quot;Neuropathic pain is a frequent condition caused by a lesion or disease of the central or peripheral somatosensory nervous system. A frequent cause of peripheral neuropathic pain is diabetic neuropathy. Its complex pathophysiology is not yet fully elucidated, which contributes to underassessment and undertreatment. A mechanism-based treatment of painful diabetic neuropathy is challenging but phenotype-based stratification might be a way to develop individualized therapeutic concepts. Our goal is to review current knowledge of the pathophysiology of peripheral neuropathic pain, particularly painful diabetic neuropathy. We discuss state-of-the-art clinical assessment, validity of diagnostic and screening tools, and recommendations for the management of diabetic neuropathic pain including approaches towards personalized pain management. We also propose a research agenda for translational research including patient stratification for clinical trials and improved preclinical models in relation to current knowledge of underlying mechanisms.&quot;,&quot;publisher&quot;:&quot;Springer&quot;,&quot;issue&quot;:&quot;4&quot;,&quot;volume&quot;:&quot;127&quot;},&quot;isTemporary&quot;:false}]},{&quot;citationID&quot;:&quot;MENDELEY_CITATION_21c1de6e-6670-49a0-b732-d0714e0277cf&quot;,&quot;properties&quot;:{&quot;noteIndex&quot;:0},&quot;isEdited&quot;:false,&quot;manualOverride&quot;:{&quot;isManuallyOverridden&quot;:false,&quot;citeprocText&quot;:&quot;(Rosenberger et al., 2020)&quot;,&quot;manualOverrideText&quot;:&quot;&quot;},&quot;citationTag&quot;:&quot;MENDELEY_CITATION_v3_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&quot;,&quot;citationItems&quot;:[{&quot;id&quot;:&quot;2e9ca8cb-7c43-32ac-8649-a7fb403fa94a&quot;,&quot;itemData&quot;:{&quot;type&quot;:&quot;article&quot;,&quot;id&quot;:&quot;2e9ca8cb-7c43-32ac-8649-a7fb403fa94a&quot;,&quot;title&quot;:&quot;Challenges of neuropathic pain: focus on diabetic neuropathy&quot;,&quot;author&quot;:[{&quot;family&quot;:&quot;Rosenberger&quot;,&quot;given&quot;:&quot;Daniela C.&quot;,&quot;parse-names&quot;:false,&quot;dropping-particle&quot;:&quot;&quot;,&quot;non-dropping-particle&quot;:&quot;&quot;},{&quot;family&quot;:&quot;Blechschmidt&quot;,&quot;given&quot;:&quot;Vivian&quot;,&quot;parse-names&quot;:false,&quot;dropping-particle&quot;:&quot;&quot;,&quot;non-dropping-particle&quot;:&quot;&quot;},{&quot;family&quot;:&quot;Timmerman&quot;,&quot;given&quot;:&quot;Hans&quot;,&quot;parse-names&quot;:false,&quot;dropping-particle&quot;:&quot;&quot;,&quot;non-dropping-particle&quot;:&quot;&quot;},{&quot;family&quot;:&quot;Wolff&quot;,&quot;given&quot;:&quot;André&quot;,&quot;parse-names&quot;:false,&quot;dropping-particle&quot;:&quot;&quot;,&quot;non-dropping-particle&quot;:&quot;&quot;},{&quot;family&quot;:&quot;Treede&quot;,&quot;given&quot;:&quot;Rolf Detlef&quot;,&quot;parse-names&quot;:false,&quot;dropping-particle&quot;:&quot;&quot;,&quot;non-dropping-particle&quot;:&quot;&quot;}],&quot;container-title&quot;:&quot;Journal of Neural Transmission&quot;,&quot;container-title-short&quot;:&quot;J. Neural Transm.&quot;,&quot;DOI&quot;:&quot;10.1007/s00702-020-02145-7&quot;,&quot;ISSN&quot;:&quot;14351463&quot;,&quot;PMID&quot;:&quot;32036431&quot;,&quot;issued&quot;:{&quot;date-parts&quot;:[[2020,4,1]]},&quot;page&quot;:&quot;589-624&quot;,&quot;abstract&quot;:&quot;Neuropathic pain is a frequent condition caused by a lesion or disease of the central or peripheral somatosensory nervous system. A frequent cause of peripheral neuropathic pain is diabetic neuropathy. Its complex pathophysiology is not yet fully elucidated, which contributes to underassessment and undertreatment. A mechanism-based treatment of painful diabetic neuropathy is challenging but phenotype-based stratification might be a way to develop individualized therapeutic concepts. Our goal is to review current knowledge of the pathophysiology of peripheral neuropathic pain, particularly painful diabetic neuropathy. We discuss state-of-the-art clinical assessment, validity of diagnostic and screening tools, and recommendations for the management of diabetic neuropathic pain including approaches towards personalized pain management. We also propose a research agenda for translational research including patient stratification for clinical trials and improved preclinical models in relation to current knowledge of underlying mechanisms.&quot;,&quot;publisher&quot;:&quot;Springer&quot;,&quot;issue&quot;:&quot;4&quot;,&quot;volume&quot;:&quot;127&quot;},&quot;isTemporary&quot;:false}]},{&quot;citationID&quot;:&quot;MENDELEY_CITATION_6589d840-3c0c-43b3-8353-c76cbe1190d9&quot;,&quot;properties&quot;:{&quot;noteIndex&quot;:0},&quot;isEdited&quot;:false,&quot;manualOverride&quot;:{&quot;isManuallyOverridden&quot;:false,&quot;citeprocText&quot;:&quot;(Spallone et al., 2012)&quot;,&quot;manualOverrideText&quot;:&quot;&quot;},&quot;citationTag&quot;:&quot;MENDELEY_CITATION_v3_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&quot;,&quot;citationItems&quot;:[{&quot;id&quot;:&quot;526fa9ec-2520-304f-b39f-2bce6feaef79&quot;,&quot;itemData&quot;:{&quot;type&quot;:&quot;article-journal&quot;,&quot;id&quot;:&quot;526fa9ec-2520-304f-b39f-2bce6feaef79&quot;,&quot;title&quot;:&quot;Validation of DN4 as a screening tool for neuropathic pain in painful diabetic polyneuropathy&quot;,&quot;author&quot;:[{&quot;family&quot;:&quot;Spallone&quot;,&quot;given&quot;:&quot;V.&quot;,&quot;parse-names&quot;:false,&quot;dropping-particle&quot;:&quot;&quot;,&quot;non-dropping-particle&quot;:&quot;&quot;},{&quot;family&quot;:&quot;Morganti&quot;,&quot;given&quot;:&quot;R.&quot;,&quot;parse-names&quot;:false,&quot;dropping-particle&quot;:&quot;&quot;,&quot;non-dropping-particle&quot;:&quot;&quot;},{&quot;family&quot;:&quot;D'Amato&quot;,&quot;given&quot;:&quot;C.&quot;,&quot;parse-names&quot;:false,&quot;dropping-particle&quot;:&quot;&quot;,&quot;non-dropping-particle&quot;:&quot;&quot;},{&quot;family&quot;:&quot;Greco&quot;,&quot;given&quot;:&quot;C.&quot;,&quot;parse-names&quot;:false,&quot;dropping-particle&quot;:&quot;&quot;,&quot;non-dropping-particle&quot;:&quot;&quot;},{&quot;family&quot;:&quot;Cacciotti&quot;,&quot;given&quot;:&quot;L.&quot;,&quot;parse-names&quot;:false,&quot;dropping-particle&quot;:&quot;&quot;,&quot;non-dropping-particle&quot;:&quot;&quot;},{&quot;family&quot;:&quot;Marfia&quot;,&quot;given&quot;:&quot;G. A.&quot;,&quot;parse-names&quot;:false,&quot;dropping-particle&quot;:&quot;&quot;,&quot;non-dropping-particle&quot;:&quot;&quot;}],&quot;container-title&quot;:&quot;Diabetic Medicine&quot;,&quot;DOI&quot;:&quot;10.1111/j.1464-5491.2011.03500.x&quot;,&quot;ISSN&quot;:&quot;07423071&quot;,&quot;PMID&quot;:&quot;22023377&quot;,&quot;issued&quot;:{&quot;date-parts&quot;:[[2012,5]]},&quot;page&quot;:&quot;578-585&quot;,&quot;abstract&quot;:&quot;Aims DN4 (Douleur Neuropathique en 4 Questions) is a screening tool for neuropathic pain consisting of interview questions (DN4-interview) and physical tests. It has not formally been validated in diabetes. We evaluated the validity and diagnostic accuracy of DN4 and DN4-interview in identifying neuropathic pain of painful diabetic polyneuropathy. Methods In 158 patients with diabetes, the presence of diabetic polyneuropathy and neuropathic pain was assessed using scoring system for symptoms and signs, quantitative sensory testing, nerve conduction studies, pain history, numerical rating scale, and Short-Form McGill Pain Questionnaire. Painful diabetic polyneuropathy was defined as the presence of diabetic polyneuropathy plus chronic neuropathic pain in the same area as neuropathic deficits. A blinded investigator performed DN4. Results The DN4 score was significantly related to all the neurological and electrophysiological measurements and to Short-Form McGill Pain Questionnaire (ρ=0.58, P&lt;0.0001). DN4 and DN4-interview scores showed a high diagnostic accuracy for painful diabetic polyneuropathy with areas under the receiver operating characteristic curve of 0.94 and 0.93, respectively. At the cut-off of 4, DN4 displayed sensitivity of 80%, specificity of 92%, positive predictive value (PPV) of 82%, negative predictive value (NPV) of 91%, and likelihood ratio for a positive result (LR +) of 9.6. At the cut-off of 3, DN4-interview showed sensitivity and specificity of 84%, PPV of 71%, NPV of 92%, and LR + of 5.3. Conclusions This is the first validation study of DN4 for painful diabetic polyneuropathy, which supports its usefulness as both a screening tool for neuropathic pain in diabetes and a reliable component of the diagnostic work up for painful diabetic polyneuropathy. © 2011 The Authors. Diabetic Medicine © 2011 Diabetes UK.&quot;,&quot;issue&quot;:&quot;5&quot;,&quot;volume&quot;:&quot;29&quot;,&quot;container-title-short&quot;:&quot;&quot;},&quot;isTemporary&quot;:false}]},{&quot;citationID&quot;:&quot;MENDELEY_CITATION_b6303051-2a33-4c0b-93a4-27dcc132ffc3&quot;,&quot;properties&quot;:{&quot;noteIndex&quot;:0},&quot;isEdited&quot;:false,&quot;manualOverride&quot;:{&quot;isManuallyOverridden&quot;:false,&quot;citeprocText&quot;:&quot;(Billings et al., 2024)&quot;,&quot;manualOverrideText&quot;:&quot;&quot;},&quot;citationTag&quot;:&quot;MENDELEY_CITATION_v3_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&quot;,&quot;citationItems&quot;:[{&quot;id&quot;:&quot;353b34f6-7a6d-31c0-aaed-cf661631f65c&quot;,&quot;itemData&quot;:{&quot;type&quot;:&quot;article-journal&quot;,&quot;id&quot;:&quot;353b34f6-7a6d-31c0-aaed-cf661631f65c&quot;,&quot;title&quot;:&quot;Smart Compression Sock for Early Detection of Diabetic Foot Ulcers&quot;,&quot;author&quot;:[{&quot;family&quot;:&quot;Billings&quot;,&quot;given&quot;:&quot;Julia&quot;,&quot;parse-names&quot;:false,&quot;dropping-particle&quot;:&quot;&quot;,&quot;non-dropping-particle&quot;:&quot;&quot;},{&quot;family&quot;:&quot;Gee&quot;,&quot;given&quot;:&quot;Julia&quot;,&quot;parse-names&quot;:false,&quot;dropping-particle&quot;:&quot;&quot;,&quot;non-dropping-particle&quot;:&quot;&quot;},{&quot;family&quot;:&quot;Ghulam&quot;,&quot;given&quot;:&quot;Zinah&quot;,&quot;parse-names&quot;:false,&quot;dropping-particle&quot;:&quot;&quot;,&quot;non-dropping-particle&quot;:&quot;&quot;},{&quot;family&quot;:&quot;Abdullah&quot;,&quot;given&quot;:&quot;Hussein A.&quot;,&quot;parse-names&quot;:false,&quot;dropping-particle&quot;:&quot;&quot;,&quot;non-dropping-particle&quot;:&quot;&quot;}],&quot;container-title&quot;:&quot;Sensors&quot;,&quot;DOI&quot;:&quot;10.3390/s24216928&quot;,&quot;ISSN&quot;:&quot;14248220&quot;,&quot;PMID&quot;:&quot;39517824&quot;,&quot;issued&quot;:{&quot;date-parts&quot;:[[2024,11,1]]},&quot;abstract&quot;:&quot;The prevention of diabetic foot ulcers remains a critical challenge. This study evaluates a smart compression sock designed to address this issue by integrating temperature, plantar pressure, and blood oxygen sensors and monitoring data recorded by these sensors. The smart sock, developed with input from a certified Pedorthist, was tested on 20 healthy adult participants aged 16 to 53. It includes four temperature sensors and pressure sensors at common ulcer sites (first and fifth metatarsal heads, calcaneus, and hallux), and a blood oxygen sensor on the hallux. The sensors are monitored, and their transduced data are collected and stored through an app installed on a personal cell phone. The mobile app interface is user-friendly, providing intuitive navigation and easy access to the sensors’ data. Using repeated measures ANOVA and post hoc tests, we analyzed the impact of various physical activities on physiological changes in the foot. The device effectively detected significant variations in blood oxygen, temperature, and pressure across six activities. Statistical analyses revealed significant differences based on activity type and sensor location. These results highlight the smart sock’s sensitivity and accuracy, suggesting its potential to prevent diabetic foot ulcers. Further clinical trials are needed to evaluate its efficacy in a larger, more diverse population.&quot;,&quot;publisher&quot;:&quot;Multidisciplinary Digital Publishing Institute (MDPI)&quot;,&quot;issue&quot;:&quot;21&quot;,&quot;volume&quot;:&quot;24&quot;,&quot;container-title-short&quot;:&quot;&quot;},&quot;isTemporary&quot;:false,&quot;suppress-author&quot;:false,&quot;composite&quot;:false,&quot;author-only&quot;:false}]},{&quot;citationID&quot;:&quot;MENDELEY_CITATION_ebbdcfbd-71c1-4039-b81b-d67d172d5b02&quot;,&quot;properties&quot;:{&quot;noteIndex&quot;:0,&quot;mode&quot;:&quot;composite&quot;},&quot;isEdited&quot;:false,&quot;manualOverride&quot;:{&quot;isManuallyOverridden&quot;:false,&quot;citeprocText&quot;:&quot;Senior &amp;#38; Hramiak (2019)&quot;,&quot;manualOverrideText&quot;:&quot;&quot;},&quot;citationTag&quot;:&quot;MENDELEY_CITATION_v3_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&quot;,&quot;citationItems&quot;:[{&quot;displayAs&quot;:&quot;composite&quot;,&quot;label&quot;:&quot;page&quot;,&quot;id&quot;:&quot;b1fe457a-80d1-302c-943a-ad467b3a4b1c&quot;,&quot;itemData&quot;:{&quot;type&quot;:&quot;article&quot;,&quot;id&quot;:&quot;b1fe457a-80d1-302c-943a-ad467b3a4b1c&quot;,&quot;title&quot;:&quot;Fast-Acting Insulin Aspart and the Need for New Mealtime Insulin Analogues in Adults With Type 1 and Type 2 Diabetes: A Canadian Perspective&quot;,&quot;author&quot;:[{&quot;family&quot;:&quot;Senior&quot;,&quot;given&quot;:&quot;Peter&quot;,&quot;parse-names&quot;:false,&quot;dropping-particle&quot;:&quot;&quot;,&quot;non-dropping-particle&quot;:&quot;&quot;},{&quot;family&quot;:&quot;Hramiak&quot;,&quot;given&quot;:&quot;Irene&quot;,&quot;parse-names&quot;:false,&quot;dropping-particle&quot;:&quot;&quot;,&quot;non-dropping-particle&quot;:&quot;&quot;}],&quot;container-title&quot;:&quot;Canadian Journal of Diabetes&quot;,&quot;container-title-short&quot;:&quot;Can. J. Diabetes&quot;,&quot;DOI&quot;:&quot;10.1016/j.jcjd.2019.01.004&quot;,&quot;ISSN&quot;:&quot;23523840&quot;,&quot;PMID&quot;:&quot;30872107&quot;,&quot;issued&quot;:{&quot;date-parts&quot;:[[2019,10,1]]},&quot;page&quot;:&quot;515-523&quot;,&quot;abstract&quot;:&quot;Limiting postprandial glucose (PPG) excursions is an important aspect of overall glycemic control. Rapid-acting insulin analogues (RAIAs) aim to mimic the physiologic action of endogenous insulin observed in individuals without diabetes and prevent excessive PPG excursions. However, many people with type 1 diabetes and type 2 diabetes treated with RAIAs do not achieve glycated hemoglobin (A1C) targets, and there is an unmet need for further improvements in PPG control. Current RAIAs have a delayed onset and a longer duration of action compared with endogenous insulin secreted in response to meals. Approaches to developing new mealtime insulins with accelerated absorption kinetics include changing the route of administration (i.e. via inhalation) and changing the insulin formulation. Fast-acting insulin aspart (faster aspart) is a novel formulation of insulin aspart (IAsp) containing the excipients niacinamide and L-arginine. Faster aspart has an earlier onset of insulin exposure and a greater early glucose-lowering effect than IAsp. In large clinical trials, mealtime faster aspart demonstrated noninferiority to IAsp with respect to A1C reduction and provided superior PPG control with no increase in overall severe or blood glucose-confirmed hyperglycemia. In addition, faster aspart administered up to 20 min after the start of a meal was noninferior to mealtime IAsp in terms of A1C control, highlighting the opportunity for postmeal dosing. Faster aspart is the first of a new generation of mealtime insulins to be approved in Canada for the treatment of adults with type 1 diabetes and type 2 diabetes, and it is included in the 2018 Diabetes Canada clinical practice guidelines.&quot;,&quot;publisher&quot;:&quot;Elsevier B.V.&quot;,&quot;issue&quot;:&quot;7&quot;,&quot;volume&quot;:&quot;43&quot;},&quot;isTemporary&quot;:false,&quot;suppress-author&quot;:false,&quot;composite&quot;:true,&quot;author-only&quot;:false}]},{&quot;citationID&quot;:&quot;MENDELEY_CITATION_c5c6e591-80e6-42c1-bf01-eb9bc0b62f6d&quot;,&quot;properties&quot;:{&quot;noteIndex&quot;:0},&quot;isEdited&quot;:false,&quot;manualOverride&quot;:{&quot;isManuallyOverridden&quot;:true,&quot;citeprocText&quot;:&quot;(Lanting et al., 2022)&quot;,&quot;manualOverrideText&quot;:&quot;(Lanting et al., 2022).&quot;},&quot;citationTag&quot;:&quot;MENDELEY_CITATION_v3_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&quot;,&quot;citationItems&quot;:[{&quot;id&quot;:&quot;72f3f244-a1f0-3dd0-9bf4-cb84e776ea54&quot;,&quot;itemData&quot;:{&quot;type&quot;:&quot;article-journal&quot;,&quot;id&quot;:&quot;72f3f244-a1f0-3dd0-9bf4-cb84e776ea54&quot;,&quot;title&quot;:&quot;The Efficacy of Exercise Training for Cutaneous Microvascular Reactivity in the Foot in People with Diabetes and Obesity: Secondary Analyses from a Randomized Controlled Trial&quot;,&quot;author&quot;:[{&quot;family&quot;:&quot;Lanting&quot;,&quot;given&quot;:&quot;Sean&quot;,&quot;parse-names&quot;:false,&quot;dropping-particle&quot;:&quot;&quot;,&quot;non-dropping-particle&quot;:&quot;&quot;},{&quot;family&quot;:&quot;Way&quot;,&quot;given&quot;:&quot;Kimberley&quot;,&quot;parse-names&quot;:false,&quot;dropping-particle&quot;:&quot;&quot;,&quot;non-dropping-particle&quot;:&quot;&quot;},{&quot;family&quot;:&quot;Sabag&quot;,&quot;given&quot;:&quot;Angelo&quot;,&quot;parse-names&quot;:false,&quot;dropping-particle&quot;:&quot;&quot;,&quot;non-dropping-particle&quot;:&quot;&quot;},{&quot;family&quot;:&quot;Sultana&quot;,&quot;given&quot;:&quot;Rachelle&quot;,&quot;parse-names&quot;:false,&quot;dropping-particle&quot;:&quot;&quot;,&quot;non-dropping-particle&quot;:&quot;&quot;},{&quot;family&quot;:&quot;Gerofi&quot;,&quot;given&quot;:&quot;James&quot;,&quot;parse-names&quot;:false,&quot;dropping-particle&quot;:&quot;&quot;,&quot;non-dropping-particle&quot;:&quot;&quot;},{&quot;family&quot;:&quot;Johnson&quot;,&quot;given&quot;:&quot;Nathan&quot;,&quot;parse-names&quot;:false,&quot;dropping-particle&quot;:&quot;&quot;,&quot;non-dropping-particle&quot;:&quot;&quot;},{&quot;family&quot;:&quot;Baker&quot;,&quot;given&quot;:&quot;Michael&quot;,&quot;parse-names&quot;:false,&quot;dropping-particle&quot;:&quot;&quot;,&quot;non-dropping-particle&quot;:&quot;&quot;},{&quot;family&quot;:&quot;Keating&quot;,&quot;given&quot;:&quot;Shelley&quot;,&quot;parse-names&quot;:false,&quot;dropping-particle&quot;:&quot;&quot;,&quot;non-dropping-particle&quot;:&quot;&quot;},{&quot;family&quot;:&quot;Caterson&quot;,&quot;given&quot;:&quot;Ian&quot;,&quot;parse-names&quot;:false,&quot;dropping-particle&quot;:&quot;&quot;,&quot;non-dropping-particle&quot;:&quot;&quot;},{&quot;family&quot;:&quot;Twigg&quot;,&quot;given&quot;:&quot;Stephen&quot;,&quot;parse-names&quot;:false,&quot;dropping-particle&quot;:&quot;&quot;,&quot;non-dropping-particle&quot;:&quot;&quot;},{&quot;family&quot;:&quot;Chuter&quot;,&quot;given&quot;:&quot;Vivienne&quot;,&quot;parse-names&quot;:false,&quot;dropping-particle&quot;:&quot;&quot;,&quot;non-dropping-particle&quot;:&quot;&quot;}],&quot;container-title&quot;:&quot;Journal of Clinical Medicine&quot;,&quot;container-title-short&quot;:&quot;J. Clin. Med.&quot;,&quot;DOI&quot;:&quot;10.3390/jcm11175018&quot;,&quot;ISSN&quot;:&quot;20770383&quot;,&quot;issued&quot;:{&quot;date-parts&quot;:[[2022,9,1]]},&quot;abstract&quot;:&quot;It is unclear if cutaneous microvascular dysfunction associated with diabetes and obesity can be ameliorated with exercise. We investigated the effect of 12-weeks of exercise training on cutaneous microvascular reactivity in the foot. Thirty-three inactive adults with type 2 diabetes and obesity (55% male, 56.1 ± 7.9 years, BMI: 35.8 ± 5, diabetes duration: 7.9 ± 6.3 years) were randomly allocated to 12-weeks of either (i) moderate-intensity continuous training [50–60% peak oxygen consumption (VO2peak), 30–45 min, 3 d/week], (ii) low-volume high-intensity interval training (90% VO2peak, 1–4 min, 3 d/week) or (iii) sham exercise placebo. Post-occlusive reactive hyperaemia at the hallux was determined by laser-Doppler fluxmetry. Though time to peak flux post-occlusion almost halved following moderate intensity exercise, no outcome measure reached statistical significance (p &gt; 0.05). These secondary findings from a randomised controlled trial are the first data reporting the effect of exercise interventions on cutaneous microvascular reactivity in the foot in people with diabetes. A period of 12 weeks of moderate-intensity or low-volume high-intensity exercise may not be enough to elicit functional improvements in foot microvascular reactivity in adults with type 2 diabetes and obesity. Larger, sufficiently powered, prospective studies are necessary to determine if additional weight loss and/or higher exercise volume is required.&quot;,&quot;publisher&quot;:&quot;MDPI&quot;,&quot;issue&quot;:&quot;17&quot;,&quot;volume&quot;:&quot;11&quot;},&quot;isTemporary&quot;:false,&quot;suppress-author&quot;:false,&quot;composite&quot;:false,&quot;author-only&quot;:false}]},{&quot;citationID&quot;:&quot;MENDELEY_CITATION_7da135d3-836a-4b40-84fa-ae29367f574d&quot;,&quot;properties&quot;:{&quot;noteIndex&quot;:0},&quot;isEdited&quot;:false,&quot;manualOverride&quot;:{&quot;isManuallyOverridden&quot;:false,&quot;citeprocText&quot;:&quot;(Lanting et al., 2022)&quot;,&quot;manualOverrideText&quot;:&quot;&quot;},&quot;citationTag&quot;:&quot;MENDELEY_CITATION_v3_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&quot;,&quot;citationItems&quot;:[{&quot;id&quot;:&quot;72f3f244-a1f0-3dd0-9bf4-cb84e776ea54&quot;,&quot;itemData&quot;:{&quot;type&quot;:&quot;article-journal&quot;,&quot;id&quot;:&quot;72f3f244-a1f0-3dd0-9bf4-cb84e776ea54&quot;,&quot;title&quot;:&quot;The Efficacy of Exercise Training for Cutaneous Microvascular Reactivity in the Foot in People with Diabetes and Obesity: Secondary Analyses from a Randomized Controlled Trial&quot;,&quot;author&quot;:[{&quot;family&quot;:&quot;Lanting&quot;,&quot;given&quot;:&quot;Sean&quot;,&quot;parse-names&quot;:false,&quot;dropping-particle&quot;:&quot;&quot;,&quot;non-dropping-particle&quot;:&quot;&quot;},{&quot;family&quot;:&quot;Way&quot;,&quot;given&quot;:&quot;Kimberley&quot;,&quot;parse-names&quot;:false,&quot;dropping-particle&quot;:&quot;&quot;,&quot;non-dropping-particle&quot;:&quot;&quot;},{&quot;family&quot;:&quot;Sabag&quot;,&quot;given&quot;:&quot;Angelo&quot;,&quot;parse-names&quot;:false,&quot;dropping-particle&quot;:&quot;&quot;,&quot;non-dropping-particle&quot;:&quot;&quot;},{&quot;family&quot;:&quot;Sultana&quot;,&quot;given&quot;:&quot;Rachelle&quot;,&quot;parse-names&quot;:false,&quot;dropping-particle&quot;:&quot;&quot;,&quot;non-dropping-particle&quot;:&quot;&quot;},{&quot;family&quot;:&quot;Gerofi&quot;,&quot;given&quot;:&quot;James&quot;,&quot;parse-names&quot;:false,&quot;dropping-particle&quot;:&quot;&quot;,&quot;non-dropping-particle&quot;:&quot;&quot;},{&quot;family&quot;:&quot;Johnson&quot;,&quot;given&quot;:&quot;Nathan&quot;,&quot;parse-names&quot;:false,&quot;dropping-particle&quot;:&quot;&quot;,&quot;non-dropping-particle&quot;:&quot;&quot;},{&quot;family&quot;:&quot;Baker&quot;,&quot;given&quot;:&quot;Michael&quot;,&quot;parse-names&quot;:false,&quot;dropping-particle&quot;:&quot;&quot;,&quot;non-dropping-particle&quot;:&quot;&quot;},{&quot;family&quot;:&quot;Keating&quot;,&quot;given&quot;:&quot;Shelley&quot;,&quot;parse-names&quot;:false,&quot;dropping-particle&quot;:&quot;&quot;,&quot;non-dropping-particle&quot;:&quot;&quot;},{&quot;family&quot;:&quot;Caterson&quot;,&quot;given&quot;:&quot;Ian&quot;,&quot;parse-names&quot;:false,&quot;dropping-particle&quot;:&quot;&quot;,&quot;non-dropping-particle&quot;:&quot;&quot;},{&quot;family&quot;:&quot;Twigg&quot;,&quot;given&quot;:&quot;Stephen&quot;,&quot;parse-names&quot;:false,&quot;dropping-particle&quot;:&quot;&quot;,&quot;non-dropping-particle&quot;:&quot;&quot;},{&quot;family&quot;:&quot;Chuter&quot;,&quot;given&quot;:&quot;Vivienne&quot;,&quot;parse-names&quot;:false,&quot;dropping-particle&quot;:&quot;&quot;,&quot;non-dropping-particle&quot;:&quot;&quot;}],&quot;container-title&quot;:&quot;Journal of Clinical Medicine&quot;,&quot;container-title-short&quot;:&quot;J. Clin. Med.&quot;,&quot;DOI&quot;:&quot;10.3390/jcm11175018&quot;,&quot;ISSN&quot;:&quot;20770383&quot;,&quot;issued&quot;:{&quot;date-parts&quot;:[[2022,9,1]]},&quot;abstract&quot;:&quot;It is unclear if cutaneous microvascular dysfunction associated with diabetes and obesity can be ameliorated with exercise. We investigated the effect of 12-weeks of exercise training on cutaneous microvascular reactivity in the foot. Thirty-three inactive adults with type 2 diabetes and obesity (55% male, 56.1 ± 7.9 years, BMI: 35.8 ± 5, diabetes duration: 7.9 ± 6.3 years) were randomly allocated to 12-weeks of either (i) moderate-intensity continuous training [50–60% peak oxygen consumption (VO2peak), 30–45 min, 3 d/week], (ii) low-volume high-intensity interval training (90% VO2peak, 1–4 min, 3 d/week) or (iii) sham exercise placebo. Post-occlusive reactive hyperaemia at the hallux was determined by laser-Doppler fluxmetry. Though time to peak flux post-occlusion almost halved following moderate intensity exercise, no outcome measure reached statistical significance (p &gt; 0.05). These secondary findings from a randomised controlled trial are the first data reporting the effect of exercise interventions on cutaneous microvascular reactivity in the foot in people with diabetes. A period of 12 weeks of moderate-intensity or low-volume high-intensity exercise may not be enough to elicit functional improvements in foot microvascular reactivity in adults with type 2 diabetes and obesity. Larger, sufficiently powered, prospective studies are necessary to determine if additional weight loss and/or higher exercise volume is required.&quot;,&quot;publisher&quot;:&quot;MDPI&quot;,&quot;issue&quot;:&quot;17&quot;,&quot;volume&quot;:&quot;11&quot;},&quot;isTemporary&quot;:false,&quot;suppress-author&quot;:false,&quot;composite&quot;:false,&quot;author-only&quot;:false}]},{&quot;citationID&quot;:&quot;MENDELEY_CITATION_d0a77615-3965-4715-b8a2-9119b6fc6818&quot;,&quot;properties&quot;:{&quot;noteIndex&quot;:0},&quot;isEdited&quot;:false,&quot;manualOverride&quot;:{&quot;isManuallyOverridden&quot;:false,&quot;citeprocText&quot;:&quot;(Kellogg et al., 1999)&quot;,&quot;manualOverrideText&quot;:&quot;&quot;},&quot;citationTag&quot;:&quot;MENDELEY_CITATION_v3_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&quot;,&quot;citationItems&quot;:[{&quot;id&quot;:&quot;3ae046df-ac02-39a7-bb8f-9f23fa0c437f&quot;,&quot;itemData&quot;:{&quot;type&quot;:&quot;report&quot;,&quot;id&quot;:&quot;3ae046df-ac02-39a7-bb8f-9f23fa0c437f&quot;,&quot;title&quot;:&quot;Role of nitric oxide in the vascular effects of local warming of the skin in humans&quot;,&quot;author&quot;:[{&quot;family&quot;:&quot;Kellogg&quot;,&quot;given&quot;:&quot;D L&quot;,&quot;parse-names&quot;:false,&quot;dropping-particle&quot;:&quot;&quot;,&quot;non-dropping-particle&quot;:&quot;&quot;},{&quot;family&quot;:&quot;Liu&quot;,&quot;given&quot;:&quot;Y&quot;,&quot;parse-names&quot;:false,&quot;dropping-particle&quot;:&quot;&quot;,&quot;non-dropping-particle&quot;:&quot;&quot;},{&quot;family&quot;:&quot;Kosiba&quot;,&quot;given&quot;:&quot;I F&quot;,&quot;parse-names&quot;:false,&quot;dropping-particle&quot;:&quot;&quot;,&quot;non-dropping-particle&quot;:&quot;&quot;}],&quot;container-title&quot;:&quot;J. Appl. Physiol&quot;,&quot;URL&quot;:&quot;http://www.jap.org&quot;,&quot;issued&quot;:{&quot;date-parts&quot;:[[1999]]},&quot;number-of-pages&quot;:&quot;1185-1190&quot;,&quot;abstract&quot;:&quot;Role of nitric oxide in the vascular effects of local warming of the skin in humans..-Local warming of skin induces vasodilation by unknown mechanisms. To test whether nitric oxide (NO) is involved, we examined effects of NO synthase (NOS) inhibition with N G-nitro-L-arginine methyl ester (L-NAME) on vasodilation induced by local warming of skin in six subjects. Two adjacent sites on the forearm were instrumented with intradermal microdialysis probes for delivery of L-NAME and sodium nitroprusside. Skin blood flow was monitored by laser-Doppler flowmetry (LDF) at microdialysis sites. Local temperature (T loc) of the skin at both sites was controlled with special LDF probe holders. Mean arterial pressure (MAP; Finapres) was measured and cutaneous vascular conduc-tance calculated (CVC LDF/MAP mV/mmHg). Data collection began with a control period (T loc at both sites 34°C). One site was then warmed to 41°C while the second was maintained at 34°C. Local warming increased CVC from 1.44 0.41 to 4.28 0.60 mV/mmHg (P 0.05). Subsequent L-NAME administration reduced CVC to 2.28 0.47 mV/ mmHg (P 0.05 vs. heating), despite the continued elevation of T loc. At a T loc of 34°C, L-NAME reduced CVC from 1.17 0.23 to 0.75 0.11 mV/mmHg (P 0.05). Administration of sodium nitroprusside increased CVC to levels no different from those induced by local warming. Thus NOS inhibition attenuated, and sodium nitroprusside restored, the cutane-ous vasodilation induced by elevation of T loc ; therefore, the mechanism of cutaneous vasodilation by local warming requires NOS generation of NO. skin blood flow; skin temperature; vasodilation; laser-Doppler flowmetry; microdialysis&quot;,&quot;issue&quot;:&quot;4&quot;,&quot;volume&quot;:&quot;86&quot;,&quot;container-title-short&quot;:&quot;&quot;},&quot;isTemporary&quot;:false}]},{&quot;citationID&quot;:&quot;MENDELEY_CITATION_565d70a5-16d9-4099-86d1-f4faa827e908&quot;,&quot;properties&quot;:{&quot;noteIndex&quot;:0},&quot;isEdited&quot;:false,&quot;manualOverride&quot;:{&quot;isManuallyOverridden&quot;:false,&quot;citeprocText&quot;:&quot;(Kellogg et al., 1999)&quot;,&quot;manualOverrideText&quot;:&quot;&quot;},&quot;citationTag&quot;:&quot;MENDELEY_CITATION_v3_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&quot;,&quot;citationItems&quot;:[{&quot;id&quot;:&quot;3ae046df-ac02-39a7-bb8f-9f23fa0c437f&quot;,&quot;itemData&quot;:{&quot;type&quot;:&quot;report&quot;,&quot;id&quot;:&quot;3ae046df-ac02-39a7-bb8f-9f23fa0c437f&quot;,&quot;title&quot;:&quot;Role of nitric oxide in the vascular effects of local warming of the skin in humans&quot;,&quot;author&quot;:[{&quot;family&quot;:&quot;Kellogg&quot;,&quot;given&quot;:&quot;D L&quot;,&quot;parse-names&quot;:false,&quot;dropping-particle&quot;:&quot;&quot;,&quot;non-dropping-particle&quot;:&quot;&quot;},{&quot;family&quot;:&quot;Liu&quot;,&quot;given&quot;:&quot;Y&quot;,&quot;parse-names&quot;:false,&quot;dropping-particle&quot;:&quot;&quot;,&quot;non-dropping-particle&quot;:&quot;&quot;},{&quot;family&quot;:&quot;Kosiba&quot;,&quot;given&quot;:&quot;I F&quot;,&quot;parse-names&quot;:false,&quot;dropping-particle&quot;:&quot;&quot;,&quot;non-dropping-particle&quot;:&quot;&quot;}],&quot;container-title&quot;:&quot;J. Appl. Physiol&quot;,&quot;URL&quot;:&quot;http://www.jap.org&quot;,&quot;issued&quot;:{&quot;date-parts&quot;:[[1999]]},&quot;number-of-pages&quot;:&quot;1185-1190&quot;,&quot;abstract&quot;:&quot;Role of nitric oxide in the vascular effects of local warming of the skin in humans..-Local warming of skin induces vasodilation by unknown mechanisms. To test whether nitric oxide (NO) is involved, we examined effects of NO synthase (NOS) inhibition with N G-nitro-L-arginine methyl ester (L-NAME) on vasodilation induced by local warming of skin in six subjects. Two adjacent sites on the forearm were instrumented with intradermal microdialysis probes for delivery of L-NAME and sodium nitroprusside. Skin blood flow was monitored by laser-Doppler flowmetry (LDF) at microdialysis sites. Local temperature (T loc) of the skin at both sites was controlled with special LDF probe holders. Mean arterial pressure (MAP; Finapres) was measured and cutaneous vascular conduc-tance calculated (CVC LDF/MAP mV/mmHg). Data collection began with a control period (T loc at both sites 34°C). One site was then warmed to 41°C while the second was maintained at 34°C. Local warming increased CVC from 1.44 0.41 to 4.28 0.60 mV/mmHg (P 0.05). Subsequent L-NAME administration reduced CVC to 2.28 0.47 mV/ mmHg (P 0.05 vs. heating), despite the continued elevation of T loc. At a T loc of 34°C, L-NAME reduced CVC from 1.17 0.23 to 0.75 0.11 mV/mmHg (P 0.05). Administration of sodium nitroprusside increased CVC to levels no different from those induced by local warming. Thus NOS inhibition attenuated, and sodium nitroprusside restored, the cutane-ous vasodilation induced by elevation of T loc ; therefore, the mechanism of cutaneous vasodilation by local warming requires NOS generation of NO. skin blood flow; skin temperature; vasodilation; laser-Doppler flowmetry; microdialysis&quot;,&quot;issue&quot;:&quot;4&quot;,&quot;volume&quot;:&quot;86&quot;,&quot;container-title-short&quot;:&quot;&quot;},&quot;isTemporary&quot;:false}]},{&quot;citationID&quot;:&quot;MENDELEY_CITATION_1ab6323d-bbfb-4c99-b5cc-082cc7108b3f&quot;,&quot;properties&quot;:{&quot;noteIndex&quot;:0},&quot;isEdited&quot;:false,&quot;manualOverride&quot;:{&quot;isManuallyOverridden&quot;:false,&quot;citeprocText&quot;:&quot;(Sokolnicki et al., 2009)&quot;,&quot;manualOverrideText&quot;:&quot;&quot;},&quot;citationTag&quot;:&quot;MENDELEY_CITATION_v3_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&quot;,&quot;citationItems&quot;:[{&quot;id&quot;:&quot;1e3aead6-8cb3-30a4-b712-5e17efde1b05&quot;,&quot;itemData&quot;:{&quot;type&quot;:&quot;article-journal&quot;,&quot;id&quot;:&quot;1e3aead6-8cb3-30a4-b712-5e17efde1b05&quot;,&quot;title&quot;:&quot;Skin blood flow and nitric oxide during body heating in type 2 diabetes mellitus&quot;,&quot;author&quot;:[{&quot;family&quot;:&quot;Sokolnicki&quot;,&quot;given&quot;:&quot;Lynn A.&quot;,&quot;parse-names&quot;:false,&quot;dropping-particle&quot;:&quot;&quot;,&quot;non-dropping-particle&quot;:&quot;&quot;},{&quot;family&quot;:&quot;Strom&quot;,&quot;given&quot;:&quot;Nicholas A.&quot;,&quot;parse-names&quot;:false,&quot;dropping-particle&quot;:&quot;&quot;,&quot;non-dropping-particle&quot;:&quot;&quot;},{&quot;family&quot;:&quot;Roberts&quot;,&quot;given&quot;:&quot;Shelly K.&quot;,&quot;parse-names&quot;:false,&quot;dropping-particle&quot;:&quot;&quot;,&quot;non-dropping-particle&quot;:&quot;&quot;},{&quot;family&quot;:&quot;Kingsley-Berg&quot;,&quot;given&quot;:&quot;Shirley A.&quot;,&quot;parse-names&quot;:false,&quot;dropping-particle&quot;:&quot;&quot;,&quot;non-dropping-particle&quot;:&quot;&quot;},{&quot;family&quot;:&quot;Basu&quot;,&quot;given&quot;:&quot;Ananda&quot;,&quot;parse-names&quot;:false,&quot;dropping-particle&quot;:&quot;&quot;,&quot;non-dropping-particle&quot;:&quot;&quot;},{&quot;family&quot;:&quot;Charkoudian&quot;,&quot;given&quot;:&quot;Nisha&quot;,&quot;parse-names&quot;:false,&quot;dropping-particle&quot;:&quot;&quot;,&quot;non-dropping-particle&quot;:&quot;&quot;}],&quot;container-title&quot;:&quot;Journal of Applied Physiology&quot;,&quot;container-title-short&quot;:&quot;J. Appl. Physiol.&quot;,&quot;DOI&quot;:&quot;10.1152/japplphysiol.91289.2008&quot;,&quot;ISSN&quot;:&quot;87507587&quot;,&quot;PMID&quot;:&quot;19056994&quot;,&quot;issued&quot;:{&quot;date-parts&quot;:[[2009,2]]},&quot;page&quot;:&quot;566-570&quot;,&quot;abstract&quot;:&quot;Individuals with type 2 diabetes mellitus (T2DM) often exhibit microvascular dysfunction that may contribute to impaired thermoregulation, but potential mechanisms remain unclear. Our goals were to quantify skin blood flow responses and nitric oxide-mediated vasodilation during body heating in individuals with T2DM compared with nondiabetic control subjects of similar age. We measured skin blood flow (laser-Doppler flowmetry) in conjunction with intradermal microdialysis of NG-nitro-L-arginine methyl ester (L-NAME; nitric oxide synthase inhibitor) or vehicle during 45-60 min of whole body heating (WBH) in 10 individuals with T2DM and 14 control subjects. In six individuals from each group, we also measured forearm blood flow (FBF) by venous occlusion plethysmography on the contralateral forearm. FBF responses showed diminished absolute cutaneous vasodilation during WBH in the T2DM group (P ANOVA &lt; 0.01; peak FBF in control 13.1 ± 1.7 vs. T2DM 9.0 ± 1.6 ml·100 ml-1·min-1). However, the relative contribution of nitric oxide to the cutaneous vasodilator response (expressed as % of maximal cutaneous vascular conductance) was not different between groups (P &gt; 0.05). We conclude that cutaneous vasodilator responses to WBH are decreased in individuals with T2DM, but the contribution of nitric oxide to this smaller vasodilation is similar between T2DM and control individuals. This decrease in cutaneous vasodilation is likely an important contributor to impaired thermoregulation in T2DM. Copyright © 2009 the American Physiological Society.&quot;,&quot;issue&quot;:&quot;2&quot;,&quot;volume&quot;:&quot;106&quot;},&quot;isTemporary&quot;:false}]},{&quot;citationID&quot;:&quot;MENDELEY_CITATION_9fcfb36d-7a85-45b7-b86d-faa6bae0fad2&quot;,&quot;properties&quot;:{&quot;noteIndex&quot;:0},&quot;isEdited&quot;:false,&quot;manualOverride&quot;:{&quot;isManuallyOverridden&quot;:false,&quot;citeprocText&quot;:&quot;(Islam et al., 2015)&quot;,&quot;manualOverrideText&quot;:&quot;&quot;},&quot;citationTag&quot;:&quot;MENDELEY_CITATION_v3_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&quot;,&quot;citationItems&quot;:[{&quot;id&quot;:&quot;573bfcf9-6a9f-30fd-9485-62b300f4e4a4&quot;,&quot;itemData&quot;:{&quot;type&quot;:&quot;article-journal&quot;,&quot;id&quot;:&quot;573bfcf9-6a9f-30fd-9485-62b300f4e4a4&quot;,&quot;title&quot;:&quot;The internet of things for health care: A comprehensive survey&quot;,&quot;author&quot;:[{&quot;family&quot;:&quot;Islam&quot;,&quot;given&quot;:&quot;S. M.Riazul&quot;,&quot;parse-names&quot;:false,&quot;dropping-particle&quot;:&quot;&quot;,&quot;non-dropping-particle&quot;:&quot;&quot;},{&quot;family&quot;:&quot;Kwak&quot;,&quot;given&quot;:&quot;Daehan&quot;,&quot;parse-names&quot;:false,&quot;dropping-particle&quot;:&quot;&quot;,&quot;non-dropping-particle&quot;:&quot;&quot;},{&quot;family&quot;:&quot;Kabir&quot;,&quot;given&quot;:&quot;Md Humaun&quot;,&quot;parse-names&quot;:false,&quot;dropping-particle&quot;:&quot;&quot;,&quot;non-dropping-particle&quot;:&quot;&quot;},{&quot;family&quot;:&quot;Hossain&quot;,&quot;given&quot;:&quot;Mahmud&quot;,&quot;parse-names&quot;:false,&quot;dropping-particle&quot;:&quot;&quot;,&quot;non-dropping-particle&quot;:&quot;&quot;},{&quot;family&quot;:&quot;Kwak&quot;,&quot;given&quot;:&quot;Kyung Sup&quot;,&quot;parse-names&quot;:false,&quot;dropping-particle&quot;:&quot;&quot;,&quot;non-dropping-particle&quot;:&quot;&quot;}],&quot;container-title&quot;:&quot;IEEE Access&quot;,&quot;DOI&quot;:&quot;10.1109/ACCESS.2015.2437951&quot;,&quot;ISSN&quot;:&quot;21693536&quot;,&quot;issued&quot;:{&quot;date-parts&quot;:[[2015,6,1]]},&quot;page&quot;:&quot;678-708&quot;,&quot;abstract&quot;:&quot;The Internet of Things (IoT) makes smart objects the ultimate building blocks in the development of cyber-physical smart pervasive frameworks. The IoT has a variety of application domains, including health care. The IoT revolution is redesigning modern health care with promising technological, economic, and social prospects. This paper surveys advances in IoT-based health care technologies and reviews the state-of-the-art network architectures/platforms, applications, and industrial trends in IoT-based health care solutions. In addition, this paper analyzes distinct IoT security and privacy features, including security requirements, threat models, and attack taxonomies from the health care perspective. Further, this paper proposes an intelligent collaborative security model to minimize security risk; discusses how different innovations such as big data, ambient intelligence, and wearables can be leveraged in a health care context; addresses various IoT and eHealth policies and regulations across the world to determine how they can facilitate economies and societies in terms of sustainable development; and provides some avenues for future research on IoT-based health care based on a set of open issues and challenges.&quot;,&quot;publisher&quot;:&quot;Institute of Electrical and Electronics Engineers Inc.&quot;,&quot;volume&quot;:&quot;3&quot;,&quot;container-title-short&quot;:&quot;&quot;},&quot;isTemporary&quot;:false}]},{&quot;citationID&quot;:&quot;MENDELEY_CITATION_d4bc189b-a3c3-49af-8bf6-969867ab3182&quot;,&quot;properties&quot;:{&quot;noteIndex&quot;:0},&quot;isEdited&quot;:false,&quot;manualOverride&quot;:{&quot;isManuallyOverridden&quot;:false,&quot;citeprocText&quot;:&quot;(Islam et al., 2015)&quot;,&quot;manualOverrideText&quot;:&quot;&quot;},&quot;citationTag&quot;:&quot;MENDELEY_CITATION_v3_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&quot;,&quot;citationItems&quot;:[{&quot;id&quot;:&quot;573bfcf9-6a9f-30fd-9485-62b300f4e4a4&quot;,&quot;itemData&quot;:{&quot;type&quot;:&quot;article-journal&quot;,&quot;id&quot;:&quot;573bfcf9-6a9f-30fd-9485-62b300f4e4a4&quot;,&quot;title&quot;:&quot;The internet of things for health care: A comprehensive survey&quot;,&quot;author&quot;:[{&quot;family&quot;:&quot;Islam&quot;,&quot;given&quot;:&quot;S. M.Riazul&quot;,&quot;parse-names&quot;:false,&quot;dropping-particle&quot;:&quot;&quot;,&quot;non-dropping-particle&quot;:&quot;&quot;},{&quot;family&quot;:&quot;Kwak&quot;,&quot;given&quot;:&quot;Daehan&quot;,&quot;parse-names&quot;:false,&quot;dropping-particle&quot;:&quot;&quot;,&quot;non-dropping-particle&quot;:&quot;&quot;},{&quot;family&quot;:&quot;Kabir&quot;,&quot;given&quot;:&quot;Md Humaun&quot;,&quot;parse-names&quot;:false,&quot;dropping-particle&quot;:&quot;&quot;,&quot;non-dropping-particle&quot;:&quot;&quot;},{&quot;family&quot;:&quot;Hossain&quot;,&quot;given&quot;:&quot;Mahmud&quot;,&quot;parse-names&quot;:false,&quot;dropping-particle&quot;:&quot;&quot;,&quot;non-dropping-particle&quot;:&quot;&quot;},{&quot;family&quot;:&quot;Kwak&quot;,&quot;given&quot;:&quot;Kyung Sup&quot;,&quot;parse-names&quot;:false,&quot;dropping-particle&quot;:&quot;&quot;,&quot;non-dropping-particle&quot;:&quot;&quot;}],&quot;container-title&quot;:&quot;IEEE Access&quot;,&quot;DOI&quot;:&quot;10.1109/ACCESS.2015.2437951&quot;,&quot;ISSN&quot;:&quot;21693536&quot;,&quot;issued&quot;:{&quot;date-parts&quot;:[[2015,6,1]]},&quot;page&quot;:&quot;678-708&quot;,&quot;abstract&quot;:&quot;The Internet of Things (IoT) makes smart objects the ultimate building blocks in the development of cyber-physical smart pervasive frameworks. The IoT has a variety of application domains, including health care. The IoT revolution is redesigning modern health care with promising technological, economic, and social prospects. This paper surveys advances in IoT-based health care technologies and reviews the state-of-the-art network architectures/platforms, applications, and industrial trends in IoT-based health care solutions. In addition, this paper analyzes distinct IoT security and privacy features, including security requirements, threat models, and attack taxonomies from the health care perspective. Further, this paper proposes an intelligent collaborative security model to minimize security risk; discusses how different innovations such as big data, ambient intelligence, and wearables can be leveraged in a health care context; addresses various IoT and eHealth policies and regulations across the world to determine how they can facilitate economies and societies in terms of sustainable development; and provides some avenues for future research on IoT-based health care based on a set of open issues and challenges.&quot;,&quot;publisher&quot;:&quot;Institute of Electrical and Electronics Engineers Inc.&quot;,&quot;volume&quot;:&quot;3&quot;,&quot;container-title-short&quot;:&quot;&quot;},&quot;isTemporary&quot;:false}]},{&quot;citationID&quot;:&quot;MENDELEY_CITATION_7d8eda83-5268-4e91-8830-7759d2b1c6fa&quot;,&quot;properties&quot;:{&quot;noteIndex&quot;:0},&quot;isEdited&quot;:false,&quot;manualOverride&quot;:{&quot;isManuallyOverridden&quot;:false,&quot;citeprocText&quot;:&quot;(Davis, 1989)&quot;,&quot;manualOverrideText&quot;:&quot;&quot;},&quot;citationTag&quot;:&quot;MENDELEY_CITATION_v3_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&quot;,&quot;citationItems&quot;:[{&quot;id&quot;:&quot;50eb073c-ef4b-3ebe-a15a-80f1a4ac0906&quot;,&quot;itemData&quot;:{&quot;type&quot;:&quot;article-journal&quot;,&quot;id&quot;:&quot;50eb073c-ef4b-3ebe-a15a-80f1a4ac0906&quot;,&quot;title&quot;:&quot;Perceived Usefulness Perceived Easeof Use, and User Acceptance of Information Technology&quot;,&quot;author&quot;:[{&quot;family&quot;:&quot;Davis&quot;,&quot;given&quot;:&quot;Fred D&quot;,&quot;parse-names&quot;:false,&quot;dropping-particle&quot;:&quot;&quot;,&quot;non-dropping-particle&quot;:&quot;&quot;}],&quot;issued&quot;:{&quot;date-parts&quot;:[[1989,9]]},&quot;volume&quot;:&quot;13&quot;,&quot;container-title-short&quot;:&quot;&quot;},&quot;isTemporary&quot;:false}]},{&quot;citationID&quot;:&quot;MENDELEY_CITATION_55f50d0a-9bf4-4c03-b8b8-de9c862c4a42&quot;,&quot;properties&quot;:{&quot;noteIndex&quot;:0},&quot;isEdited&quot;:false,&quot;manualOverride&quot;:{&quot;isManuallyOverridden&quot;:false,&quot;citeprocText&quot;:&quot;(Lavery et al., 2004)&quot;,&quot;manualOverrideText&quot;:&quot;&quot;},&quot;citationTag&quot;:&quot;MENDELEY_CITATION_v3_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&quot;,&quot;citationItems&quot;:[{&quot;id&quot;:&quot;62577d91-4fcd-314a-8619-38b20d6fa7ae&quot;,&quot;itemData&quot;:{&quot;type&quot;:&quot;report&quot;,&quot;id&quot;:&quot;62577d91-4fcd-314a-8619-38b20d6fa7ae&quot;,&quot;title&quot;:&quot;Home Monitoring of Foot Skin Temperatures to Prevent Ulceration&quot;,&quot;author&quot;:[{&quot;family&quot;:&quot;Lavery&quot;,&quot;given&quot;:&quot;Lawrence A&quot;,&quot;parse-names&quot;:false,&quot;dropping-particle&quot;:&quot;&quot;,&quot;non-dropping-particle&quot;:&quot;&quot;},{&quot;family&quot;:&quot;Higgins&quot;,&quot;given&quot;:&quot;Kevin R&quot;,&quot;parse-names&quot;:false,&quot;dropping-particle&quot;:&quot;&quot;,&quot;non-dropping-particle&quot;:&quot;&quot;},{&quot;family&quot;:&quot;Lanctot&quot;,&quot;given&quot;:&quot;Dan R&quot;,&quot;parse-names&quot;:false,&quot;dropping-particle&quot;:&quot;&quot;,&quot;non-dropping-particle&quot;:&quot;&quot;},{&quot;family&quot;:&quot;Constantinides&quot;,&quot;given&quot;:&quot;George P&quot;,&quot;parse-names&quot;:false,&quot;dropping-particle&quot;:&quot;&quot;,&quot;non-dropping-particle&quot;:&quot;&quot;},{&quot;family&quot;:&quot;Zamorano&quot;,&quot;given&quot;:&quot;Ruben G&quot;,&quot;parse-names&quot;:false,&quot;dropping-particle&quot;:&quot;&quot;,&quot;non-dropping-particle&quot;:&quot;&quot;},{&quot;family&quot;:&quot;Armstrong&quot;,&quot;given&quot;:&quot;David G&quot;,&quot;parse-names&quot;:false,&quot;dropping-particle&quot;:&quot;&quot;,&quot;non-dropping-particle&quot;:&quot;&quot;},{&quot;family&quot;:&quot;Athanasiou&quot;,&quot;given&quot;:&quot;Kyriacos A&quot;,&quot;parse-names&quot;:false,&quot;dropping-particle&quot;:&quot;&quot;,&quot;non-dropping-particle&quot;:&quot;&quot;},{&quot;family&quot;:&quot;Mauli Agrawal&quot;,&quot;given&quot;:&quot;C&quot;,&quot;parse-names&quot;:false,&quot;dropping-particle&quot;:&quot;&quot;,&quot;non-dropping-particle&quot;:&quot;&quot;}],&quot;issued&quot;:{&quot;date-parts&quot;:[[2004]]},&quot;abstract&quot;:&quot;OBJECTIVE-To evaluate the effectiveness of at-home infrared temperature monitoring as a preventative tool in individuals at high risk for diabetes-related lower-extremity ulceration and amputation. RESEARCH DESIGN AND METHODS-Eighty-five patients who fit diabetic foot risk category 2 or 3 (neuropathy and foot deformity or previous history of ulceration or partial foot amputation) were randomized into a standard therapy group (n 41) or an enhanced therapy group (n 44). Standard therapy consisted of therapeutic footwear, diabetic foot education, and regular foot evaluation by a podiatrist. Enhanced therapy included the addition of a handheld infrared skin thermometer to measure temperatures on the sole of the foot in the morning and evening. Elevated temperatures (4°F compared with the opposite foot) were considered to be \&quot;at risk\&quot; of ulceration due to inflammation at the site of measurement. When foot temperatures were elevated, subjects were instructed to reduce their activity and contact the study nurse. Study subjects were followed for 6 months. RESULTS-The enhanced therapy group had significantly fewer diabetic foot complications (enhanced therapy group 2% vs. standard therapy group 20%, P 0.01, odds ratio 10.3, 95% CI 1.2-85.3). There were seven ulcers and two Charcot fractures among standard therapy patients and one ulcer in the enhanced therapy group. CONCLUSIONS-These results suggest that at-home patient self-monitoring with daily foot temperatures may be an effective adjunctive tool to prevent foot complications in individuals at high risk for lower-extremity ulceration and amputation.&quot;,&quot;container-title-short&quot;:&quot;&quot;},&quot;isTemporary&quot;:false}]},{&quot;citationID&quot;:&quot;MENDELEY_CITATION_fd154477-ca3b-4a2e-91df-b05409b0b485&quot;,&quot;properties&quot;:{&quot;noteIndex&quot;:0},&quot;isEdited&quot;:false,&quot;manualOverride&quot;:{&quot;isManuallyOverridden&quot;:false,&quot;citeprocText&quot;:&quot;(Reyzelman et al., 2018)&quot;,&quot;manualOverrideText&quot;:&quot;&quot;},&quot;citationTag&quot;:&quot;MENDELEY_CITATION_v3_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&quot;,&quot;citationItems&quot;:[{&quot;id&quot;:&quot;da862a10-49f0-3b36-864b-cc28196d9d8f&quot;,&quot;itemData&quot;:{&quot;type&quot;:&quot;article-journal&quot;,&quot;id&quot;:&quot;da862a10-49f0-3b36-864b-cc28196d9d8f&quot;,&quot;title&quot;:&quot;Continuous temperature-monitoring socks for home use in patients with diabetes: Observational study&quot;,&quot;author&quot;:[{&quot;family&quot;:&quot;Reyzelman&quot;,&quot;given&quot;:&quot;Alexander M.&quot;,&quot;parse-names&quot;:false,&quot;dropping-particle&quot;:&quot;&quot;,&quot;non-dropping-particle&quot;:&quot;&quot;},{&quot;family&quot;:&quot;Koelewyn&quot;,&quot;given&quot;:&quot;Kristopher&quot;,&quot;parse-names&quot;:false,&quot;dropping-particle&quot;:&quot;&quot;,&quot;non-dropping-particle&quot;:&quot;&quot;},{&quot;family&quot;:&quot;Murphy&quot;,&quot;given&quot;:&quot;Maryam&quot;,&quot;parse-names&quot;:false,&quot;dropping-particle&quot;:&quot;&quot;,&quot;non-dropping-particle&quot;:&quot;&quot;},{&quot;family&quot;:&quot;Shen&quot;,&quot;given&quot;:&quot;Xuening&quot;,&quot;parse-names&quot;:false,&quot;dropping-particle&quot;:&quot;&quot;,&quot;non-dropping-particle&quot;:&quot;&quot;},{&quot;family&quot;:&quot;Yu&quot;,&quot;given&quot;:&quot;E.&quot;,&quot;parse-names&quot;:false,&quot;dropping-particle&quot;:&quot;&quot;,&quot;non-dropping-particle&quot;:&quot;&quot;},{&quot;family&quot;:&quot;Pillai&quot;,&quot;given&quot;:&quot;Raji&quot;,&quot;parse-names&quot;:false,&quot;dropping-particle&quot;:&quot;&quot;,&quot;non-dropping-particle&quot;:&quot;&quot;},{&quot;family&quot;:&quot;Fu&quot;,&quot;given&quot;:&quot;Jie&quot;,&quot;parse-names&quot;:false,&quot;dropping-particle&quot;:&quot;&quot;,&quot;non-dropping-particle&quot;:&quot;&quot;},{&quot;family&quot;:&quot;Scholten&quot;,&quot;given&quot;:&quot;Henk Jan&quot;,&quot;parse-names&quot;:false,&quot;dropping-particle&quot;:&quot;&quot;,&quot;non-dropping-particle&quot;:&quot;&quot;},{&quot;family&quot;:&quot;Ma&quot;,&quot;given&quot;:&quot;Ran&quot;,&quot;parse-names&quot;:false,&quot;dropping-particle&quot;:&quot;&quot;,&quot;non-dropping-particle&quot;:&quot;&quot;}],&quot;container-title&quot;:&quot;Journal of Medical Internet Research&quot;,&quot;container-title-short&quot;:&quot;J. Med. Internet Res.&quot;,&quot;DOI&quot;:&quot;10.2196/12460&quot;,&quot;ISSN&quot;:&quot;14388871&quot;,&quot;PMID&quot;:&quot;30559091&quot;,&quot;issued&quot;:{&quot;date-parts&quot;:[[2018]]},&quot;abstract&quot;:&quot;Background: Over 30 million people in the United States (over 9%) have been diagnosed with diabetes. About 25% of people with diabetes will experience a diabetic foot ulcer (DFU) in their lifetime. Unresolved DFUs may lead to sepsis and are the leading cause of lower-limb amputations. DFU rates can be reduced by screening patients with diabetes to enable risk-based interventions. Skin temperature assessment has been shown to reduce the risk of foot ulceration. While several tools have been developed to measure plantar temperatures, they only measure temperature once a day or are designed for clinic use only. In this report, wireless sensor-embedded socks designed for daily wear are introduced, which perform continuous temperature monitoring of the feet of persons with diabetes in the home environment. Combined with a mobile app, this wearable device informs the wearer about temperature increases in one foot relative to the other, to facilitate early detection of ulcers and timely intervention. Objective: A pilot study was conducted to assess the accuracy of sensors used in daily wear socks, obtain user feedback on how comfortable sensor-embedded socks were for home use, and examine whether observed temperatures correlated with clinical observations. Methods: Temperature accuracy of sensors was assessed both prior to incorporation in the socks, as well as in the completed design. The measured temperatures were compared to the reference standard, a high-precision thermostatic water bath in the range 20°C-40°C. A total of 35 patients, 18 years of age and older, with diabetic peripheral neuropathy were enrolled in a single-site study conducted under an Institutional Review Board-approved protocol. This study evaluated the usability of the sensor-embedded socks and correlated the observed temperatures with clinical findings. Results: The temperatures measured by the stand-alone sensors were within 0.2°C of the reference standard. In the sensor-embedded socks, across multiple measurements for each of the six sensors, a high agreement (R2=1) between temperatures measured and the reference standard was observed. Patients reported that the socks were easy to use and comfortable, ranking them at a median score of 9 or 10 for comfort and ease of use on a 10-point scale. Case studies are presented showing that the temperature differences observed between the feet were consistent with clinical observations. Conclusions: We report the first use of wireless continuous temperature monitoring for daily wear and home use in patients with diabetes and neuropathy. The wearers found the socks to be no different from standard socks. The temperature studies conducted show that the sensors used in the socks are reliable and accurate at detecting temperature and the findings matched clinical observations. Continuous temperature monitoring is a promising approach as an early warning system for foot ulcers, Charcot foot, and reulceration.&quot;,&quot;publisher&quot;:&quot;JMIR Publications Inc.&quot;,&quot;issue&quot;:&quot;12&quot;,&quot;volume&quot;:&quot;20&quot;},&quot;isTemporary&quot;:false}]},{&quot;citationID&quot;:&quot;MENDELEY_CITATION_a5a6e8cc-a889-4176-bbd4-adb94ca204eb&quot;,&quot;properties&quot;:{&quot;noteIndex&quot;:0},&quot;isEdited&quot;:false,&quot;manualOverride&quot;:{&quot;isManuallyOverridden&quot;:true,&quot;citeprocText&quot;:&quot;(Ennion &amp;#38; Hijmans, 2024)&quot;,&quot;manualOverrideText&quot;:&quot;(Ennion &amp; Hijmans, 2024).&quot;},&quot;citationTag&quot;:&quot;MENDELEY_CITATION_v3_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&quot;,&quot;citationItems&quot;:[{&quot;id&quot;:&quot;50012a7c-01f9-3c1b-a6fc-01ec77b37144&quot;,&quot;itemData&quot;:{&quot;type&quot;:&quot;article-journal&quot;,&quot;id&quot;:&quot;50012a7c-01f9-3c1b-a6fc-01ec77b37144&quot;,&quot;title&quot;:&quot;Retention of Improved Plantar Sensation in Patients with Type II Diabetes Mellitus and Sensory Peripheral Neuropathy after One Month of Vibrating Insole Therapy: A Pilot Study&quot;,&quot;author&quot;:[{&quot;family&quot;:&quot;Ennion&quot;,&quot;given&quot;:&quot;Liezel&quot;,&quot;parse-names&quot;:false,&quot;dropping-particle&quot;:&quot;&quot;,&quot;non-dropping-particle&quot;:&quot;&quot;},{&quot;family&quot;:&quot;Hijmans&quot;,&quot;given&quot;:&quot;Juha M.&quot;,&quot;parse-names&quot;:false,&quot;dropping-particle&quot;:&quot;&quot;,&quot;non-dropping-particle&quot;:&quot;&quot;}],&quot;container-title&quot;:&quot;Sensors&quot;,&quot;DOI&quot;:&quot;10.3390/s24103131&quot;,&quot;ISSN&quot;:&quot;14248220&quot;,&quot;PMID&quot;:&quot;38793985&quot;,&quot;issued&quot;:{&quot;date-parts&quot;:[[2024,5,1]]},&quot;abstract&quot;:&quot;Sensory peripheral neuropathy is a common complication of diabetes mellitus and the biggest risk factor for diabetic foot ulcers. There is currently no available treatment that can reverse sensory loss in the diabetic population. The application of mechanical noise has been shown to improve vibration perception threshold or plantar sensation (through stochastic resonance) in the short term, but the therapeutic use, and longer-term effects have not been explored. In this study, vibrating insoles were therapeutically used by 22 participants, for 30 min per day, on a daily basis, for a month by persons with diabetic sensory peripheral neuropathy. The therapeutic application of vibrating insoles in this cohort significantly improved VPT by an average of 8.5 V (p = 0.001) post-intervention and 8.2 V (p &lt; 0.001) post-washout. This statistically and clinically relevant improvement can play a role in protection against diabetic foot ulcers and the delay of subsequent lower-extremity amputation.&quot;,&quot;publisher&quot;:&quot;Multidisciplinary Digital Publishing Institute (MDPI)&quot;,&quot;issue&quot;:&quot;10&quot;,&quot;volume&quot;:&quot;24&quot;,&quot;container-title-short&quot;:&quot;&quot;},&quot;isTemporary&quot;:false,&quot;suppress-author&quot;:false,&quot;composite&quot;:false,&quot;author-only&quot;:false}]},{&quot;citationID&quot;:&quot;MENDELEY_CITATION_836b5d8e-6efe-432a-bf18-422dbc732cd7&quot;,&quot;properties&quot;:{&quot;noteIndex&quot;:0},&quot;isEdited&quot;:false,&quot;manualOverride&quot;:{&quot;isManuallyOverridden&quot;:false,&quot;citeprocText&quot;:&quot;(Kolcaba &amp;#38; Student, 1994)&quot;,&quot;manualOverrideText&quot;:&quot;&quot;},&quot;citationTag&quot;:&quot;MENDELEY_CITATION_v3_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&quot;,&quot;citationItems&quot;:[{&quot;id&quot;:&quot;c37bfa43-7af2-3195-8e19-a89c820c5e21&quot;,&quot;itemData&quot;:{&quot;type&quot;:&quot;report&quot;,&quot;id&quot;:&quot;c37bfa43-7af2-3195-8e19-a89c820c5e21&quot;,&quot;title&quot;:&quot;A theory of holistic comfort for nursing&quot;,&quot;author&quot;:[{&quot;family&quot;:&quot;Kolcaba&quot;,&quot;given&quot;:&quot;Katharine Y&quot;,&quot;parse-names&quot;:false,&quot;dropping-particle&quot;:&quot;&quot;,&quot;non-dropping-particle&quot;:&quot;&quot;},{&quot;family&quot;:&quot;Student&quot;,&quot;given&quot;:&quot;Phd&quot;,&quot;parse-names&quot;:false,&quot;dropping-particle&quot;:&quot;&quot;,&quot;non-dropping-particle&quot;:&quot;&quot;}],&quot;container-title&quot;:&quot;Journal of Advanced Ntlrsing&quot;,&quot;issued&quot;:{&quot;date-parts&quot;:[[1994]]},&quot;number-of-pages&quot;:&quot;1178-1184&quot;,&quot;abstract&quot;:&quot;A theory of holistic comfort for nursing Although the construct of comfort has been analysed, diagrammed in a two-dimensional content map, and operationalized as a holistic outcome, it has not been conceptualized within the context of a broader theory for the discipline of nursing. The theoretical work presented here utilizes an intra-actional perspective to develop a theory of comfort as a positive outcome of nursing case. A model of human press is the framework within which comfort is related to (a) interventions that enhance the state of comfort and (b) desirable subsequent outcomes of nursing care. The paper concludes with a discussion about the theory of comfort as a significant one for the discipline of nursing.&quot;,&quot;volume&quot;:&quot;19&quot;,&quot;container-title-short&quot;:&quot;&quot;},&quot;isTemporary&quot;:false}]},{&quot;citationID&quot;:&quot;MENDELEY_CITATION_a452d2a8-4e9b-4751-89e1-e5494b54d45f&quot;,&quot;properties&quot;:{&quot;noteIndex&quot;:0},&quot;isEdited&quot;:false,&quot;manualOverride&quot;:{&quot;isManuallyOverridden&quot;:false,&quot;citeprocText&quot;:&quot;(Kolcaba &amp;#38; Student, 1994)&quot;,&quot;manualOverrideText&quot;:&quot;&quot;},&quot;citationTag&quot;:&quot;MENDELEY_CITATION_v3_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&quot;,&quot;citationItems&quot;:[{&quot;id&quot;:&quot;c37bfa43-7af2-3195-8e19-a89c820c5e21&quot;,&quot;itemData&quot;:{&quot;type&quot;:&quot;report&quot;,&quot;id&quot;:&quot;c37bfa43-7af2-3195-8e19-a89c820c5e21&quot;,&quot;title&quot;:&quot;A theory of holistic comfort for nursing&quot;,&quot;author&quot;:[{&quot;family&quot;:&quot;Kolcaba&quot;,&quot;given&quot;:&quot;Katharine Y&quot;,&quot;parse-names&quot;:false,&quot;dropping-particle&quot;:&quot;&quot;,&quot;non-dropping-particle&quot;:&quot;&quot;},{&quot;family&quot;:&quot;Student&quot;,&quot;given&quot;:&quot;Phd&quot;,&quot;parse-names&quot;:false,&quot;dropping-particle&quot;:&quot;&quot;,&quot;non-dropping-particle&quot;:&quot;&quot;}],&quot;container-title&quot;:&quot;Journal of Advanced Ntlrsing&quot;,&quot;issued&quot;:{&quot;date-parts&quot;:[[1994]]},&quot;number-of-pages&quot;:&quot;1178-1184&quot;,&quot;abstract&quot;:&quot;A theory of holistic comfort for nursing Although the construct of comfort has been analysed, diagrammed in a two-dimensional content map, and operationalized as a holistic outcome, it has not been conceptualized within the context of a broader theory for the discipline of nursing. The theoretical work presented here utilizes an intra-actional perspective to develop a theory of comfort as a positive outcome of nursing case. A model of human press is the framework within which comfort is related to (a) interventions that enhance the state of comfort and (b) desirable subsequent outcomes of nursing care. The paper concludes with a discussion about the theory of comfort as a significant one for the discipline of nursing.&quot;,&quot;volume&quot;:&quot;19&quot;,&quot;container-title-short&quot;:&quot;&quot;},&quot;isTemporary&quot;:false}]},{&quot;citationID&quot;:&quot;MENDELEY_CITATION_1324c8a7-087b-4427-8eb9-358ed4cd46cf&quot;,&quot;properties&quot;:{&quot;noteIndex&quot;:0},&quot;isEdited&quot;:false,&quot;manualOverride&quot;:{&quot;isManuallyOverridden&quot;:false,&quot;citeprocText&quot;:&quot;(March, 2009)&quot;,&quot;manualOverrideText&quot;:&quot;&quot;},&quot;citationTag&quot;:&quot;MENDELEY_CITATION_v3_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&quot;,&quot;citationItems&quot;:[{&quot;id&quot;:&quot;b02d05d7-ad4a-31dc-873d-7024f5b0808a&quot;,&quot;itemData&quot;:{&quot;type&quot;:&quot;article-journal&quot;,&quot;id&quot;:&quot;b02d05d7-ad4a-31dc-873d-7024f5b0808a&quot;,&quot;title&quot;:&quot;Nursing theory-directed healthcare: modifying Kolcaba's comfort theory as an institution-wide approach&quot;,&quot;author&quot;:[{&quot;family&quot;:&quot;March&quot;,&quot;given&quot;:&quot;Angela, Dianne mcCormack&quot;,&quot;parse-names&quot;:false,&quot;dropping-particle&quot;:&quot;&quot;,&quot;non-dropping-particle&quot;:&quot;&quot;}],&quot;issued&quot;:{&quot;date-parts&quot;:[[2009,4]]},&quot;container-title-short&quot;:&quot;&quot;},&quot;isTemporary&quot;:false}]},{&quot;citationID&quot;:&quot;MENDELEY_CITATION_ed791902-842b-4f16-ba3e-39fdc54bf114&quot;,&quot;properties&quot;:{&quot;noteIndex&quot;:0},&quot;isEdited&quot;:false,&quot;manualOverride&quot;:{&quot;isManuallyOverridden&quot;:false,&quot;citeprocText&quot;:&quot;(Davis, 1989)&quot;,&quot;manualOverrideText&quot;:&quot;&quot;},&quot;citationTag&quot;:&quot;MENDELEY_CITATION_v3_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&quot;,&quot;citationItems&quot;:[{&quot;id&quot;:&quot;50eb073c-ef4b-3ebe-a15a-80f1a4ac0906&quot;,&quot;itemData&quot;:{&quot;type&quot;:&quot;article-journal&quot;,&quot;id&quot;:&quot;50eb073c-ef4b-3ebe-a15a-80f1a4ac0906&quot;,&quot;title&quot;:&quot;Perceived Usefulness Perceived Easeof Use, and User Acceptance of Information Technology&quot;,&quot;author&quot;:[{&quot;family&quot;:&quot;Davis&quot;,&quot;given&quot;:&quot;Fred D&quot;,&quot;parse-names&quot;:false,&quot;dropping-particle&quot;:&quot;&quot;,&quot;non-dropping-particle&quot;:&quot;&quot;}],&quot;issued&quot;:{&quot;date-parts&quot;:[[1989,9]]},&quot;volume&quot;:&quot;13&quot;,&quot;container-title-short&quot;:&quot;&quot;},&quot;isTemporary&quot;:false}]},{&quot;citationID&quot;:&quot;MENDELEY_CITATION_12df00a5-b975-4eed-bc61-edceb30c02ee&quot;,&quot;properties&quot;:{&quot;noteIndex&quot;:0},&quot;isEdited&quot;:false,&quot;manualOverride&quot;:{&quot;isManuallyOverridden&quot;:false,&quot;citeprocText&quot;:&quot;(Venkatesh et al., 2003)&quot;,&quot;manualOverrideText&quot;:&quot;&quot;},&quot;citationTag&quot;:&quot;MENDELEY_CITATION_v3_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&quot;,&quot;citationItems&quot;:[{&quot;id&quot;:&quot;c4604093-2153-3f02-b178-15a487f0e9cf&quot;,&quot;itemData&quot;:{&quot;type&quot;:&quot;report&quot;,&quot;id&quot;:&quot;c4604093-2153-3f02-b178-15a487f0e9cf&quot;,&quot;title&quot;:&quot;Quarterly User Acceptance Of Information Technology: Toward A Unified View1&quot;,&quot;author&quot;:[{&quot;family&quot;:&quot;Venkatesh&quot;,&quot;given&quot;:&quot;Viswanath&quot;,&quot;parse-names&quot;:false,&quot;dropping-particle&quot;:&quot;&quot;,&quot;non-dropping-particle&quot;:&quot;&quot;},{&quot;family&quot;:&quot;Smith&quot;,&quot;given&quot;:&quot;Robert H&quot;,&quot;parse-names&quot;:false,&quot;dropping-particle&quot;:&quot;&quot;,&quot;non-dropping-particle&quot;:&quot;&quot;},{&quot;family&quot;:&quot;Morris&quot;,&quot;given&quot;:&quot;Michael G&quot;,&quot;parse-names&quot;:false,&quot;dropping-particle&quot;:&quot;&quot;,&quot;non-dropping-particle&quot;:&quot;&quot;},{&quot;family&quot;:&quot;Davis&quot;,&quot;given&quot;:&quot;Gordon B&quot;,&quot;parse-names&quot;:false,&quot;dropping-particle&quot;:&quot;&quot;,&quot;non-dropping-particle&quot;:&quot;&quot;},{&quot;family&quot;:&quot;Davis&quot;,&quot;given&quot;:&quot;Fred D&quot;,&quot;parse-names&quot;:false,&quot;dropping-particle&quot;:&quot;&quot;,&quot;non-dropping-particle&quot;:&quot;&quot;},{&quot;family&quot;:&quot;Walton&quot;,&quot;given&quot;:&quot;Sam M&quot;,&quot;parse-names&quot;:false,&quot;dropping-particle&quot;:&quot;&quot;,&quot;non-dropping-particle&quot;:&quot;&quot;}],&quot;issued&quot;:{&quot;date-parts&quot;:[[2003,9]]},&quot;abstract&quot;:&quot;Information technology (IT) acceptance research has yielded many competing models, each with different sets of acceptance determinants. In this paper, we (1) review user acceptance literature and discuss eight prominent models, (2) empirically compare the eight models and their extensions , (3) formulate a unified model that integrates elements across the eight models, and (4) empirically validate the unified model. The eight models reviewed are the theory of reasoned action, the technology acceptance model, the motivational model, the theory of planned behavior, a model combining the technology acceptance model and the theory of planned behavior, the model of PC utilization, the innovation diffusion theory, and the social cognitive theory. Using data from four organizations over a six-month period with three points of measurement, the eight models explained between 17 percent and 53 percent of the variance in user intentions to use information technology. Next, a unified model, called the Unified Theory of Acceptance and Use of Technology (UTAUT), was formulated, with four core determinants of intention and usage, and up to four moderators of key relationships. UTAUT was then tested using the original data and found to outperform the eight individual models (adjusted R2 of 69 percent). UTAUT was then confirmed with data from two new organizations with similar results (adjusted R2 of 70 percent). UTAUT thus provides a useful tool for managers needing to 'Cynthia Beath was the accepting senior editor for this paper. MIS Quarterly Vol. 27 No. 3, pp. 425-478/September 2003 425 Venkatesh et al./User Acceptance of IT assess the likelihood of success for new technology introductions and helps them understand the drivers of acceptance in order to proactively design interventions (including training, marketing, etc.) targeted at populations of users that may be less inclined to adopt and use new systems. The paper also makes several recommendations for future research including developing a deeper understanding of the dynamic influences studied here, refining measurement of the core constructs used in UTAUT, and understanding the organizational outcomes associated with new technology use.&quot;,&quot;container-title-short&quot;:&quot;&quot;},&quot;isTemporary&quot;:false}]},{&quot;citationID&quot;:&quot;MENDELEY_CITATION_a4211f8e-1fa2-4cd4-867e-bc1e6886431a&quot;,&quot;properties&quot;:{&quot;noteIndex&quot;:0},&quot;isEdited&quot;:false,&quot;manualOverride&quot;:{&quot;isManuallyOverridden&quot;:false,&quot;citeprocText&quot;:&quot;(Holden &amp;#38; Karsh, 2010)&quot;,&quot;manualOverrideText&quot;:&quot;&quot;},&quot;citationTag&quot;:&quot;MENDELEY_CITATION_v3_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&quot;,&quot;citationItems&quot;:[{&quot;id&quot;:&quot;8b6da16c-aff1-329a-96c8-dba3d317e4b4&quot;,&quot;itemData&quot;:{&quot;type&quot;:&quot;article&quot;,&quot;id&quot;:&quot;8b6da16c-aff1-329a-96c8-dba3d317e4b4&quot;,&quot;title&quot;:&quot;The Technology Acceptance Model: Its past and its future in health care&quot;,&quot;author&quot;:[{&quot;family&quot;:&quot;Holden&quot;,&quot;given&quot;:&quot;Richard J.&quot;,&quot;parse-names&quot;:false,&quot;dropping-particle&quot;:&quot;&quot;,&quot;non-dropping-particle&quot;:&quot;&quot;},{&quot;family&quot;:&quot;Karsh&quot;,&quot;given&quot;:&quot;Ben Tzion&quot;,&quot;parse-names&quot;:false,&quot;dropping-particle&quot;:&quot;&quot;,&quot;non-dropping-particle&quot;:&quot;&quot;}],&quot;container-title&quot;:&quot;Journal of Biomedical Informatics&quot;,&quot;container-title-short&quot;:&quot;J. Biomed. Inform.&quot;,&quot;DOI&quot;:&quot;10.1016/j.jbi.2009.07.002&quot;,&quot;ISSN&quot;:&quot;15320464&quot;,&quot;PMID&quot;:&quot;19615467&quot;,&quot;issued&quot;:{&quot;date-parts&quot;:[[2010,2]]},&quot;page&quot;:&quot;159-172&quot;,&quot;abstract&quot;:&quot;Increasing interest in end users' reactions to health information technology (IT) has elevated the importance of theories that predict and explain health IT acceptance and use. This paper reviews the application of one such theory, the Technology Acceptance Model (TAM), to health care. We reviewed 16 data sets analyzed in over 20 studies of clinicians using health IT for patient care. Studies differed greatly in samples and settings, health ITs studied, research models, relationships tested, and construct operationalization. Certain TAM relationships were consistently found to be significant, whereas others were inconsistent. Several key relationships were infrequently assessed. Findings show that TAM predicts a substantial portion of the use or acceptance of health IT, but that the theory may benefit from several additions and modifications. Aside from improved study quality, standardization, and theoretically motivated additions to the model, an important future direction for TAM is to adapt the model specifically to the health care context, using beliefs elicitation methods. © 2009 Elsevier Inc. All rights reserved.&quot;,&quot;issue&quot;:&quot;1&quot;,&quot;volume&quot;:&quot;43&quot;},&quot;isTemporary&quot;:false}]},{&quot;citationID&quot;:&quot;MENDELEY_CITATION_7e384ee2-1643-4094-ae4d-5a685f483b5e&quot;,&quot;properties&quot;:{&quot;noteIndex&quot;:0},&quot;isEdited&quot;:false,&quot;manualOverride&quot;:{&quot;isManuallyOverridden&quot;:false,&quot;citeprocText&quot;:&quot;(Davis, 1989)&quot;,&quot;manualOverrideText&quot;:&quot;&quot;},&quot;citationTag&quot;:&quot;MENDELEY_CITATION_v3_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&quot;,&quot;citationItems&quot;:[{&quot;id&quot;:&quot;50eb073c-ef4b-3ebe-a15a-80f1a4ac0906&quot;,&quot;itemData&quot;:{&quot;type&quot;:&quot;article-journal&quot;,&quot;id&quot;:&quot;50eb073c-ef4b-3ebe-a15a-80f1a4ac0906&quot;,&quot;title&quot;:&quot;Perceived Usefulness Perceived Easeof Use, and User Acceptance of Information Technology&quot;,&quot;author&quot;:[{&quot;family&quot;:&quot;Davis&quot;,&quot;given&quot;:&quot;Fred D&quot;,&quot;parse-names&quot;:false,&quot;dropping-particle&quot;:&quot;&quot;,&quot;non-dropping-particle&quot;:&quot;&quot;}],&quot;issued&quot;:{&quot;date-parts&quot;:[[1989,9]]},&quot;volume&quot;:&quot;13&quot;,&quot;container-title-short&quot;:&quot;&quot;},&quot;isTemporary&quot;:false}]},{&quot;citationID&quot;:&quot;MENDELEY_CITATION_78c8b10c-2a75-4de7-858a-bf3360bbc510&quot;,&quot;properties&quot;:{&quot;noteIndex&quot;:0},&quot;isEdited&quot;:false,&quot;manualOverride&quot;:{&quot;isManuallyOverridden&quot;:false,&quot;citeprocText&quot;:&quot;(Or &amp;#38; Tao, 2012)&quot;,&quot;manualOverrideText&quot;:&quot;&quot;},&quot;citationTag&quot;:&quot;MENDELEY_CITATION_v3_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&quot;,&quot;citationItems&quot;:[{&quot;id&quot;:&quot;697c5393-e349-3473-84c1-c0e9afcd1148&quot;,&quot;itemData&quot;:{&quot;type&quot;:&quot;article-journal&quot;,&quot;id&quot;:&quot;697c5393-e349-3473-84c1-c0e9afcd1148&quot;,&quot;title&quot;:&quot;Usability study of a computer-based self-management system for older adults with chronic diseases&quot;,&quot;author&quot;:[{&quot;family&quot;:&quot;Or&quot;,&quot;given&quot;:&quot;Calvin&quot;,&quot;parse-names&quot;:false,&quot;dropping-particle&quot;:&quot;&quot;,&quot;non-dropping-particle&quot;:&quot;&quot;},{&quot;family&quot;:&quot;Tao&quot;,&quot;given&quot;:&quot;Da&quot;,&quot;parse-names&quot;:false,&quot;dropping-particle&quot;:&quot;&quot;,&quot;non-dropping-particle&quot;:&quot;&quot;}],&quot;container-title&quot;:&quot;JMIR Research Protocols&quot;,&quot;container-title-short&quot;:&quot;JMIR Res. Protoc.&quot;,&quot;DOI&quot;:&quot;10.2196/resprot.2184&quot;,&quot;ISSN&quot;:&quot;19290748&quot;,&quot;issued&quot;:{&quot;date-parts&quot;:[[2012,7,1]]},&quot;abstract&quot;:&quot;Background: Usability can influence patients' acceptance and adoption of a health information technology. However, little research has been conducted to study the usability of a self-management health care system, especially one geared toward elderly patients. Objective: This usability study evaluated a new computer-based self-management system interface for older adults with chronic diseases, using a paper prototype approach. Methods: Fifty older adults with different chronic diseases participated. Two usability evaluation methods were involved: (1) a heuristics evaluation and (2) end-user testing with a think-aloud testing method, audio recording, videotaping, and interviewing. A set of usability metrics was employed to determine the overall system usability, including task incompletion rate, task completion time, frequency of error, frequency of help, satisfaction, perceived usefulness, and perceived ease of use. Interviews were used to elicit participants' comments on the system design. The quantitative data were analyzed using descriptive statistics and the qualitative data were analyzed for content. Results: The participants were able to perform the predesigned self-management tasks with the current system design and they expressed mostly positive responses about the perceived usability measures regarding the system interface. However, the heuristics evaluation, performance measures, and interviews revealed a number of usability problems related to system navigation, information search and interpretation, information presentation, and readability. Design recommendations for further system interface modifications were discussed. Conclusions: This study verified the usability of the self-management system developed for older adults with chronic diseases. Also, we demonstrated that our usability evaluation approach could be used to quickly and effectively identify usability problems in a health care information system at an early stage of the system development process using a paper prototype. Conducting a usability evaluation is an essential step in system development to ensure that the system features match the users' true needs, expectations, and characteristics, and also to minimize the likelihood of the users committing user errors and having difficulties using the system.&quot;,&quot;publisher&quot;:&quot;JMIR Publications Inc.&quot;,&quot;issue&quot;:&quot;2&quot;,&quot;volume&quot;:&quot;1&quot;},&quot;isTemporary&quot;:false}]},{&quot;citationID&quot;:&quot;MENDELEY_CITATION_551840f0-1333-476b-9a82-1f768ca9082f&quot;,&quot;properties&quot;:{&quot;noteIndex&quot;:0},&quot;isEdited&quot;:false,&quot;manualOverride&quot;:{&quot;isManuallyOverridden&quot;:false,&quot;citeprocText&quot;:&quot;(Kolcaba &amp;#38; Student, 1994)&quot;,&quot;manualOverrideText&quot;:&quot;&quot;},&quot;citationTag&quot;:&quot;MENDELEY_CITATION_v3_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&quot;,&quot;citationItems&quot;:[{&quot;id&quot;:&quot;c37bfa43-7af2-3195-8e19-a89c820c5e21&quot;,&quot;itemData&quot;:{&quot;type&quot;:&quot;report&quot;,&quot;id&quot;:&quot;c37bfa43-7af2-3195-8e19-a89c820c5e21&quot;,&quot;title&quot;:&quot;A theory of holistic comfort for nursing&quot;,&quot;author&quot;:[{&quot;family&quot;:&quot;Kolcaba&quot;,&quot;given&quot;:&quot;Katharine Y&quot;,&quot;parse-names&quot;:false,&quot;dropping-particle&quot;:&quot;&quot;,&quot;non-dropping-particle&quot;:&quot;&quot;},{&quot;family&quot;:&quot;Student&quot;,&quot;given&quot;:&quot;Phd&quot;,&quot;parse-names&quot;:false,&quot;dropping-particle&quot;:&quot;&quot;,&quot;non-dropping-particle&quot;:&quot;&quot;}],&quot;container-title&quot;:&quot;Journal of Advanced Ntlrsing&quot;,&quot;issued&quot;:{&quot;date-parts&quot;:[[1994]]},&quot;number-of-pages&quot;:&quot;1178-1184&quot;,&quot;abstract&quot;:&quot;A theory of holistic comfort for nursing Although the construct of comfort has been analysed, diagrammed in a two-dimensional content map, and operationalized as a holistic outcome, it has not been conceptualized within the context of a broader theory for the discipline of nursing. The theoretical work presented here utilizes an intra-actional perspective to develop a theory of comfort as a positive outcome of nursing case. A model of human press is the framework within which comfort is related to (a) interventions that enhance the state of comfort and (b) desirable subsequent outcomes of nursing care. The paper concludes with a discussion about the theory of comfort as a significant one for the discipline of nursing.&quot;,&quot;volume&quot;:&quot;19&quot;,&quot;container-title-short&quot;:&quot;&quot;},&quot;isTemporary&quot;:false}]},{&quot;citationID&quot;:&quot;MENDELEY_CITATION_e58e727c-c1a2-494d-8528-4fcbbadc57da&quot;,&quot;properties&quot;:{&quot;noteIndex&quot;:0},&quot;isEdited&quot;:false,&quot;manualOverride&quot;:{&quot;isManuallyOverridden&quot;:false,&quot;citeprocText&quot;:&quot;(Davis, 1989)&quot;,&quot;manualOverrideText&quot;:&quot;&quot;},&quot;citationTag&quot;:&quot;MENDELEY_CITATION_v3_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&quot;,&quot;citationItems&quot;:[{&quot;id&quot;:&quot;50eb073c-ef4b-3ebe-a15a-80f1a4ac0906&quot;,&quot;itemData&quot;:{&quot;type&quot;:&quot;article-journal&quot;,&quot;id&quot;:&quot;50eb073c-ef4b-3ebe-a15a-80f1a4ac0906&quot;,&quot;title&quot;:&quot;Perceived Usefulness Perceived Easeof Use, and User Acceptance of Information Technology&quot;,&quot;author&quot;:[{&quot;family&quot;:&quot;Davis&quot;,&quot;given&quot;:&quot;Fred D&quot;,&quot;parse-names&quot;:false,&quot;dropping-particle&quot;:&quot;&quot;,&quot;non-dropping-particle&quot;:&quot;&quot;}],&quot;issued&quot;:{&quot;date-parts&quot;:[[1989,9]]},&quot;volume&quot;:&quot;13&quot;,&quot;container-title-short&quot;:&quot;&quot;},&quot;isTemporary&quot;:false}]},{&quot;citationID&quot;:&quot;MENDELEY_CITATION_b243b37b-17f6-47fd-8098-41204b7dc9e2&quot;,&quot;properties&quot;:{&quot;noteIndex&quot;:0},&quot;isEdited&quot;:false,&quot;manualOverride&quot;:{&quot;isManuallyOverridden&quot;:false,&quot;citeprocText&quot;:&quot;(Aboyans et al., 2012)&quot;,&quot;manualOverrideText&quot;:&quot;&quot;},&quot;citationTag&quot;:&quot;MENDELEY_CITATION_v3_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&quot;,&quot;citationItems&quot;:[{&quot;id&quot;:&quot;c2f8e772-7de3-3dd2-a028-81bda8573178&quot;,&quot;itemData&quot;:{&quot;type&quot;:&quot;article-journal&quot;,&quot;id&quot;:&quot;c2f8e772-7de3-3dd2-a028-81bda8573178&quot;,&quot;title&quot;:&quot;AHA Scientific Statement Measurement and Interpretation of the Ankle-Brachial Index A Scientific Statement From the American Heart Association Council on Epidemiology and Prevention, Council on Clinical Cardiology, Council on Cardiovascular Nursing, Council on Cardiovascular Radiology and Intervention, and Council on Cardiovascular Surgery and Anesthesia Aims and Scope&quot;,&quot;author&quot;:[{&quot;family&quot;:&quot;Aboyans&quot;,&quot;given&quot;:&quot;Victor&quot;,&quot;parse-names&quot;:false,&quot;dropping-particle&quot;:&quot;&quot;,&quot;non-dropping-particle&quot;:&quot;&quot;},{&quot;family&quot;:&quot;Criqui&quot;,&quot;given&quot;:&quot;Michael H&quot;,&quot;parse-names&quot;:false,&quot;dropping-particle&quot;:&quot;&quot;,&quot;non-dropping-particle&quot;:&quot;&quot;},{&quot;family&quot;:&quot;Abraham&quot;,&quot;given&quot;:&quot;Pierre&quot;,&quot;parse-names&quot;:false,&quot;dropping-particle&quot;:&quot;&quot;,&quot;non-dropping-particle&quot;:&quot;&quot;},{&quot;family&quot;:&quot;Allison&quot;,&quot;given&quot;:&quot;Matthew A&quot;,&quot;parse-names&quot;:false,&quot;dropping-particle&quot;:&quot;&quot;,&quot;non-dropping-particle&quot;:&quot;&quot;},{&quot;family&quot;:&quot;Creager&quot;,&quot;given&quot;:&quot;Mark A&quot;,&quot;parse-names&quot;:false,&quot;dropping-particle&quot;:&quot;&quot;,&quot;non-dropping-particle&quot;:&quot;&quot;},{&quot;family&quot;:&quot;Diehm&quot;,&quot;given&quot;:&quot;Curt&quot;,&quot;parse-names&quot;:false,&quot;dropping-particle&quot;:&quot;&quot;,&quot;non-dropping-particle&quot;:&quot;&quot;},{&quot;family&quot;:&quot;Gerry Fowkes&quot;,&quot;given&quot;:&quot;F R&quot;,&quot;parse-names&quot;:false,&quot;dropping-particle&quot;:&quot;&quot;,&quot;non-dropping-particle&quot;:&quot;&quot;},{&quot;family&quot;:&quot;Hiatt&quot;,&quot;given&quot;:&quot;William R&quot;,&quot;parse-names&quot;:false,&quot;dropping-particle&quot;:&quot;&quot;,&quot;non-dropping-particle&quot;:&quot;&quot;},{&quot;family&quot;:&quot;Jö nsson&quot;,&quot;given&quot;:&quot;Björn&quot;,&quot;parse-names&quot;:false,&quot;dropping-particle&quot;:&quot;&quot;,&quot;non-dropping-particle&quot;:&quot;&quot;},{&quot;family&quot;:&quot;Lacroix&quot;,&quot;given&quot;:&quot;Philippe&quot;,&quot;parse-names&quot;:false,&quot;dropping-particle&quot;:&quot;&quot;,&quot;non-dropping-particle&quot;:&quot;&quot;},{&quot;family&quot;:&quot;Marin&quot;,&quot;given&quot;:&quot;BenoıˆtBenoıˆt&quot;,&quot;parse-names&quot;:false,&quot;dropping-particle&quot;:&quot;&quot;,&quot;non-dropping-particle&quot;:&quot;&quot;},{&quot;family&quot;:&quot;McDermott&quot;,&quot;given&quot;:&quot;Mary M&quot;,&quot;parse-names&quot;:false,&quot;dropping-particle&quot;:&quot;&quot;,&quot;non-dropping-particle&quot;:&quot;&quot;},{&quot;family&quot;:&quot;Norgren&quot;,&quot;given&quot;:&quot;Lars&quot;,&quot;parse-names&quot;:false,&quot;dropping-particle&quot;:&quot;&quot;,&quot;non-dropping-particle&quot;:&quot;&quot;},{&quot;family&quot;:&quot;Pande&quot;,&quot;given&quot;:&quot;Reena L&quot;,&quot;parse-names&quot;:false,&quot;dropping-particle&quot;:&quot;&quot;,&quot;non-dropping-particle&quot;:&quot;&quot;},{&quot;family&quot;:&quot;Preux&quot;,&quot;given&quot;:&quot;Pierre-Marie&quot;,&quot;parse-names&quot;:false,&quot;dropping-particle&quot;:&quot;&quot;,&quot;non-dropping-particle&quot;:&quot;&quot;},{&quot;family&quot;:&quot;Stoffers&quot;,&quot;given&quot;:&quot;He&quot;,&quot;parse-names&quot;:false,&quot;dropping-particle&quot;:&quot;&quot;,&quot;non-dropping-particle&quot;:&quot;&quot;},{&quot;family&quot;:&quot;Treat-Jacobson&quot;,&quot;given&quot;:&quot;Diane&quot;,&quot;parse-names&quot;:false,&quot;dropping-particle&quot;:&quot;&quot;,&quot;non-dropping-particle&quot;:&quot;&quot;}],&quot;DOI&quot;:&quot;10.1161/CIR.0b013e318276fbcb/-/DC1&quot;,&quot;ISBN&quot;:&quot;0b013e318276&quot;,&quot;URL&quot;:&quot;http://circ.ahajournals.org/lookup/suppl/doi:10.1161/CIR.0b013e318276fbcb/-/DC1.&quot;,&quot;issued&quot;:{&quot;date-parts&quot;:[[2012]]},&quot;abstract&quot;:&quot;T he ankle-brachial index (ABI) is the ratio of the systolic blood pressure (SBP) measured at the ankle to that measured at the brachial artery. Originally described by Winsor 1 in 1950, this index was initially proposed for the noninvasive diagnosis of lower-extremity peripheral artery disease (PAD). 2,3 Later, it was shown that the ABI is an indicator of atheroscle-rosis at other vascular sites and can serve as a prognostic marker for cardiovascular events and functional impairment, even in the absence of symptoms of PAD. 4-6 Rationale for Standardization of the ABI The current lack of standards for measurement and calculation of the ABI leads to discrepant results with significant impact from clinical, public health, and economic standpoints. Indeed, the estimated prevalence of PAD may vary substantially according to the mode of ABI calculation. 7-9 In a review of 100 randomly selected reports using the ABI, multiple variations in technique were identified, including the position of the patient during measurement, the sizes of the arm and leg cuffs, the location of the cuff on the extremity, the method of pulse detection over the brachial artery and at the ankles, whether the arm and ankle pressures were measured bilaterally, which ankle pulses were used, and whether a single or replicate measures were obtained. 10 There is controversy about what ABI threshold should be used to diagnose PAD. The ABI threshold most commonly used is 0.90 based on studies reporting 90% sensitivity and specificity to detect PAD compared with angiography. 2,3 These studies were limited in that they included mostly older white men with PAD or who were at high risk for PAD and compared them with a younger healthy group. A recent meta-analysis of 8 studies of diverse populations, including diabetic patients, confirmed a high specificity but lower sensitivity (at best 80%) than that reported in earlier studies. 11 Similar to other vascular markers such as carotid intima-media thickness 12 or coronary artery calcium score, 13 standardization of the techniques used to measure the ABI and the calculation and interpretation of its values is necessary.&quot;,&quot;container-title-short&quot;:&quot;&quot;},&quot;isTemporary&quot;:false}]},{&quot;citationID&quot;:&quot;MENDELEY_CITATION_647df236-2a78-4525-a73f-c9c726ad63c3&quot;,&quot;properties&quot;:{&quot;noteIndex&quot;:0},&quot;isEdited&quot;:false,&quot;manualOverride&quot;:{&quot;isManuallyOverridden&quot;:false,&quot;citeprocText&quot;:&quot;(Bastyr, 2005)&quot;,&quot;manualOverrideText&quot;:&quot;&quot;},&quot;citationTag&quot;:&quot;MENDELEY_CITATION_v3_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&quot;,&quot;citationItems&quot;:[{&quot;id&quot;:&quot;0151302a-95ac-3be7-88c5-1b313f8e702f&quot;,&quot;itemData&quot;:{&quot;type&quot;:&quot;report&quot;,&quot;id&quot;:&quot;0151302a-95ac-3be7-88c5-1b313f8e702f&quot;,&quot;title&quot;:&quot;Development and Validity Testing of the Neuropathy Total Symptom Score-6: Questionnaire for the Study of Sensory Symptoms of Diabetic Peripheral Neuropathy&quot;,&quot;author&quot;:[{&quot;family&quot;:&quot;Bastyr&quot;,&quot;given&quot;:&quot;Edward J&quot;,&quot;parse-names&quot;:false,&quot;dropping-particle&quot;:&quot;&quot;,&quot;non-dropping-particle&quot;:&quot;&quot;}],&quot;container-title&quot;:&quot;Clin Ther&quot;,&quot;issued&quot;:{&quot;date-parts&quot;:[[2005]]},&quot;number-of-pages&quot;:&quot;1278-1294&quot;,&quot;abstract&quot;:&quot;Objective: The aim of this study was to develop and validate a neuropathy sensory symptom scale, the Neuropathy Total Symptom Score-6 (NTSS-6), which evaluates individual neuropathy sensory symptoms in patients with diabetes mellitus (DM) and diabetic peripheral neuropathy (DPN) in clinical trials, with the intent of distinguishing a response to therapy. Methods: The NTSS-6 questionnaire was developed to evaluate the frequency and intensity of individual neuropathy sensory symptoms identified frequently by patients with DPN (ie, numbness and/or insensitivity; prickling and/or tingling sensation; burning sensation; aching pain and/or tightness; sharp, shooting, lanci-hating pain; and allodynia and/or hyperalgesia). The NTSS-6 was administered 8 times over a 1-year period to DPN patients. The NTSS-6's reliability (determined by internal consistency and test-retest reproducibil-ity), construct validity, convergent validity, and minimally clinically important differences (MC1Ds) were determined. Results: The NTSS-6 was administered to a total of 205 patients at 10 centers in the United States, and the United Kingdom. Internal consistency was demonstrated at all 8 visits (Cronbach's ct &gt; 0.7). Test-retest reproducibility (intraclass correlation coefficient &gt;0.9) was observed during the baseline period and at end point. Construct validity was demonstrated by statistically significant correlations between the NTSS-6 total score and the Neuropathy Symptoms and Change (NSC) score (r = 0.773-0.885, P &lt; 0.001). Convergent validity was demonstrated by statistically significant correlations between the change in NTSS-6 total scores and the following: change in NSC scores (r = 0.519-0.708, P &lt; 0.001); change in Neuropathy Impairment Score of the Lower Limbs and composite nerve function scores (r = 0.188-0.202, P &lt; 0.007), and categories of the Clinical Global Impressions (r = 0.402, P &lt; 0.001). The within-and between-groups MCIDs for the total NTSS-6 total scores were-1.26 and 0.97 points, respectively. The mean (SD) within-group MCID for all patients who improved on the Clinical Global Impression was-2.29 (3.4) points. Conclusions: The NTSS-6 provided a valid assessment of neuropathy sensory symptoms in this sample of patients with DM and DPN, which suggests that it may be useful for symptom evaluation in clinical trials and practice. The NTSS-6 showed internal consistency , test-retest reliability, and construct validity. There was also convergent validity of the scores, indicating that the NTSS-6 may be a suitable questionnaire for clinical trials that evaluate symptoms of DPN in this well-defined patient population.&quot;,&quot;volume&quot;:&quot;27&quot;,&quot;container-title-short&quot;:&quot;&quot;},&quot;isTemporary&quot;:false}]},{&quot;citationID&quot;:&quot;MENDELEY_CITATION_3ca2f453-4e5e-476a-b59d-64bb64ac52ce&quot;,&quot;properties&quot;:{&quot;noteIndex&quot;:0},&quot;isEdited&quot;:false,&quot;manualOverride&quot;:{&quot;isManuallyOverridden&quot;:false,&quot;citeprocText&quot;:&quot;(Spallone et al., 2012)&quot;,&quot;manualOverrideText&quot;:&quot;&quot;},&quot;citationTag&quot;:&quot;MENDELEY_CITATION_v3_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&quot;,&quot;citationItems&quot;:[{&quot;id&quot;:&quot;526fa9ec-2520-304f-b39f-2bce6feaef79&quot;,&quot;itemData&quot;:{&quot;type&quot;:&quot;article-journal&quot;,&quot;id&quot;:&quot;526fa9ec-2520-304f-b39f-2bce6feaef79&quot;,&quot;title&quot;:&quot;Validation of DN4 as a screening tool for neuropathic pain in painful diabetic polyneuropathy&quot;,&quot;author&quot;:[{&quot;family&quot;:&quot;Spallone&quot;,&quot;given&quot;:&quot;V.&quot;,&quot;parse-names&quot;:false,&quot;dropping-particle&quot;:&quot;&quot;,&quot;non-dropping-particle&quot;:&quot;&quot;},{&quot;family&quot;:&quot;Morganti&quot;,&quot;given&quot;:&quot;R.&quot;,&quot;parse-names&quot;:false,&quot;dropping-particle&quot;:&quot;&quot;,&quot;non-dropping-particle&quot;:&quot;&quot;},{&quot;family&quot;:&quot;D'Amato&quot;,&quot;given&quot;:&quot;C.&quot;,&quot;parse-names&quot;:false,&quot;dropping-particle&quot;:&quot;&quot;,&quot;non-dropping-particle&quot;:&quot;&quot;},{&quot;family&quot;:&quot;Greco&quot;,&quot;given&quot;:&quot;C.&quot;,&quot;parse-names&quot;:false,&quot;dropping-particle&quot;:&quot;&quot;,&quot;non-dropping-particle&quot;:&quot;&quot;},{&quot;family&quot;:&quot;Cacciotti&quot;,&quot;given&quot;:&quot;L.&quot;,&quot;parse-names&quot;:false,&quot;dropping-particle&quot;:&quot;&quot;,&quot;non-dropping-particle&quot;:&quot;&quot;},{&quot;family&quot;:&quot;Marfia&quot;,&quot;given&quot;:&quot;G. A.&quot;,&quot;parse-names&quot;:false,&quot;dropping-particle&quot;:&quot;&quot;,&quot;non-dropping-particle&quot;:&quot;&quot;}],&quot;container-title&quot;:&quot;Diabetic Medicine&quot;,&quot;DOI&quot;:&quot;10.1111/j.1464-5491.2011.03500.x&quot;,&quot;ISSN&quot;:&quot;07423071&quot;,&quot;PMID&quot;:&quot;22023377&quot;,&quot;issued&quot;:{&quot;date-parts&quot;:[[2012,5]]},&quot;page&quot;:&quot;578-585&quot;,&quot;abstract&quot;:&quot;Aims DN4 (Douleur Neuropathique en 4 Questions) is a screening tool for neuropathic pain consisting of interview questions (DN4-interview) and physical tests. It has not formally been validated in diabetes. We evaluated the validity and diagnostic accuracy of DN4 and DN4-interview in identifying neuropathic pain of painful diabetic polyneuropathy. Methods In 158 patients with diabetes, the presence of diabetic polyneuropathy and neuropathic pain was assessed using scoring system for symptoms and signs, quantitative sensory testing, nerve conduction studies, pain history, numerical rating scale, and Short-Form McGill Pain Questionnaire. Painful diabetic polyneuropathy was defined as the presence of diabetic polyneuropathy plus chronic neuropathic pain in the same area as neuropathic deficits. A blinded investigator performed DN4. Results The DN4 score was significantly related to all the neurological and electrophysiological measurements and to Short-Form McGill Pain Questionnaire (ρ=0.58, P&lt;0.0001). DN4 and DN4-interview scores showed a high diagnostic accuracy for painful diabetic polyneuropathy with areas under the receiver operating characteristic curve of 0.94 and 0.93, respectively. At the cut-off of 4, DN4 displayed sensitivity of 80%, specificity of 92%, positive predictive value (PPV) of 82%, negative predictive value (NPV) of 91%, and likelihood ratio for a positive result (LR +) of 9.6. At the cut-off of 3, DN4-interview showed sensitivity and specificity of 84%, PPV of 71%, NPV of 92%, and LR + of 5.3. Conclusions This is the first validation study of DN4 for painful diabetic polyneuropathy, which supports its usefulness as both a screening tool for neuropathic pain in diabetes and a reliable component of the diagnostic work up for painful diabetic polyneuropathy. © 2011 The Authors. Diabetic Medicine © 2011 Diabetes UK.&quot;,&quot;issue&quot;:&quot;5&quot;,&quot;volume&quot;:&quot;29&quot;,&quot;container-title-short&quot;:&quot;&quot;},&quot;isTemporary&quot;:false}]},{&quot;citationID&quot;:&quot;MENDELEY_CITATION_23f59ad1-1823-4f90-80da-72c98bce0e18&quot;,&quot;properties&quot;:{&quot;noteIndex&quot;:0},&quot;isEdited&quot;:false,&quot;manualOverride&quot;:{&quot;isManuallyOverridden&quot;:false,&quot;citeprocText&quot;:&quot;(Farrar et al., 2001)&quot;,&quot;manualOverrideText&quot;:&quot;&quot;},&quot;citationTag&quot;:&quot;MENDELEY_CITATION_v3_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&quot;,&quot;citationItems&quot;:[{&quot;id&quot;:&quot;33578d94-0db1-3e8b-9761-cfdbae54537e&quot;,&quot;itemData&quot;:{&quot;type&quot;:&quot;report&quot;,&quot;id&quot;:&quot;33578d94-0db1-3e8b-9761-cfdbae54537e&quot;,&quot;title&quot;:&quot;Clinical importance of changes in chronic pain intensity measured on an 11-point numerical pain rating scale&quot;,&quot;author&quot;:[{&quot;family&quot;:&quot;Farrar&quot;,&quot;given&quot;:&quot;John T&quot;,&quot;parse-names&quot;:false,&quot;dropping-particle&quot;:&quot;&quot;,&quot;non-dropping-particle&quot;:&quot;&quot;},{&quot;family&quot;:&quot;Young&quot;,&quot;given&quot;:&quot;James P B&quot;,&quot;parse-names&quot;:false,&quot;dropping-particle&quot;:&quot;&quot;,&quot;non-dropping-particle&quot;:&quot;&quot;},{&quot;family&quot;:&quot;Lamoreaux&quot;,&quot;given&quot;:&quot;Linda&quot;,&quot;parse-names&quot;:false,&quot;dropping-particle&quot;:&quot;&quot;,&quot;non-dropping-particle&quot;:&quot;&quot;},{&quot;family&quot;:&quot;Werth&quot;,&quot;given&quot;:&quot;John L&quot;,&quot;parse-names&quot;:false,&quot;dropping-particle&quot;:&quot;&quot;,&quot;non-dropping-particle&quot;:&quot;&quot;},{&quot;family&quot;:&quot;Poole&quot;,&quot;given&quot;:&quot;R Michael&quot;,&quot;parse-names&quot;:false,&quot;dropping-particle&quot;:&quot;&quot;,&quot;non-dropping-particle&quot;:&quot;&quot;}],&quot;URL&quot;:&quot;www.elsevier.com/locate/pain&quot;,&quot;issued&quot;:{&quot;date-parts&quot;:[[2001]]},&quot;abstract&quot;:&quot;Pain intensity is frequently measured on an 11-point pain intensity numerical rating scale (PI-NRS), where 0 ¼ no pain and 10 ¼ worst possible pain. However, it is difficult to interpret the clinical importance of changes from baseline on this scale (such as a 1-or 2-point change). To date, there are no data driven estimates for clinically important differences in pain intensity scales used for chronic pain studies. We have estimated a clinically important difference on this scale by relating it to global assessments of change in multiple studies of chronic pain. Data on 2724 subjects from 10 recently completed placebo-controlled clinical trials of pregabalin in diabetic neuropathy, postherpetic neuralgia, chronic low back pain, fibromyalgia, and osteoarthritis were used. The studies had similar designs and measurement instruments, including the PI-NRS, collected in a daily diary, and the standard seven-point patient global impression of change (PGIC), collected at the endpoint. The changes in the PI-NRS from baseline to the endpoint were compared to the PGIC for each subject. Categories of 'much improved' and 'very much improved' were used as determinants of a clinically important difference and the relationship to the PI-NRS was explored using graphs, box plots, and sensitivity/specificity analyses. A consistent relationship between the change in PI-NRS and the PGIC was demonstrated regardless of study, disease type, age, sex, study result, or treatment group. On average, a reduction of approximately two points or a reduction of approximately 30% in the PI-NRS represented a clinically important difference. The relationship between percent change and the PGIC was also consistent regardless of baseline pain, while higher baseline scores required larger raw changes to represent a clinically important difference. The application of these results to future studies may provide a standard definition of clinically important improvement in clinical trials of chronic pain therapies. Use of a standard outcome across chronic pain studies would greatly enhance the comparability, validity, and clinical applicability of these studies. q&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C97EA5-9C31-4EC0-8A02-7C2D55B4B7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103</Pages>
  <Words>29799</Words>
  <Characters>169855</Characters>
  <Application>Microsoft Office Word</Application>
  <DocSecurity>0</DocSecurity>
  <Lines>1415</Lines>
  <Paragraphs>398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mybook</dc:creator>
  <cp:keywords/>
  <dc:description/>
  <cp:lastModifiedBy>Yuli widyastuti</cp:lastModifiedBy>
  <cp:revision>9</cp:revision>
  <cp:lastPrinted>2026-09-08T14:32:00Z</cp:lastPrinted>
  <dcterms:created xsi:type="dcterms:W3CDTF">2026-09-08T15:07:00Z</dcterms:created>
  <dcterms:modified xsi:type="dcterms:W3CDTF">2026-09-14T10:16:00Z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d5ab3f95-2d43-326d-b906-9db56d563af3</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8th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