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99D0" w14:textId="77777777" w:rsidR="00DF7808" w:rsidRDefault="00DF7808" w:rsidP="00DF7808">
      <w:pPr>
        <w:pStyle w:val="Heading1"/>
        <w:rPr>
          <w:rFonts w:eastAsia="Times New Roman"/>
          <w:lang w:eastAsia="en-HK"/>
        </w:rPr>
      </w:pPr>
      <w:r w:rsidRPr="00DF7808">
        <w:rPr>
          <w:rFonts w:eastAsia="Times New Roman"/>
          <w:lang w:eastAsia="en-HK"/>
        </w:rPr>
        <w:t>Source code for a JUnit Test Case (with at least 2 tests)</w:t>
      </w:r>
    </w:p>
    <w:p w14:paraId="7BFD0288" w14:textId="77777777" w:rsidR="00DF7808" w:rsidRDefault="00DF7808" w:rsidP="00DF7808">
      <w:pPr>
        <w:rPr>
          <w:lang w:eastAsia="en-HK"/>
        </w:rPr>
      </w:pPr>
      <w:r>
        <w:rPr>
          <w:lang w:eastAsia="en-HK"/>
        </w:rPr>
        <w:t xml:space="preserve">We work on the lab 7 repo with an extra function that implements a solution to the </w:t>
      </w:r>
      <w:proofErr w:type="gramStart"/>
      <w:r>
        <w:rPr>
          <w:lang w:eastAsia="en-HK"/>
        </w:rPr>
        <w:t>two sum</w:t>
      </w:r>
      <w:proofErr w:type="gramEnd"/>
      <w:r>
        <w:rPr>
          <w:lang w:eastAsia="en-HK"/>
        </w:rPr>
        <w:t xml:space="preserve"> problem (given an array and a target value, find two elements from the array that sums up to the given value, or report that no such solutions exist). </w:t>
      </w:r>
    </w:p>
    <w:p w14:paraId="490D475E" w14:textId="77777777" w:rsidR="00DF7808" w:rsidRDefault="00DF7808" w:rsidP="00DF7808">
      <w:pPr>
        <w:pStyle w:val="Heading2"/>
        <w:rPr>
          <w:lang w:eastAsia="en-HK"/>
        </w:rPr>
      </w:pPr>
      <w:r>
        <w:rPr>
          <w:lang w:eastAsia="en-HK"/>
        </w:rPr>
        <w:t>Source code to the implementation</w:t>
      </w:r>
    </w:p>
    <w:p w14:paraId="4EC22CB2" w14:textId="77777777" w:rsidR="00DF7808" w:rsidRDefault="00DF7808" w:rsidP="00D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</w:pP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package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org.example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import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java.util.Arrays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import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java.util.HashMap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import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java.util.Map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public class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Library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public static void </w:t>
      </w:r>
      <w:r w:rsidRPr="00DF780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main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(String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arg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[])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System.</w:t>
      </w:r>
      <w:r w:rsidRPr="00DF780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HK"/>
          <w14:ligatures w14:val="none"/>
        </w:rPr>
        <w:t>out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.println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"Hello, JUnit 4!"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;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public static 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[] </w:t>
      </w:r>
      <w:proofErr w:type="spellStart"/>
      <w:r w:rsidRPr="00DF780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mySort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[]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inputArray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[] sorted =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inputArray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Arrays.</w:t>
      </w:r>
      <w:r w:rsidRPr="00DF7808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HK"/>
          <w14:ligatures w14:val="none"/>
        </w:rPr>
        <w:t>sort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(sorted)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return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sorted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public static </w:t>
      </w:r>
      <w:proofErr w:type="spellStart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boolean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 </w:t>
      </w:r>
      <w:proofErr w:type="spellStart"/>
      <w:r w:rsidRPr="00DF780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detectOdd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int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inputNumber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(inputNumber%</w:t>
      </w:r>
      <w:r w:rsidRPr="00DF780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 xml:space="preserve">2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== </w:t>
      </w:r>
      <w:r w:rsidRPr="00DF780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return true;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else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return false;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}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public static 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[] </w:t>
      </w:r>
      <w:proofErr w:type="spellStart"/>
      <w:r w:rsidRPr="00DF780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twoSum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[]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nums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int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target)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Map&lt;Integer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Integer&gt; map =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new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HashMap&lt;&gt;()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for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int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DF780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;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&lt;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nums.</w:t>
      </w:r>
      <w:r w:rsidRPr="00DF780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HK"/>
          <w14:ligatures w14:val="none"/>
        </w:rPr>
        <w:t>length</w:t>
      </w:r>
      <w:proofErr w:type="spellEnd"/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;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++)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int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complement = target -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nums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if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map.containsKey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(complement)) {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return new int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[]{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map.get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(complement)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map.put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nums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throw new </w:t>
      </w:r>
      <w:proofErr w:type="spellStart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IllegalArgumentException</w:t>
      </w:r>
      <w:proofErr w:type="spellEnd"/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DF780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"No solution."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;</w:t>
      </w:r>
      <w:r w:rsidRPr="00DF780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}</w:t>
      </w:r>
      <w:r w:rsidRPr="00DF780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>}</w:t>
      </w:r>
    </w:p>
    <w:p w14:paraId="2758BE93" w14:textId="77777777" w:rsidR="00DF7808" w:rsidRPr="00DF7808" w:rsidRDefault="00DF7808" w:rsidP="00DF78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</w:pPr>
    </w:p>
    <w:p w14:paraId="4507F521" w14:textId="77777777" w:rsidR="00DF7808" w:rsidRDefault="00DF7808" w:rsidP="00DF7808">
      <w:pPr>
        <w:pStyle w:val="Heading2"/>
        <w:rPr>
          <w:lang w:eastAsia="en-HK"/>
        </w:rPr>
      </w:pPr>
    </w:p>
    <w:p w14:paraId="3032E4A9" w14:textId="77777777" w:rsidR="00DF7808" w:rsidRDefault="00DF780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HK"/>
        </w:rPr>
      </w:pPr>
      <w:r>
        <w:rPr>
          <w:lang w:eastAsia="en-HK"/>
        </w:rPr>
        <w:br w:type="page"/>
      </w:r>
    </w:p>
    <w:p w14:paraId="32B08BFA" w14:textId="6B3D7809" w:rsidR="00DF7808" w:rsidRDefault="00DF7808" w:rsidP="00DF7808">
      <w:pPr>
        <w:pStyle w:val="Heading2"/>
        <w:rPr>
          <w:lang w:eastAsia="en-HK"/>
        </w:rPr>
      </w:pPr>
      <w:r>
        <w:rPr>
          <w:lang w:eastAsia="en-HK"/>
        </w:rPr>
        <w:lastRenderedPageBreak/>
        <w:t>Source code to the test cases</w:t>
      </w:r>
    </w:p>
    <w:p w14:paraId="1A9031CF" w14:textId="51BDC522" w:rsidR="00DF7808" w:rsidRDefault="00DF7808" w:rsidP="00DF780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LibraryTest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Since the main method only prints a message, </w:t>
      </w:r>
      <w:r w:rsidR="00C461A6">
        <w:rPr>
          <w:color w:val="808080"/>
        </w:rPr>
        <w:t xml:space="preserve">I don’t know of any way to test its correctness directly (unless its like intercepting </w:t>
      </w:r>
      <w:proofErr w:type="spellStart"/>
      <w:r w:rsidR="00C461A6">
        <w:rPr>
          <w:color w:val="808080"/>
        </w:rPr>
        <w:t>stdout</w:t>
      </w:r>
      <w:proofErr w:type="spellEnd"/>
      <w:r w:rsidR="00C461A6">
        <w:rPr>
          <w:color w:val="808080"/>
        </w:rPr>
        <w:t xml:space="preserve"> but idk how)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main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String[]{})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testSort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inputArray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sorted =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mySort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sorted)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testSortEmpty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inputArray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sorted =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mySort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inputArray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sorted)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testDetectOdd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expected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isOdd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detectOdd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isOdd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testDetectNotOdd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isOdd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detectOdd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isOdd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testTwoSum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target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expected = {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result =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assertArrayEquals</w:t>
      </w:r>
      <w:proofErr w:type="spellEnd"/>
      <w:r>
        <w:rPr>
          <w:color w:val="A9B7C6"/>
        </w:rPr>
        <w:t>(expected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testTwoSumNoSolution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int </w:t>
      </w:r>
      <w:r>
        <w:rPr>
          <w:color w:val="A9B7C6"/>
        </w:rPr>
        <w:t xml:space="preserve">target = 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fail</w:t>
      </w:r>
      <w:r>
        <w:rPr>
          <w:color w:val="A9B7C6"/>
        </w:rPr>
        <w:t>(</w:t>
      </w:r>
      <w:r>
        <w:rPr>
          <w:color w:val="6A8759"/>
        </w:rPr>
        <w:t xml:space="preserve">"Expect </w:t>
      </w:r>
      <w:proofErr w:type="spellStart"/>
      <w:r>
        <w:rPr>
          <w:color w:val="6A8759"/>
        </w:rPr>
        <w:t>IllegalArgumentException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"No solution."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testTwoSumEmptyArray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{}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target = 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Library.</w:t>
      </w:r>
      <w:r>
        <w:rPr>
          <w:i/>
          <w:iCs/>
          <w:color w:val="A9B7C6"/>
        </w:rPr>
        <w:t>twoSum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target)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A9B7C6"/>
        </w:rPr>
        <w:t>fail</w:t>
      </w:r>
      <w:r>
        <w:rPr>
          <w:color w:val="A9B7C6"/>
        </w:rPr>
        <w:t>(</w:t>
      </w:r>
      <w:r>
        <w:rPr>
          <w:color w:val="6A8759"/>
        </w:rPr>
        <w:t xml:space="preserve">"Expect </w:t>
      </w:r>
      <w:proofErr w:type="spellStart"/>
      <w:r>
        <w:rPr>
          <w:color w:val="6A8759"/>
        </w:rPr>
        <w:t>IllegalArgumentException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"No solution."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25C81DA" w14:textId="77777777" w:rsidR="00DF7808" w:rsidRDefault="00DF7808" w:rsidP="00DF7808">
      <w:pPr>
        <w:pStyle w:val="HTMLPreformatted"/>
        <w:shd w:val="clear" w:color="auto" w:fill="2B2B2B"/>
        <w:rPr>
          <w:color w:val="A9B7C6"/>
        </w:rPr>
      </w:pPr>
    </w:p>
    <w:p w14:paraId="6201D220" w14:textId="2A7A58E1" w:rsidR="00DF7808" w:rsidRPr="00DF7808" w:rsidRDefault="00DF7808" w:rsidP="00DF7808">
      <w:pPr>
        <w:pStyle w:val="Heading2"/>
        <w:rPr>
          <w:lang w:eastAsia="en-HK"/>
        </w:rPr>
      </w:pPr>
      <w:r>
        <w:rPr>
          <w:lang w:eastAsia="en-HK"/>
        </w:rPr>
        <w:t xml:space="preserve"> </w:t>
      </w:r>
    </w:p>
    <w:p w14:paraId="7319FEA2" w14:textId="2ED69FAF" w:rsidR="00DF7808" w:rsidRDefault="00DF7808" w:rsidP="00DF7808">
      <w:pPr>
        <w:pStyle w:val="Heading1"/>
        <w:rPr>
          <w:rFonts w:eastAsia="Times New Roman"/>
          <w:lang w:eastAsia="en-HK"/>
        </w:rPr>
      </w:pPr>
      <w:r w:rsidRPr="00DF7808">
        <w:rPr>
          <w:rFonts w:eastAsia="Times New Roman"/>
          <w:lang w:eastAsia="en-HK"/>
        </w:rPr>
        <w:t>Test report showing all the tests have been passed (100% successful)</w:t>
      </w:r>
    </w:p>
    <w:p w14:paraId="4D11F587" w14:textId="40BA1A80" w:rsidR="00DF7808" w:rsidRPr="00DF7808" w:rsidRDefault="00DF7808" w:rsidP="00DF7808">
      <w:pPr>
        <w:rPr>
          <w:lang w:eastAsia="en-HK"/>
        </w:rPr>
      </w:pPr>
      <w:r w:rsidRPr="00DF7808">
        <w:rPr>
          <w:lang w:eastAsia="en-HK"/>
        </w:rPr>
        <w:drawing>
          <wp:inline distT="0" distB="0" distL="0" distR="0" wp14:anchorId="3E978428" wp14:editId="2EE66611">
            <wp:extent cx="5731510" cy="3223895"/>
            <wp:effectExtent l="0" t="0" r="2540" b="0"/>
            <wp:docPr id="113727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718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A7A8" w14:textId="128D5A7F" w:rsidR="00DF7808" w:rsidRPr="00DF7808" w:rsidRDefault="00DF7808" w:rsidP="00DF7808">
      <w:pPr>
        <w:rPr>
          <w:lang w:eastAsia="en-HK"/>
        </w:rPr>
      </w:pPr>
    </w:p>
    <w:p w14:paraId="6D9E945D" w14:textId="77777777" w:rsidR="00DF7808" w:rsidRDefault="00DF78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C23AEA" w14:textId="6D4E3D9D" w:rsidR="00DF7808" w:rsidRDefault="00DF7808" w:rsidP="00DF7808">
      <w:pPr>
        <w:pStyle w:val="Heading1"/>
      </w:pPr>
      <w:r w:rsidRPr="00DF7808">
        <w:lastRenderedPageBreak/>
        <w:t>Coverage report showing the coverage (10% or higher)</w:t>
      </w:r>
    </w:p>
    <w:p w14:paraId="0618E8B7" w14:textId="77777777" w:rsidR="00DF7808" w:rsidRDefault="00DF7808"/>
    <w:p w14:paraId="3309AA1B" w14:textId="122BC34F" w:rsidR="00DF7808" w:rsidRDefault="00DF7808">
      <w:r w:rsidRPr="00DF7808">
        <w:rPr>
          <w:lang w:eastAsia="en-HK"/>
        </w:rPr>
        <w:drawing>
          <wp:inline distT="0" distB="0" distL="0" distR="0" wp14:anchorId="33F058EF" wp14:editId="27F959D3">
            <wp:extent cx="5731510" cy="3223895"/>
            <wp:effectExtent l="0" t="0" r="2540" b="0"/>
            <wp:docPr id="1355731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3170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D252" w14:textId="7D2198C8" w:rsidR="00B35BD5" w:rsidRDefault="00B35BD5"/>
    <w:sectPr w:rsidR="00B3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E30FD"/>
    <w:multiLevelType w:val="multilevel"/>
    <w:tmpl w:val="0D46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1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08"/>
    <w:rsid w:val="00B35BD5"/>
    <w:rsid w:val="00C461A6"/>
    <w:rsid w:val="00D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8A20"/>
  <w15:chartTrackingRefBased/>
  <w15:docId w15:val="{986DCCD8-E138-433A-BB6F-13C580E7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-sequence-footer-button--previous">
    <w:name w:val="module-sequence-footer-button--previous"/>
    <w:basedOn w:val="DefaultParagraphFont"/>
    <w:rsid w:val="00DF7808"/>
  </w:style>
  <w:style w:type="character" w:styleId="Hyperlink">
    <w:name w:val="Hyperlink"/>
    <w:basedOn w:val="DefaultParagraphFont"/>
    <w:uiPriority w:val="99"/>
    <w:semiHidden/>
    <w:unhideWhenUsed/>
    <w:rsid w:val="00DF7808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DF7808"/>
  </w:style>
  <w:style w:type="character" w:customStyle="1" w:styleId="Heading1Char">
    <w:name w:val="Heading 1 Char"/>
    <w:basedOn w:val="DefaultParagraphFont"/>
    <w:link w:val="Heading1"/>
    <w:uiPriority w:val="9"/>
    <w:rsid w:val="00DF7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7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H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808"/>
    <w:rPr>
      <w:rFonts w:ascii="Courier New" w:eastAsia="Times New Roman" w:hAnsi="Courier New" w:cs="Courier New"/>
      <w:kern w:val="0"/>
      <w:sz w:val="20"/>
      <w:szCs w:val="20"/>
      <w:lang w:eastAsia="en-H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6500D8CDDE1640A0D95C2E610CFDBB" ma:contentTypeVersion="13" ma:contentTypeDescription="Create a new document." ma:contentTypeScope="" ma:versionID="357d4a771b8ff507057b4979275821b1">
  <xsd:schema xmlns:xsd="http://www.w3.org/2001/XMLSchema" xmlns:xs="http://www.w3.org/2001/XMLSchema" xmlns:p="http://schemas.microsoft.com/office/2006/metadata/properties" xmlns:ns3="f95ba066-a7ae-483a-b0be-3fda576350ec" xmlns:ns4="f4a06cdb-080f-4d77-aca8-75e10c787061" targetNamespace="http://schemas.microsoft.com/office/2006/metadata/properties" ma:root="true" ma:fieldsID="18feca5e47304addad86f16508ad6eaf" ns3:_="" ns4:_="">
    <xsd:import namespace="f95ba066-a7ae-483a-b0be-3fda576350ec"/>
    <xsd:import namespace="f4a06cdb-080f-4d77-aca8-75e10c7870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ba066-a7ae-483a-b0be-3fda57635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06cdb-080f-4d77-aca8-75e10c787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5ba066-a7ae-483a-b0be-3fda576350ec" xsi:nil="true"/>
  </documentManagement>
</p:properties>
</file>

<file path=customXml/itemProps1.xml><?xml version="1.0" encoding="utf-8"?>
<ds:datastoreItem xmlns:ds="http://schemas.openxmlformats.org/officeDocument/2006/customXml" ds:itemID="{9FB111E5-38EB-4334-8597-F86CDDF9C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5ba066-a7ae-483a-b0be-3fda576350ec"/>
    <ds:schemaRef ds:uri="f4a06cdb-080f-4d77-aca8-75e10c7870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67899-724D-43AE-A07A-69110040C2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7CF90-4E6E-4939-9E16-6090D7D6B70D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f95ba066-a7ae-483a-b0be-3fda576350ec"/>
    <ds:schemaRef ds:uri="http://schemas.microsoft.com/office/2006/documentManagement/types"/>
    <ds:schemaRef ds:uri="f4a06cdb-080f-4d77-aca8-75e10c787061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Yu Foon Darin</dc:creator>
  <cp:keywords/>
  <dc:description/>
  <cp:lastModifiedBy>CHAU Yu Foon Darin</cp:lastModifiedBy>
  <cp:revision>2</cp:revision>
  <dcterms:created xsi:type="dcterms:W3CDTF">2023-10-29T15:42:00Z</dcterms:created>
  <dcterms:modified xsi:type="dcterms:W3CDTF">2023-10-29T15:42:00Z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0x010100386500D8CDDE1640A0D95C2E610CFDBB</vt:lpwstr>
  </property>
</Properties>
</file>