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033D1" w:rsidRPr="00B033D1" w:rsidRDefault="00B033D1" w:rsidP="00B033D1">
      <w:pPr>
        <w:spacing w:before="100" w:beforeAutospacing="1" w:after="100" w:afterAutospacing="1" w:line="240" w:lineRule="auto"/>
        <w:jc w:val="center"/>
        <w:rPr>
          <w:rFonts w:ascii="Calibri" w:eastAsia="Times New Roman" w:hAnsi="Calibri" w:cs="Calibri"/>
          <w:b/>
          <w:sz w:val="32"/>
          <w:szCs w:val="32"/>
        </w:rPr>
      </w:pPr>
      <w:proofErr w:type="spellStart"/>
      <w:r w:rsidRPr="00B033D1">
        <w:rPr>
          <w:rFonts w:ascii="Calibri" w:eastAsia="Times New Roman" w:hAnsi="Calibri" w:cs="Calibri"/>
          <w:b/>
          <w:sz w:val="32"/>
          <w:szCs w:val="32"/>
        </w:rPr>
        <w:t>LumaCredit</w:t>
      </w:r>
      <w:proofErr w:type="spellEnd"/>
      <w:r w:rsidRPr="00B033D1">
        <w:rPr>
          <w:rFonts w:ascii="Calibri" w:eastAsia="Times New Roman" w:hAnsi="Calibri" w:cs="Calibri"/>
          <w:b/>
          <w:sz w:val="32"/>
          <w:szCs w:val="32"/>
        </w:rPr>
        <w:t>-EU</w:t>
      </w:r>
    </w:p>
    <w:p w:rsidR="00B033D1" w:rsidRPr="00B033D1" w:rsidRDefault="00B033D1" w:rsidP="00EB5D08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</w:p>
    <w:p w:rsidR="00EB5D08" w:rsidRPr="00B033D1" w:rsidRDefault="00EB5D08" w:rsidP="00EB5D08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B033D1">
        <w:rPr>
          <w:rFonts w:ascii="Calibri" w:eastAsia="Times New Roman" w:hAnsi="Calibri" w:cs="Calibri"/>
          <w:sz w:val="24"/>
          <w:szCs w:val="24"/>
        </w:rPr>
        <w:t xml:space="preserve">Under </w:t>
      </w:r>
      <w:r w:rsidRPr="00B033D1">
        <w:rPr>
          <w:rFonts w:ascii="Calibri" w:eastAsia="Times New Roman" w:hAnsi="Calibri" w:cs="Calibri"/>
          <w:b/>
          <w:bCs/>
          <w:sz w:val="24"/>
          <w:szCs w:val="24"/>
        </w:rPr>
        <w:t>Annex III, Point 5(b)</w:t>
      </w:r>
      <w:r w:rsidRPr="00B033D1">
        <w:rPr>
          <w:rFonts w:ascii="Calibri" w:eastAsia="Times New Roman" w:hAnsi="Calibri" w:cs="Calibri"/>
          <w:sz w:val="24"/>
          <w:szCs w:val="24"/>
        </w:rPr>
        <w:t xml:space="preserve"> of the EU AI Act, a credit-scoring or creditworthiness assessment system like </w:t>
      </w:r>
      <w:proofErr w:type="spellStart"/>
      <w:r w:rsidRPr="00B033D1">
        <w:rPr>
          <w:rFonts w:ascii="Calibri" w:eastAsia="Times New Roman" w:hAnsi="Calibri" w:cs="Calibri"/>
          <w:sz w:val="24"/>
          <w:szCs w:val="24"/>
        </w:rPr>
        <w:t>LumaCredit</w:t>
      </w:r>
      <w:proofErr w:type="spellEnd"/>
      <w:r w:rsidRPr="00B033D1">
        <w:rPr>
          <w:rFonts w:ascii="Calibri" w:eastAsia="Times New Roman" w:hAnsi="Calibri" w:cs="Calibri"/>
          <w:sz w:val="24"/>
          <w:szCs w:val="24"/>
        </w:rPr>
        <w:t xml:space="preserve">-EU is classified as a </w:t>
      </w:r>
      <w:r w:rsidRPr="00B033D1">
        <w:rPr>
          <w:rFonts w:ascii="Calibri" w:eastAsia="Times New Roman" w:hAnsi="Calibri" w:cs="Calibri"/>
          <w:b/>
          <w:bCs/>
          <w:sz w:val="24"/>
          <w:szCs w:val="24"/>
        </w:rPr>
        <w:t>high-risk AI system</w:t>
      </w:r>
      <w:r w:rsidRPr="00B033D1">
        <w:rPr>
          <w:rFonts w:ascii="Calibri" w:eastAsia="Times New Roman" w:hAnsi="Calibri" w:cs="Calibri"/>
          <w:sz w:val="24"/>
          <w:szCs w:val="24"/>
        </w:rPr>
        <w:t xml:space="preserve"> because it is used to evaluate the creditworthiness of natural persons or establish their credit score. Fraud-detection-only systems are excluded. </w:t>
      </w:r>
    </w:p>
    <w:p w:rsidR="00EB5D08" w:rsidRPr="00B033D1" w:rsidRDefault="00EB5D08" w:rsidP="00EB5D08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B033D1">
        <w:rPr>
          <w:rFonts w:ascii="Calibri" w:eastAsia="Times New Roman" w:hAnsi="Calibri" w:cs="Calibri"/>
          <w:sz w:val="24"/>
          <w:szCs w:val="24"/>
        </w:rPr>
        <w:t xml:space="preserve">When mapping risks specifically to Annex </w:t>
      </w:r>
      <w:proofErr w:type="gramStart"/>
      <w:r w:rsidRPr="00B033D1">
        <w:rPr>
          <w:rFonts w:ascii="Calibri" w:eastAsia="Times New Roman" w:hAnsi="Calibri" w:cs="Calibri"/>
          <w:sz w:val="24"/>
          <w:szCs w:val="24"/>
        </w:rPr>
        <w:t>III(</w:t>
      </w:r>
      <w:proofErr w:type="gramEnd"/>
      <w:r w:rsidRPr="00B033D1">
        <w:rPr>
          <w:rFonts w:ascii="Calibri" w:eastAsia="Times New Roman" w:hAnsi="Calibri" w:cs="Calibri"/>
          <w:sz w:val="24"/>
          <w:szCs w:val="24"/>
        </w:rPr>
        <w:t xml:space="preserve">5)(b), focus on the </w:t>
      </w:r>
      <w:r w:rsidRPr="00B033D1">
        <w:rPr>
          <w:rFonts w:ascii="Calibri" w:eastAsia="Times New Roman" w:hAnsi="Calibri" w:cs="Calibri"/>
          <w:b/>
          <w:bCs/>
          <w:sz w:val="24"/>
          <w:szCs w:val="24"/>
        </w:rPr>
        <w:t>fundamental-rights and access-to-services risks</w:t>
      </w:r>
      <w:r w:rsidRPr="00B033D1">
        <w:rPr>
          <w:rFonts w:ascii="Calibri" w:eastAsia="Times New Roman" w:hAnsi="Calibri" w:cs="Calibri"/>
          <w:sz w:val="24"/>
          <w:szCs w:val="24"/>
        </w:rPr>
        <w:t xml:space="preserve"> that arise from AI-driven credit decisions: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340"/>
        <w:gridCol w:w="7130"/>
      </w:tblGrid>
      <w:tr w:rsidR="00EB5D08" w:rsidRPr="00B033D1" w:rsidTr="00B033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B5D08" w:rsidRPr="00B033D1" w:rsidRDefault="00EB5D08" w:rsidP="00EB5D0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r w:rsidRPr="00B033D1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Annex III Risk Area</w:t>
            </w:r>
          </w:p>
        </w:tc>
        <w:tc>
          <w:tcPr>
            <w:tcW w:w="0" w:type="auto"/>
            <w:vAlign w:val="center"/>
            <w:hideMark/>
          </w:tcPr>
          <w:p w:rsidR="00EB5D08" w:rsidRPr="00B033D1" w:rsidRDefault="00EB5D08" w:rsidP="00EB5D0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r w:rsidRPr="00B033D1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 xml:space="preserve">Example in Credit </w:t>
            </w:r>
            <w:proofErr w:type="spellStart"/>
            <w:r w:rsidRPr="00B033D1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Decisioning</w:t>
            </w:r>
            <w:proofErr w:type="spellEnd"/>
          </w:p>
        </w:tc>
      </w:tr>
      <w:tr w:rsidR="00EB5D08" w:rsidRPr="00B033D1" w:rsidTr="00B033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5D08" w:rsidRPr="00B033D1" w:rsidRDefault="00EB5D08" w:rsidP="00EB5D08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B033D1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Unfair denial of credit</w:t>
            </w:r>
          </w:p>
        </w:tc>
        <w:tc>
          <w:tcPr>
            <w:tcW w:w="0" w:type="auto"/>
            <w:vAlign w:val="center"/>
            <w:hideMark/>
          </w:tcPr>
          <w:p w:rsidR="00EB5D08" w:rsidRPr="00B033D1" w:rsidRDefault="00EB5D08" w:rsidP="00EB5D08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B033D1">
              <w:rPr>
                <w:rFonts w:ascii="Calibri" w:eastAsia="Times New Roman" w:hAnsi="Calibri" w:cs="Calibri"/>
                <w:sz w:val="24"/>
                <w:szCs w:val="24"/>
              </w:rPr>
              <w:t>Legitimate applicants are rejected because of model errors.</w:t>
            </w:r>
          </w:p>
        </w:tc>
      </w:tr>
      <w:tr w:rsidR="00EB5D08" w:rsidRPr="00B033D1" w:rsidTr="00B033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5D08" w:rsidRPr="00B033D1" w:rsidRDefault="00EB5D08" w:rsidP="00EB5D08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B033D1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Discriminatory outcomes</w:t>
            </w:r>
          </w:p>
        </w:tc>
        <w:tc>
          <w:tcPr>
            <w:tcW w:w="0" w:type="auto"/>
            <w:vAlign w:val="center"/>
            <w:hideMark/>
          </w:tcPr>
          <w:p w:rsidR="00EB5D08" w:rsidRPr="00B033D1" w:rsidRDefault="00EB5D08" w:rsidP="00EB5D08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B033D1">
              <w:rPr>
                <w:rFonts w:ascii="Calibri" w:eastAsia="Times New Roman" w:hAnsi="Calibri" w:cs="Calibri"/>
                <w:sz w:val="24"/>
                <w:szCs w:val="24"/>
              </w:rPr>
              <w:t>Certain demographic groups receive systematically worse outcomes due to biased training data or proxy variables.</w:t>
            </w:r>
          </w:p>
        </w:tc>
      </w:tr>
      <w:tr w:rsidR="00EB5D08" w:rsidRPr="00B033D1" w:rsidTr="00B033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5D08" w:rsidRPr="00B033D1" w:rsidRDefault="00EB5D08" w:rsidP="00EB5D08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B033D1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Incorrect credit scoring</w:t>
            </w:r>
          </w:p>
        </w:tc>
        <w:tc>
          <w:tcPr>
            <w:tcW w:w="0" w:type="auto"/>
            <w:vAlign w:val="center"/>
            <w:hideMark/>
          </w:tcPr>
          <w:p w:rsidR="00EB5D08" w:rsidRPr="00B033D1" w:rsidRDefault="00EB5D08" w:rsidP="00EB5D08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B033D1">
              <w:rPr>
                <w:rFonts w:ascii="Calibri" w:eastAsia="Times New Roman" w:hAnsi="Calibri" w:cs="Calibri"/>
                <w:sz w:val="24"/>
                <w:szCs w:val="24"/>
              </w:rPr>
              <w:t>AI assigns an inaccurate score affecting loans, mortgages, or credit limits.</w:t>
            </w:r>
          </w:p>
        </w:tc>
      </w:tr>
      <w:tr w:rsidR="00EB5D08" w:rsidRPr="00B033D1" w:rsidTr="00B033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5D08" w:rsidRPr="00B033D1" w:rsidRDefault="00EB5D08" w:rsidP="00EB5D08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B033D1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Lack of transparency</w:t>
            </w:r>
          </w:p>
        </w:tc>
        <w:tc>
          <w:tcPr>
            <w:tcW w:w="0" w:type="auto"/>
            <w:vAlign w:val="center"/>
            <w:hideMark/>
          </w:tcPr>
          <w:p w:rsidR="00EB5D08" w:rsidRPr="00B033D1" w:rsidRDefault="00EB5D08" w:rsidP="00EB5D08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B033D1">
              <w:rPr>
                <w:rFonts w:ascii="Calibri" w:eastAsia="Times New Roman" w:hAnsi="Calibri" w:cs="Calibri"/>
                <w:sz w:val="24"/>
                <w:szCs w:val="24"/>
              </w:rPr>
              <w:t>Customers cannot understand why a decision was made.</w:t>
            </w:r>
          </w:p>
        </w:tc>
      </w:tr>
      <w:tr w:rsidR="00EB5D08" w:rsidRPr="00B033D1" w:rsidTr="00B033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5D08" w:rsidRPr="00B033D1" w:rsidRDefault="00EB5D08" w:rsidP="00EB5D08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B033D1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Insufficient human oversight</w:t>
            </w:r>
          </w:p>
        </w:tc>
        <w:tc>
          <w:tcPr>
            <w:tcW w:w="0" w:type="auto"/>
            <w:vAlign w:val="center"/>
            <w:hideMark/>
          </w:tcPr>
          <w:p w:rsidR="00EB5D08" w:rsidRPr="00B033D1" w:rsidRDefault="00EB5D08" w:rsidP="00EB5D08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B033D1">
              <w:rPr>
                <w:rFonts w:ascii="Calibri" w:eastAsia="Times New Roman" w:hAnsi="Calibri" w:cs="Calibri"/>
                <w:sz w:val="24"/>
                <w:szCs w:val="24"/>
              </w:rPr>
              <w:t>Loan officers simply accept AI recommendations without meaningful review.</w:t>
            </w:r>
          </w:p>
        </w:tc>
      </w:tr>
      <w:tr w:rsidR="00EB5D08" w:rsidRPr="00B033D1" w:rsidTr="00B033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5D08" w:rsidRPr="00B033D1" w:rsidRDefault="00EB5D08" w:rsidP="00EB5D08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B033D1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Data quality failures</w:t>
            </w:r>
          </w:p>
        </w:tc>
        <w:tc>
          <w:tcPr>
            <w:tcW w:w="0" w:type="auto"/>
            <w:vAlign w:val="center"/>
            <w:hideMark/>
          </w:tcPr>
          <w:p w:rsidR="00EB5D08" w:rsidRPr="00B033D1" w:rsidRDefault="00EB5D08" w:rsidP="00EB5D08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B033D1">
              <w:rPr>
                <w:rFonts w:ascii="Calibri" w:eastAsia="Times New Roman" w:hAnsi="Calibri" w:cs="Calibri"/>
                <w:sz w:val="24"/>
                <w:szCs w:val="24"/>
              </w:rPr>
              <w:t>Missing, outdated, or incorrect customer data leads to wrong decisions.</w:t>
            </w:r>
          </w:p>
        </w:tc>
      </w:tr>
      <w:tr w:rsidR="00EB5D08" w:rsidRPr="00B033D1" w:rsidTr="00B033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5D08" w:rsidRPr="00B033D1" w:rsidRDefault="00EB5D08" w:rsidP="00EB5D08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B033D1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Model drift</w:t>
            </w:r>
          </w:p>
        </w:tc>
        <w:tc>
          <w:tcPr>
            <w:tcW w:w="0" w:type="auto"/>
            <w:vAlign w:val="center"/>
            <w:hideMark/>
          </w:tcPr>
          <w:p w:rsidR="00EB5D08" w:rsidRPr="00B033D1" w:rsidRDefault="00EB5D08" w:rsidP="00EB5D08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B033D1">
              <w:rPr>
                <w:rFonts w:ascii="Calibri" w:eastAsia="Times New Roman" w:hAnsi="Calibri" w:cs="Calibri"/>
                <w:sz w:val="24"/>
                <w:szCs w:val="24"/>
              </w:rPr>
              <w:t>Economic conditions change and model accuracy deteriorates over time.</w:t>
            </w:r>
          </w:p>
        </w:tc>
      </w:tr>
      <w:tr w:rsidR="00EB5D08" w:rsidRPr="00B033D1" w:rsidTr="00B033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5D08" w:rsidRPr="00B033D1" w:rsidRDefault="00EB5D08" w:rsidP="00EB5D08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B033D1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Traceability gaps</w:t>
            </w:r>
          </w:p>
        </w:tc>
        <w:tc>
          <w:tcPr>
            <w:tcW w:w="0" w:type="auto"/>
            <w:vAlign w:val="center"/>
            <w:hideMark/>
          </w:tcPr>
          <w:p w:rsidR="00EB5D08" w:rsidRPr="00B033D1" w:rsidRDefault="00EB5D08" w:rsidP="00EB5D08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B033D1">
              <w:rPr>
                <w:rFonts w:ascii="Calibri" w:eastAsia="Times New Roman" w:hAnsi="Calibri" w:cs="Calibri"/>
                <w:sz w:val="24"/>
                <w:szCs w:val="24"/>
              </w:rPr>
              <w:t>Organization cannot reconstruct which model version made a decision.</w:t>
            </w:r>
          </w:p>
        </w:tc>
      </w:tr>
      <w:tr w:rsidR="00EB5D08" w:rsidRPr="00B033D1" w:rsidTr="00B033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5D08" w:rsidRPr="00B033D1" w:rsidRDefault="00EB5D08" w:rsidP="00EB5D08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B033D1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Robustness failures</w:t>
            </w:r>
          </w:p>
        </w:tc>
        <w:tc>
          <w:tcPr>
            <w:tcW w:w="0" w:type="auto"/>
            <w:vAlign w:val="center"/>
            <w:hideMark/>
          </w:tcPr>
          <w:p w:rsidR="00EB5D08" w:rsidRPr="00B033D1" w:rsidRDefault="00EB5D08" w:rsidP="00EB5D08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B033D1">
              <w:rPr>
                <w:rFonts w:ascii="Calibri" w:eastAsia="Times New Roman" w:hAnsi="Calibri" w:cs="Calibri"/>
                <w:sz w:val="24"/>
                <w:szCs w:val="24"/>
              </w:rPr>
              <w:t>Edge cases or unusual applicants produce unreliable outputs.</w:t>
            </w:r>
          </w:p>
        </w:tc>
      </w:tr>
      <w:tr w:rsidR="00EB5D08" w:rsidRPr="00B033D1" w:rsidTr="00B033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5D08" w:rsidRPr="00B033D1" w:rsidRDefault="00EB5D08" w:rsidP="00EB5D08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proofErr w:type="spellStart"/>
            <w:r w:rsidRPr="00B033D1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Cybersecurity</w:t>
            </w:r>
            <w:proofErr w:type="spellEnd"/>
            <w:r w:rsidRPr="00B033D1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 xml:space="preserve"> threats</w:t>
            </w:r>
          </w:p>
        </w:tc>
        <w:tc>
          <w:tcPr>
            <w:tcW w:w="0" w:type="auto"/>
            <w:vAlign w:val="center"/>
            <w:hideMark/>
          </w:tcPr>
          <w:p w:rsidR="00EB5D08" w:rsidRPr="00B033D1" w:rsidRDefault="00EB5D08" w:rsidP="00EB5D08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B033D1">
              <w:rPr>
                <w:rFonts w:ascii="Calibri" w:eastAsia="Times New Roman" w:hAnsi="Calibri" w:cs="Calibri"/>
                <w:sz w:val="24"/>
                <w:szCs w:val="24"/>
              </w:rPr>
              <w:t>Data poisoning, model tampering, or unauthorized model changes affect decisions.</w:t>
            </w:r>
          </w:p>
        </w:tc>
      </w:tr>
    </w:tbl>
    <w:p w:rsidR="00174E6E" w:rsidRPr="00B033D1" w:rsidRDefault="00174E6E" w:rsidP="00EB5D08">
      <w:pPr>
        <w:rPr>
          <w:rFonts w:ascii="Calibri" w:hAnsi="Calibri" w:cs="Calibri"/>
        </w:rPr>
      </w:pPr>
    </w:p>
    <w:sectPr w:rsidR="00174E6E" w:rsidRPr="00B033D1" w:rsidSect="001E6C6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20075"/>
    <w:multiLevelType w:val="multilevel"/>
    <w:tmpl w:val="5630D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43A0DC2"/>
    <w:multiLevelType w:val="multilevel"/>
    <w:tmpl w:val="0478D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D461E35"/>
    <w:multiLevelType w:val="multilevel"/>
    <w:tmpl w:val="34807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1373F9C"/>
    <w:multiLevelType w:val="multilevel"/>
    <w:tmpl w:val="2B06D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A563843"/>
    <w:multiLevelType w:val="multilevel"/>
    <w:tmpl w:val="4CCE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D2B6BF0"/>
    <w:multiLevelType w:val="multilevel"/>
    <w:tmpl w:val="6D223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6B71559"/>
    <w:multiLevelType w:val="multilevel"/>
    <w:tmpl w:val="67AED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E7D4460"/>
    <w:multiLevelType w:val="multilevel"/>
    <w:tmpl w:val="CC185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F8665EA"/>
    <w:multiLevelType w:val="multilevel"/>
    <w:tmpl w:val="20A84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7"/>
  </w:num>
  <w:num w:numId="4">
    <w:abstractNumId w:val="6"/>
  </w:num>
  <w:num w:numId="5">
    <w:abstractNumId w:val="3"/>
  </w:num>
  <w:num w:numId="6">
    <w:abstractNumId w:val="5"/>
  </w:num>
  <w:num w:numId="7">
    <w:abstractNumId w:val="1"/>
  </w:num>
  <w:num w:numId="8">
    <w:abstractNumId w:val="8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65168A"/>
    <w:rsid w:val="00174E6E"/>
    <w:rsid w:val="001E6C68"/>
    <w:rsid w:val="0065168A"/>
    <w:rsid w:val="007938BE"/>
    <w:rsid w:val="007C5817"/>
    <w:rsid w:val="00905EA9"/>
    <w:rsid w:val="00B033D1"/>
    <w:rsid w:val="00EB5D0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E6C68"/>
  </w:style>
  <w:style w:type="paragraph" w:styleId="Heading1">
    <w:name w:val="heading 1"/>
    <w:basedOn w:val="Normal"/>
    <w:link w:val="Heading1Char"/>
    <w:uiPriority w:val="9"/>
    <w:qFormat/>
    <w:rsid w:val="00174E6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174E6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4E6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174E6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74E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74E6E"/>
    <w:rPr>
      <w:b/>
      <w:bCs/>
    </w:rPr>
  </w:style>
  <w:style w:type="character" w:customStyle="1" w:styleId="whitespace-normal">
    <w:name w:val="whitespace-normal"/>
    <w:basedOn w:val="DefaultParagraphFont"/>
    <w:rsid w:val="00174E6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1671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1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8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2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41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02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31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02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222</Words>
  <Characters>1266</Characters>
  <Application>Microsoft Office Word</Application>
  <DocSecurity>0</DocSecurity>
  <Lines>10</Lines>
  <Paragraphs>2</Paragraphs>
  <ScaleCrop>false</ScaleCrop>
  <Company/>
  <LinksUpToDate>false</LinksUpToDate>
  <CharactersWithSpaces>1486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Sukhmandeep Singh</dc:creator>
  <cp:lastModifiedBy>Sukhmandeep Singh</cp:lastModifiedBy>
  <cp:revision>6</cp:revision>
  <dcterms:created xsi:type="dcterms:W3CDTF">2026-06-01T08:27:00Z</dcterms:created>
  <dcterms:modified xsi:type="dcterms:W3CDTF">2026-06-01T21:42:00Z</dcterms:modified>
</cp:coreProperties>
</file>