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CBCCC" w14:textId="77777777" w:rsidR="00C35B78" w:rsidRPr="003933AB" w:rsidRDefault="00164F49" w:rsidP="007969C6">
      <w:pPr>
        <w:jc w:val="center"/>
        <w:rPr>
          <w:sz w:val="28"/>
          <w:szCs w:val="28"/>
        </w:rPr>
      </w:pPr>
      <w:bookmarkStart w:id="0" w:name="_GoBack"/>
      <w:bookmarkEnd w:id="0"/>
      <w:r w:rsidRPr="003933AB">
        <w:rPr>
          <w:sz w:val="28"/>
          <w:szCs w:val="28"/>
        </w:rPr>
        <w:t>Distributed Systems Report</w:t>
      </w:r>
    </w:p>
    <w:p w14:paraId="5E23C43C" w14:textId="77777777" w:rsidR="00164F49" w:rsidRPr="000677F2" w:rsidRDefault="00164F49">
      <w:pPr>
        <w:rPr>
          <w:sz w:val="22"/>
          <w:szCs w:val="22"/>
        </w:rPr>
      </w:pPr>
    </w:p>
    <w:p w14:paraId="1D2C21BE" w14:textId="79EE3550" w:rsidR="00164F49" w:rsidRPr="000677F2" w:rsidRDefault="00164F49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t xml:space="preserve">The </w:t>
      </w:r>
      <w:r w:rsidR="00E95061" w:rsidRPr="000677F2">
        <w:rPr>
          <w:i/>
          <w:sz w:val="22"/>
          <w:szCs w:val="22"/>
        </w:rPr>
        <w:t>Testing Environment</w:t>
      </w:r>
    </w:p>
    <w:p w14:paraId="411737BC" w14:textId="77777777" w:rsidR="00164F49" w:rsidRPr="000677F2" w:rsidRDefault="00164F49">
      <w:pPr>
        <w:rPr>
          <w:sz w:val="22"/>
          <w:szCs w:val="22"/>
        </w:rPr>
      </w:pPr>
    </w:p>
    <w:p w14:paraId="32C20C9A" w14:textId="77777777" w:rsidR="00164F49" w:rsidRPr="000677F2" w:rsidRDefault="00164F49">
      <w:pPr>
        <w:rPr>
          <w:sz w:val="22"/>
          <w:szCs w:val="22"/>
        </w:rPr>
      </w:pPr>
      <w:r w:rsidRPr="000677F2">
        <w:rPr>
          <w:sz w:val="22"/>
          <w:szCs w:val="22"/>
        </w:rPr>
        <w:t>To mimic a real world scenario all tests were performed on the following setup:</w:t>
      </w:r>
    </w:p>
    <w:p w14:paraId="3370C693" w14:textId="2251BFD3" w:rsidR="00D26C12" w:rsidRPr="000677F2" w:rsidRDefault="00D26C12">
      <w:pPr>
        <w:rPr>
          <w:sz w:val="22"/>
          <w:szCs w:val="22"/>
        </w:rPr>
      </w:pPr>
    </w:p>
    <w:p w14:paraId="087ECFD8" w14:textId="74F87451" w:rsidR="00D26C12" w:rsidRPr="000677F2" w:rsidRDefault="002B096C">
      <w:pPr>
        <w:rPr>
          <w:sz w:val="22"/>
          <w:szCs w:val="22"/>
        </w:rPr>
      </w:pPr>
      <w:r w:rsidRPr="000677F2">
        <w:rPr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58240" behindDoc="1" locked="0" layoutInCell="1" allowOverlap="1" wp14:anchorId="21970179" wp14:editId="3C5C4A4D">
            <wp:simplePos x="0" y="0"/>
            <wp:positionH relativeFrom="column">
              <wp:posOffset>1028700</wp:posOffset>
            </wp:positionH>
            <wp:positionV relativeFrom="paragraph">
              <wp:posOffset>11430</wp:posOffset>
            </wp:positionV>
            <wp:extent cx="3314700" cy="3526047"/>
            <wp:effectExtent l="0" t="0" r="0" b="5080"/>
            <wp:wrapNone/>
            <wp:docPr id="3" name="Picture 3" descr="Macintosh SSD:Users:alex:Dropbox:Draw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alex:Dropbox:Drawing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2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A3999" w14:textId="77777777" w:rsidR="00164F49" w:rsidRPr="000677F2" w:rsidRDefault="00164F49">
      <w:pPr>
        <w:rPr>
          <w:sz w:val="22"/>
          <w:szCs w:val="22"/>
        </w:rPr>
      </w:pPr>
    </w:p>
    <w:p w14:paraId="46FCF1A4" w14:textId="77777777" w:rsidR="002B096C" w:rsidRPr="000677F2" w:rsidRDefault="002B096C">
      <w:pPr>
        <w:rPr>
          <w:sz w:val="22"/>
          <w:szCs w:val="22"/>
        </w:rPr>
      </w:pPr>
    </w:p>
    <w:p w14:paraId="70CF031B" w14:textId="77777777" w:rsidR="002B096C" w:rsidRPr="000677F2" w:rsidRDefault="002B096C">
      <w:pPr>
        <w:rPr>
          <w:sz w:val="22"/>
          <w:szCs w:val="22"/>
        </w:rPr>
      </w:pPr>
    </w:p>
    <w:p w14:paraId="50B71D8A" w14:textId="77777777" w:rsidR="002B096C" w:rsidRPr="000677F2" w:rsidRDefault="002B096C">
      <w:pPr>
        <w:rPr>
          <w:sz w:val="22"/>
          <w:szCs w:val="22"/>
        </w:rPr>
      </w:pPr>
    </w:p>
    <w:p w14:paraId="1BF5255B" w14:textId="77777777" w:rsidR="002B096C" w:rsidRPr="000677F2" w:rsidRDefault="002B096C">
      <w:pPr>
        <w:rPr>
          <w:sz w:val="22"/>
          <w:szCs w:val="22"/>
        </w:rPr>
      </w:pPr>
    </w:p>
    <w:p w14:paraId="26A6CEF4" w14:textId="563CC904" w:rsidR="002B096C" w:rsidRPr="000677F2" w:rsidRDefault="002B096C">
      <w:pPr>
        <w:rPr>
          <w:sz w:val="22"/>
          <w:szCs w:val="22"/>
        </w:rPr>
      </w:pPr>
    </w:p>
    <w:p w14:paraId="685E37A3" w14:textId="77777777" w:rsidR="002B096C" w:rsidRPr="000677F2" w:rsidRDefault="002B096C">
      <w:pPr>
        <w:rPr>
          <w:sz w:val="22"/>
          <w:szCs w:val="22"/>
        </w:rPr>
      </w:pPr>
    </w:p>
    <w:p w14:paraId="01894F9F" w14:textId="77777777" w:rsidR="002B096C" w:rsidRPr="000677F2" w:rsidRDefault="002B096C">
      <w:pPr>
        <w:rPr>
          <w:sz w:val="22"/>
          <w:szCs w:val="22"/>
        </w:rPr>
      </w:pPr>
    </w:p>
    <w:p w14:paraId="0BC02D5A" w14:textId="77777777" w:rsidR="002B096C" w:rsidRPr="000677F2" w:rsidRDefault="002B096C">
      <w:pPr>
        <w:rPr>
          <w:sz w:val="22"/>
          <w:szCs w:val="22"/>
        </w:rPr>
      </w:pPr>
    </w:p>
    <w:p w14:paraId="66989E13" w14:textId="77777777" w:rsidR="002B096C" w:rsidRPr="000677F2" w:rsidRDefault="002B096C">
      <w:pPr>
        <w:rPr>
          <w:sz w:val="22"/>
          <w:szCs w:val="22"/>
        </w:rPr>
      </w:pPr>
    </w:p>
    <w:p w14:paraId="07F53614" w14:textId="77777777" w:rsidR="002B096C" w:rsidRPr="000677F2" w:rsidRDefault="002B096C">
      <w:pPr>
        <w:rPr>
          <w:sz w:val="22"/>
          <w:szCs w:val="22"/>
        </w:rPr>
      </w:pPr>
    </w:p>
    <w:p w14:paraId="6528601A" w14:textId="77777777" w:rsidR="002B096C" w:rsidRPr="000677F2" w:rsidRDefault="002B096C">
      <w:pPr>
        <w:rPr>
          <w:sz w:val="22"/>
          <w:szCs w:val="22"/>
        </w:rPr>
      </w:pPr>
    </w:p>
    <w:p w14:paraId="58FBA02F" w14:textId="77777777" w:rsidR="002B096C" w:rsidRPr="000677F2" w:rsidRDefault="002B096C">
      <w:pPr>
        <w:rPr>
          <w:sz w:val="22"/>
          <w:szCs w:val="22"/>
        </w:rPr>
      </w:pPr>
    </w:p>
    <w:p w14:paraId="483D03A4" w14:textId="77777777" w:rsidR="002B096C" w:rsidRPr="000677F2" w:rsidRDefault="002B096C">
      <w:pPr>
        <w:rPr>
          <w:sz w:val="22"/>
          <w:szCs w:val="22"/>
        </w:rPr>
      </w:pPr>
    </w:p>
    <w:p w14:paraId="67C178E0" w14:textId="77777777" w:rsidR="002B096C" w:rsidRPr="000677F2" w:rsidRDefault="002B096C">
      <w:pPr>
        <w:rPr>
          <w:sz w:val="22"/>
          <w:szCs w:val="22"/>
        </w:rPr>
      </w:pPr>
    </w:p>
    <w:p w14:paraId="04472277" w14:textId="77777777" w:rsidR="002B096C" w:rsidRPr="000677F2" w:rsidRDefault="002B096C">
      <w:pPr>
        <w:rPr>
          <w:sz w:val="22"/>
          <w:szCs w:val="22"/>
        </w:rPr>
      </w:pPr>
    </w:p>
    <w:p w14:paraId="3801D0B9" w14:textId="77777777" w:rsidR="002B096C" w:rsidRPr="000677F2" w:rsidRDefault="002B096C">
      <w:pPr>
        <w:rPr>
          <w:sz w:val="22"/>
          <w:szCs w:val="22"/>
        </w:rPr>
      </w:pPr>
    </w:p>
    <w:p w14:paraId="38B12A77" w14:textId="77777777" w:rsidR="002B096C" w:rsidRPr="000677F2" w:rsidRDefault="002B096C">
      <w:pPr>
        <w:rPr>
          <w:sz w:val="22"/>
          <w:szCs w:val="22"/>
        </w:rPr>
      </w:pPr>
    </w:p>
    <w:p w14:paraId="7FB6E839" w14:textId="77777777" w:rsidR="002B096C" w:rsidRPr="000677F2" w:rsidRDefault="002B096C">
      <w:pPr>
        <w:rPr>
          <w:sz w:val="22"/>
          <w:szCs w:val="22"/>
        </w:rPr>
      </w:pPr>
    </w:p>
    <w:p w14:paraId="26F7E079" w14:textId="77777777" w:rsidR="002B096C" w:rsidRPr="000677F2" w:rsidRDefault="002B096C">
      <w:pPr>
        <w:rPr>
          <w:sz w:val="22"/>
          <w:szCs w:val="22"/>
        </w:rPr>
      </w:pPr>
    </w:p>
    <w:p w14:paraId="1694816D" w14:textId="77777777" w:rsidR="003933AB" w:rsidRDefault="003933AB">
      <w:pPr>
        <w:rPr>
          <w:sz w:val="22"/>
          <w:szCs w:val="22"/>
        </w:rPr>
      </w:pPr>
    </w:p>
    <w:p w14:paraId="5A360205" w14:textId="77777777" w:rsidR="003933AB" w:rsidRDefault="003933AB">
      <w:pPr>
        <w:rPr>
          <w:sz w:val="22"/>
          <w:szCs w:val="22"/>
        </w:rPr>
      </w:pPr>
    </w:p>
    <w:p w14:paraId="64F86855" w14:textId="77777777" w:rsidR="003933AB" w:rsidRDefault="003933AB">
      <w:pPr>
        <w:rPr>
          <w:sz w:val="22"/>
          <w:szCs w:val="22"/>
        </w:rPr>
      </w:pPr>
    </w:p>
    <w:p w14:paraId="28C78203" w14:textId="77777777" w:rsidR="003933AB" w:rsidRDefault="003933AB">
      <w:pPr>
        <w:rPr>
          <w:sz w:val="22"/>
          <w:szCs w:val="22"/>
        </w:rPr>
      </w:pPr>
    </w:p>
    <w:p w14:paraId="5B3091A0" w14:textId="0504E850" w:rsidR="00164F49" w:rsidRPr="000677F2" w:rsidRDefault="00164F49">
      <w:pPr>
        <w:rPr>
          <w:sz w:val="22"/>
          <w:szCs w:val="22"/>
        </w:rPr>
      </w:pPr>
      <w:r w:rsidRPr="000677F2">
        <w:rPr>
          <w:sz w:val="22"/>
          <w:szCs w:val="22"/>
        </w:rPr>
        <w:t>Every VPS had been set up with an Ubuntu environment running on a single CPU and 1GB Ram.</w:t>
      </w:r>
      <w:r w:rsidR="00223629" w:rsidRPr="000677F2">
        <w:rPr>
          <w:sz w:val="22"/>
          <w:szCs w:val="22"/>
        </w:rPr>
        <w:t xml:space="preserve"> New servers were initiated on</w:t>
      </w:r>
      <w:r w:rsidR="002B096C" w:rsidRPr="000677F2">
        <w:rPr>
          <w:sz w:val="22"/>
          <w:szCs w:val="22"/>
        </w:rPr>
        <w:t xml:space="preserve"> every VPS</w:t>
      </w:r>
      <w:r w:rsidR="00934D3F" w:rsidRPr="000677F2">
        <w:rPr>
          <w:sz w:val="22"/>
          <w:szCs w:val="22"/>
        </w:rPr>
        <w:t xml:space="preserve"> and would run as a separate process on a separate port.  C</w:t>
      </w:r>
      <w:r w:rsidR="002B096C" w:rsidRPr="000677F2">
        <w:rPr>
          <w:sz w:val="22"/>
          <w:szCs w:val="22"/>
        </w:rPr>
        <w:t>lient</w:t>
      </w:r>
      <w:r w:rsidR="00934D3F" w:rsidRPr="000677F2">
        <w:rPr>
          <w:sz w:val="22"/>
          <w:szCs w:val="22"/>
        </w:rPr>
        <w:t xml:space="preserve"> processes would be created on the main machine. This c</w:t>
      </w:r>
      <w:r w:rsidR="002B096C" w:rsidRPr="000677F2">
        <w:rPr>
          <w:sz w:val="22"/>
          <w:szCs w:val="22"/>
        </w:rPr>
        <w:t>ould run up to 20 clients in total.</w:t>
      </w:r>
      <w:r w:rsidR="00934D3F" w:rsidRPr="000677F2">
        <w:rPr>
          <w:sz w:val="22"/>
          <w:szCs w:val="22"/>
        </w:rPr>
        <w:t xml:space="preserve"> The entire e</w:t>
      </w:r>
      <w:r w:rsidR="00214720">
        <w:rPr>
          <w:sz w:val="22"/>
          <w:szCs w:val="22"/>
        </w:rPr>
        <w:t>nvironment was itself run on one</w:t>
      </w:r>
      <w:r w:rsidR="00934D3F" w:rsidRPr="000677F2">
        <w:rPr>
          <w:sz w:val="22"/>
          <w:szCs w:val="22"/>
        </w:rPr>
        <w:t xml:space="preserve"> machine and therefore netwo</w:t>
      </w:r>
      <w:r w:rsidR="00214720">
        <w:rPr>
          <w:sz w:val="22"/>
          <w:szCs w:val="22"/>
        </w:rPr>
        <w:t>rk transfer speeds were</w:t>
      </w:r>
      <w:r w:rsidR="00934D3F" w:rsidRPr="000677F2">
        <w:rPr>
          <w:sz w:val="22"/>
          <w:szCs w:val="22"/>
        </w:rPr>
        <w:t xml:space="preserve"> minimal.</w:t>
      </w:r>
    </w:p>
    <w:p w14:paraId="714F884E" w14:textId="77777777" w:rsidR="00164F49" w:rsidRPr="000677F2" w:rsidRDefault="00164F49">
      <w:pPr>
        <w:rPr>
          <w:sz w:val="22"/>
          <w:szCs w:val="22"/>
        </w:rPr>
      </w:pPr>
    </w:p>
    <w:p w14:paraId="132D08BB" w14:textId="428044DC" w:rsidR="00164F49" w:rsidRPr="000677F2" w:rsidRDefault="00164F49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t>Methodology</w:t>
      </w:r>
    </w:p>
    <w:p w14:paraId="41B4B318" w14:textId="77777777" w:rsidR="00164F49" w:rsidRPr="000677F2" w:rsidRDefault="00164F49">
      <w:pPr>
        <w:rPr>
          <w:sz w:val="22"/>
          <w:szCs w:val="22"/>
        </w:rPr>
      </w:pPr>
    </w:p>
    <w:p w14:paraId="4C476C4C" w14:textId="6B7BCCC2" w:rsidR="00164F49" w:rsidRPr="000677F2" w:rsidRDefault="00164F49">
      <w:pPr>
        <w:rPr>
          <w:sz w:val="22"/>
          <w:szCs w:val="22"/>
        </w:rPr>
      </w:pPr>
      <w:r w:rsidRPr="000677F2">
        <w:rPr>
          <w:sz w:val="22"/>
          <w:szCs w:val="22"/>
        </w:rPr>
        <w:t xml:space="preserve">In every round the Enron </w:t>
      </w:r>
      <w:r w:rsidR="007969C6" w:rsidRPr="000677F2">
        <w:rPr>
          <w:sz w:val="22"/>
          <w:szCs w:val="22"/>
        </w:rPr>
        <w:t>data files</w:t>
      </w:r>
      <w:r w:rsidRPr="000677F2">
        <w:rPr>
          <w:sz w:val="22"/>
          <w:szCs w:val="22"/>
        </w:rPr>
        <w:t xml:space="preserve"> were recursively read in and a random sample set was divided among each client.</w:t>
      </w:r>
      <w:r w:rsidR="007969C6" w:rsidRPr="000677F2">
        <w:rPr>
          <w:sz w:val="22"/>
          <w:szCs w:val="22"/>
        </w:rPr>
        <w:t xml:space="preserve"> Because the time</w:t>
      </w:r>
      <w:r w:rsidR="00D26C12" w:rsidRPr="000677F2">
        <w:rPr>
          <w:sz w:val="22"/>
          <w:szCs w:val="22"/>
        </w:rPr>
        <w:t xml:space="preserve"> it took in every round to read in all data files we had to limit the number of files to </w:t>
      </w:r>
      <w:proofErr w:type="spellStart"/>
      <w:r w:rsidR="00D26C12" w:rsidRPr="000677F2">
        <w:rPr>
          <w:sz w:val="22"/>
          <w:szCs w:val="22"/>
        </w:rPr>
        <w:t>Kaminsky</w:t>
      </w:r>
      <w:proofErr w:type="spellEnd"/>
      <w:r w:rsidR="00D26C12" w:rsidRPr="000677F2">
        <w:rPr>
          <w:sz w:val="22"/>
          <w:szCs w:val="22"/>
        </w:rPr>
        <w:t>-V folder which consists of 6905 files.</w:t>
      </w:r>
      <w:r w:rsidR="006B0929" w:rsidRPr="000677F2">
        <w:rPr>
          <w:sz w:val="22"/>
          <w:szCs w:val="22"/>
        </w:rPr>
        <w:t xml:space="preserve"> Our base random sample set consisted of 2000 </w:t>
      </w:r>
      <w:r w:rsidR="00934D3F" w:rsidRPr="000677F2">
        <w:rPr>
          <w:sz w:val="22"/>
          <w:szCs w:val="22"/>
        </w:rPr>
        <w:t>record, which</w:t>
      </w:r>
      <w:r w:rsidR="006B0929" w:rsidRPr="000677F2">
        <w:rPr>
          <w:sz w:val="22"/>
          <w:szCs w:val="22"/>
        </w:rPr>
        <w:t xml:space="preserve"> </w:t>
      </w:r>
      <w:proofErr w:type="gramStart"/>
      <w:r w:rsidR="006B0929" w:rsidRPr="000677F2">
        <w:rPr>
          <w:sz w:val="22"/>
          <w:szCs w:val="22"/>
        </w:rPr>
        <w:t>were</w:t>
      </w:r>
      <w:proofErr w:type="gramEnd"/>
      <w:r w:rsidR="006B0929" w:rsidRPr="000677F2">
        <w:rPr>
          <w:sz w:val="22"/>
          <w:szCs w:val="22"/>
        </w:rPr>
        <w:t xml:space="preserve"> distributed across multiple clients in every round. (i.e. 5 clients – every client has 400 requests). Upon initiating the servers</w:t>
      </w:r>
      <w:r w:rsidR="00223629" w:rsidRPr="000677F2">
        <w:rPr>
          <w:sz w:val="22"/>
          <w:szCs w:val="22"/>
        </w:rPr>
        <w:t xml:space="preserve"> every client went through their list of items to add to the network and the time for a PUT was measured. The same was done for the GET </w:t>
      </w:r>
      <w:r w:rsidR="00341FE1">
        <w:rPr>
          <w:sz w:val="22"/>
          <w:szCs w:val="22"/>
        </w:rPr>
        <w:t xml:space="preserve">requests </w:t>
      </w:r>
      <w:r w:rsidR="00223629" w:rsidRPr="000677F2">
        <w:rPr>
          <w:sz w:val="22"/>
          <w:szCs w:val="22"/>
        </w:rPr>
        <w:t xml:space="preserve">however these where </w:t>
      </w:r>
      <w:r w:rsidR="00934D3F" w:rsidRPr="000677F2">
        <w:rPr>
          <w:sz w:val="22"/>
          <w:szCs w:val="22"/>
        </w:rPr>
        <w:t>chosen</w:t>
      </w:r>
      <w:r w:rsidR="00223629" w:rsidRPr="000677F2">
        <w:rPr>
          <w:sz w:val="22"/>
          <w:szCs w:val="22"/>
        </w:rPr>
        <w:t xml:space="preserve"> random</w:t>
      </w:r>
      <w:r w:rsidR="007A57C6">
        <w:rPr>
          <w:sz w:val="22"/>
          <w:szCs w:val="22"/>
        </w:rPr>
        <w:t>ly off a list of available entries.</w:t>
      </w:r>
      <w:r w:rsidR="00D26C12" w:rsidRPr="000677F2">
        <w:rPr>
          <w:sz w:val="22"/>
          <w:szCs w:val="22"/>
        </w:rPr>
        <w:t xml:space="preserve"> </w:t>
      </w:r>
      <w:r w:rsidR="007969C6" w:rsidRPr="000677F2">
        <w:rPr>
          <w:sz w:val="22"/>
          <w:szCs w:val="22"/>
        </w:rPr>
        <w:t xml:space="preserve"> </w:t>
      </w:r>
      <w:r w:rsidR="00223629" w:rsidRPr="000677F2">
        <w:rPr>
          <w:sz w:val="22"/>
          <w:szCs w:val="22"/>
        </w:rPr>
        <w:t>At the end of the round the average duration for PUT and GET was determined and recorded.</w:t>
      </w:r>
    </w:p>
    <w:p w14:paraId="6B126B82" w14:textId="77777777" w:rsidR="00164F49" w:rsidRPr="000677F2" w:rsidRDefault="00164F49">
      <w:pPr>
        <w:rPr>
          <w:sz w:val="22"/>
          <w:szCs w:val="22"/>
        </w:rPr>
      </w:pPr>
    </w:p>
    <w:p w14:paraId="407DDC55" w14:textId="77777777" w:rsidR="00934D3F" w:rsidRPr="000677F2" w:rsidRDefault="00934D3F">
      <w:pPr>
        <w:rPr>
          <w:sz w:val="22"/>
          <w:szCs w:val="22"/>
        </w:rPr>
      </w:pPr>
    </w:p>
    <w:p w14:paraId="377A7E73" w14:textId="77777777" w:rsidR="00934D3F" w:rsidRPr="000677F2" w:rsidRDefault="00934D3F">
      <w:pPr>
        <w:rPr>
          <w:sz w:val="22"/>
          <w:szCs w:val="22"/>
        </w:rPr>
      </w:pPr>
    </w:p>
    <w:p w14:paraId="6F8716BC" w14:textId="77777777" w:rsidR="000677F2" w:rsidRDefault="000677F2">
      <w:pPr>
        <w:rPr>
          <w:i/>
          <w:sz w:val="22"/>
          <w:szCs w:val="22"/>
        </w:rPr>
      </w:pPr>
    </w:p>
    <w:p w14:paraId="484DABE4" w14:textId="77777777" w:rsidR="000677F2" w:rsidRDefault="000677F2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14:paraId="3CB35A81" w14:textId="2C801260" w:rsidR="00164F49" w:rsidRPr="000677F2" w:rsidRDefault="00E95061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lastRenderedPageBreak/>
        <w:t>Results</w:t>
      </w:r>
    </w:p>
    <w:p w14:paraId="47A3DF81" w14:textId="77777777" w:rsidR="00164F49" w:rsidRPr="000677F2" w:rsidRDefault="00164F49">
      <w:pPr>
        <w:rPr>
          <w:sz w:val="22"/>
          <w:szCs w:val="22"/>
        </w:rPr>
      </w:pPr>
    </w:p>
    <w:p w14:paraId="1979DA49" w14:textId="435BADA3" w:rsidR="00934D3F" w:rsidRPr="000677F2" w:rsidRDefault="00934D3F">
      <w:pPr>
        <w:rPr>
          <w:sz w:val="22"/>
          <w:szCs w:val="22"/>
        </w:rPr>
      </w:pPr>
      <w:r w:rsidRPr="000677F2">
        <w:rPr>
          <w:sz w:val="22"/>
          <w:szCs w:val="22"/>
        </w:rPr>
        <w:t>The following where our findings:</w:t>
      </w:r>
    </w:p>
    <w:p w14:paraId="69217393" w14:textId="77777777" w:rsidR="00934D3F" w:rsidRPr="000677F2" w:rsidRDefault="00934D3F">
      <w:pPr>
        <w:rPr>
          <w:sz w:val="22"/>
          <w:szCs w:val="22"/>
        </w:rPr>
      </w:pPr>
    </w:p>
    <w:p w14:paraId="2F211AE3" w14:textId="4274EC1B" w:rsidR="00934D3F" w:rsidRPr="000677F2" w:rsidRDefault="00934D3F" w:rsidP="003933AB">
      <w:pPr>
        <w:jc w:val="center"/>
        <w:rPr>
          <w:sz w:val="22"/>
          <w:szCs w:val="22"/>
        </w:rPr>
      </w:pPr>
      <w:r w:rsidRPr="000677F2">
        <w:rPr>
          <w:noProof/>
          <w:sz w:val="22"/>
          <w:szCs w:val="22"/>
          <w:lang w:val="it-IT" w:eastAsia="it-IT"/>
        </w:rPr>
        <w:drawing>
          <wp:inline distT="0" distB="0" distL="0" distR="0" wp14:anchorId="1A92A300" wp14:editId="3354C9E4">
            <wp:extent cx="4310063" cy="2426343"/>
            <wp:effectExtent l="0" t="0" r="33655" b="374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E4A62F" w14:textId="77777777" w:rsidR="00934D3F" w:rsidRPr="000677F2" w:rsidRDefault="00934D3F" w:rsidP="003933AB">
      <w:pPr>
        <w:jc w:val="center"/>
        <w:rPr>
          <w:sz w:val="22"/>
          <w:szCs w:val="22"/>
        </w:rPr>
      </w:pPr>
    </w:p>
    <w:p w14:paraId="61C8335C" w14:textId="0E37B4D3" w:rsidR="00934D3F" w:rsidRPr="000677F2" w:rsidRDefault="003933AB" w:rsidP="003933AB">
      <w:pPr>
        <w:jc w:val="center"/>
        <w:rPr>
          <w:sz w:val="22"/>
          <w:szCs w:val="22"/>
        </w:rPr>
      </w:pPr>
      <w:r>
        <w:rPr>
          <w:noProof/>
          <w:lang w:val="it-IT" w:eastAsia="it-IT"/>
        </w:rPr>
        <w:drawing>
          <wp:inline distT="0" distB="0" distL="0" distR="0" wp14:anchorId="0A20BAA1" wp14:editId="226BA48D">
            <wp:extent cx="4324591" cy="2434103"/>
            <wp:effectExtent l="0" t="0" r="19050" b="298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9291DE" w14:textId="77777777" w:rsidR="00934D3F" w:rsidRPr="000677F2" w:rsidRDefault="00934D3F">
      <w:pPr>
        <w:rPr>
          <w:sz w:val="22"/>
          <w:szCs w:val="22"/>
        </w:rPr>
      </w:pPr>
    </w:p>
    <w:p w14:paraId="6B62B3AE" w14:textId="35CF5F48" w:rsidR="000677F2" w:rsidRDefault="00934D3F">
      <w:pPr>
        <w:rPr>
          <w:sz w:val="22"/>
          <w:szCs w:val="22"/>
        </w:rPr>
      </w:pPr>
      <w:r w:rsidRPr="000677F2">
        <w:rPr>
          <w:sz w:val="22"/>
          <w:szCs w:val="22"/>
        </w:rPr>
        <w:t xml:space="preserve">Average PUT &amp; GET latencies increased </w:t>
      </w:r>
      <w:r w:rsidR="000677F2" w:rsidRPr="000677F2">
        <w:rPr>
          <w:sz w:val="22"/>
          <w:szCs w:val="22"/>
        </w:rPr>
        <w:t>for the increasing number of clients and servers. The rate of change however (slope) between 1 to 5 servers and 5 to 10 servers indicates a decrease. The throughput of the clients can also be shown as below:</w:t>
      </w:r>
    </w:p>
    <w:p w14:paraId="56D211E8" w14:textId="77777777" w:rsidR="003933AB" w:rsidRPr="000677F2" w:rsidRDefault="003933AB">
      <w:pPr>
        <w:rPr>
          <w:sz w:val="22"/>
          <w:szCs w:val="22"/>
        </w:rPr>
      </w:pPr>
    </w:p>
    <w:p w14:paraId="74C22D21" w14:textId="5405E891" w:rsidR="00164F49" w:rsidRPr="000677F2" w:rsidRDefault="000677F2" w:rsidP="003933AB">
      <w:pPr>
        <w:jc w:val="center"/>
        <w:rPr>
          <w:sz w:val="22"/>
          <w:szCs w:val="22"/>
        </w:rPr>
      </w:pPr>
      <w:r w:rsidRPr="000677F2">
        <w:rPr>
          <w:noProof/>
          <w:sz w:val="22"/>
          <w:szCs w:val="22"/>
          <w:lang w:val="it-IT" w:eastAsia="it-IT"/>
        </w:rPr>
        <w:drawing>
          <wp:inline distT="0" distB="0" distL="0" distR="0" wp14:anchorId="3696F4D4" wp14:editId="32AF8549">
            <wp:extent cx="4377405" cy="2240915"/>
            <wp:effectExtent l="0" t="0" r="17145" b="196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64F49" w:rsidRPr="000677F2" w:rsidSect="00C35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49"/>
    <w:rsid w:val="000677F2"/>
    <w:rsid w:val="00164F49"/>
    <w:rsid w:val="00214720"/>
    <w:rsid w:val="00223629"/>
    <w:rsid w:val="002B096C"/>
    <w:rsid w:val="00341FE1"/>
    <w:rsid w:val="003933AB"/>
    <w:rsid w:val="006B0929"/>
    <w:rsid w:val="007969C6"/>
    <w:rsid w:val="007A57C6"/>
    <w:rsid w:val="00934D3F"/>
    <w:rsid w:val="00C35B78"/>
    <w:rsid w:val="00D26C12"/>
    <w:rsid w:val="00E95061"/>
    <w:rsid w:val="00E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843B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9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9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GET</a:t>
            </a:r>
            <a:r>
              <a:rPr lang="en-US" baseline="0"/>
              <a:t> Latency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'kaminski-v'!$B$1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'kaminski-v'!$B$2:$B$4</c:f>
              <c:numCache>
                <c:formatCode>General</c:formatCode>
                <c:ptCount val="3"/>
                <c:pt idx="0">
                  <c:v>1.4501826036866301</c:v>
                </c:pt>
                <c:pt idx="1">
                  <c:v>117.78305724299</c:v>
                </c:pt>
                <c:pt idx="2">
                  <c:v>159.40967701149401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'kaminski-v'!$C$1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'kaminski-v'!$C$2:$C$4</c:f>
              <c:numCache>
                <c:formatCode>General</c:formatCode>
                <c:ptCount val="3"/>
                <c:pt idx="0">
                  <c:v>5.7341158952065499</c:v>
                </c:pt>
                <c:pt idx="1">
                  <c:v>618.21989149938497</c:v>
                </c:pt>
                <c:pt idx="2">
                  <c:v>668.72306219148095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'kaminski-v'!$D$1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'kaminski-v'!$D$2:$D$4</c:f>
              <c:numCache>
                <c:formatCode>General</c:formatCode>
                <c:ptCount val="3"/>
                <c:pt idx="0">
                  <c:v>9.5393535184252407</c:v>
                </c:pt>
                <c:pt idx="1">
                  <c:v>1074.9046593206399</c:v>
                </c:pt>
                <c:pt idx="2">
                  <c:v>1316.7937743618099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'kaminski-v'!$E$1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'kaminski-v'!$E$2:$E$4</c:f>
              <c:numCache>
                <c:formatCode>General</c:formatCode>
                <c:ptCount val="3"/>
                <c:pt idx="0">
                  <c:v>14.9158004578437</c:v>
                </c:pt>
                <c:pt idx="1">
                  <c:v>2118.6463372878702</c:v>
                </c:pt>
                <c:pt idx="2">
                  <c:v>2962.8426680806001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624000"/>
        <c:axId val="70625536"/>
      </c:lineChart>
      <c:catAx>
        <c:axId val="70624000"/>
        <c:scaling>
          <c:orientation val="minMax"/>
        </c:scaling>
        <c:delete val="0"/>
        <c:axPos val="b"/>
        <c:majorTickMark val="none"/>
        <c:minorTickMark val="none"/>
        <c:tickLblPos val="nextTo"/>
        <c:crossAx val="70625536"/>
        <c:crosses val="autoZero"/>
        <c:auto val="1"/>
        <c:lblAlgn val="ctr"/>
        <c:lblOffset val="100"/>
        <c:noMultiLvlLbl val="0"/>
      </c:catAx>
      <c:valAx>
        <c:axId val="706255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7062400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PUT</a:t>
            </a:r>
            <a:r>
              <a:rPr lang="en-US" baseline="0"/>
              <a:t> Latency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'kaminski-v'!$H$1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'kaminski-v'!$H$2:$H$4</c:f>
              <c:numCache>
                <c:formatCode>General</c:formatCode>
                <c:ptCount val="3"/>
                <c:pt idx="0">
                  <c:v>1.1508830645161201</c:v>
                </c:pt>
                <c:pt idx="1">
                  <c:v>101.55713317756999</c:v>
                </c:pt>
                <c:pt idx="2">
                  <c:v>124.062574712643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'kaminski-v'!$I$1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'kaminski-v'!$I$2:$I$4</c:f>
              <c:numCache>
                <c:formatCode>General</c:formatCode>
                <c:ptCount val="3"/>
                <c:pt idx="0">
                  <c:v>5.4330694743324699</c:v>
                </c:pt>
                <c:pt idx="1">
                  <c:v>532.90536180461697</c:v>
                </c:pt>
                <c:pt idx="2">
                  <c:v>638.75635787185502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'kaminski-v'!$J$1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'kaminski-v'!$J$2:$J$4</c:f>
              <c:numCache>
                <c:formatCode>General</c:formatCode>
                <c:ptCount val="3"/>
                <c:pt idx="0">
                  <c:v>9.5271630924295092</c:v>
                </c:pt>
                <c:pt idx="1">
                  <c:v>989.20925228053295</c:v>
                </c:pt>
                <c:pt idx="2">
                  <c:v>1191.84014557307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'kaminski-v'!$K$1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'kaminski-v'!$K$2:$K$4</c:f>
              <c:numCache>
                <c:formatCode>General</c:formatCode>
                <c:ptCount val="3"/>
                <c:pt idx="0">
                  <c:v>17.0785804196275</c:v>
                </c:pt>
                <c:pt idx="1">
                  <c:v>2030.86257727272</c:v>
                </c:pt>
                <c:pt idx="2">
                  <c:v>2890.3577965980198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994240"/>
        <c:axId val="117995776"/>
      </c:lineChart>
      <c:catAx>
        <c:axId val="117994240"/>
        <c:scaling>
          <c:orientation val="minMax"/>
        </c:scaling>
        <c:delete val="0"/>
        <c:axPos val="b"/>
        <c:majorTickMark val="none"/>
        <c:minorTickMark val="none"/>
        <c:tickLblPos val="nextTo"/>
        <c:crossAx val="117995776"/>
        <c:crosses val="autoZero"/>
        <c:auto val="1"/>
        <c:lblAlgn val="ctr"/>
        <c:lblOffset val="100"/>
        <c:noMultiLvlLbl val="0"/>
      </c:catAx>
      <c:valAx>
        <c:axId val="1179957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1799424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'kaminski-v'!$B$6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'kaminski-v'!$B$7:$B$9</c:f>
              <c:numCache>
                <c:formatCode>General</c:formatCode>
                <c:ptCount val="3"/>
                <c:pt idx="0">
                  <c:v>890.39195979899603</c:v>
                </c:pt>
                <c:pt idx="1">
                  <c:v>823.92479435957705</c:v>
                </c:pt>
                <c:pt idx="2">
                  <c:v>812.11520737327203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'kaminski-v'!$C$6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'kaminski-v'!$C$7:$C$9</c:f>
              <c:numCache>
                <c:formatCode>0.00</c:formatCode>
                <c:ptCount val="3"/>
                <c:pt idx="0" formatCode="General">
                  <c:v>4505.8635569714697</c:v>
                </c:pt>
                <c:pt idx="1">
                  <c:v>4065.2767906187</c:v>
                </c:pt>
                <c:pt idx="2" formatCode="General">
                  <c:v>4099.5510142249304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'kaminski-v'!$D$6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'kaminski-v'!$D$7:$D$9</c:f>
              <c:numCache>
                <c:formatCode>General</c:formatCode>
                <c:ptCount val="3"/>
                <c:pt idx="0">
                  <c:v>8814.1678898082391</c:v>
                </c:pt>
                <c:pt idx="1">
                  <c:v>8089.1898848003702</c:v>
                </c:pt>
                <c:pt idx="2">
                  <c:v>8194.7095600717093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'kaminski-v'!$E$6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'kaminski-v'!$E$7:$E$9</c:f>
              <c:numCache>
                <c:formatCode>General</c:formatCode>
                <c:ptCount val="3"/>
                <c:pt idx="0">
                  <c:v>17094.920006250999</c:v>
                </c:pt>
                <c:pt idx="1">
                  <c:v>16126.689525169601</c:v>
                </c:pt>
                <c:pt idx="2">
                  <c:v>16138.5977171249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027008"/>
        <c:axId val="118028544"/>
      </c:lineChart>
      <c:catAx>
        <c:axId val="118027008"/>
        <c:scaling>
          <c:orientation val="minMax"/>
        </c:scaling>
        <c:delete val="0"/>
        <c:axPos val="b"/>
        <c:majorTickMark val="none"/>
        <c:minorTickMark val="none"/>
        <c:tickLblPos val="nextTo"/>
        <c:crossAx val="118028544"/>
        <c:crosses val="autoZero"/>
        <c:auto val="1"/>
        <c:lblAlgn val="ctr"/>
        <c:lblOffset val="100"/>
        <c:noMultiLvlLbl val="0"/>
      </c:catAx>
      <c:valAx>
        <c:axId val="1180285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18027008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DEDED6-0F30-48B6-93D4-BEAB74AF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Dario Banfi</cp:lastModifiedBy>
  <cp:revision>12</cp:revision>
  <cp:lastPrinted>2013-12-22T20:59:00Z</cp:lastPrinted>
  <dcterms:created xsi:type="dcterms:W3CDTF">2013-12-22T16:13:00Z</dcterms:created>
  <dcterms:modified xsi:type="dcterms:W3CDTF">2013-12-22T20:59:00Z</dcterms:modified>
</cp:coreProperties>
</file>