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61616" w:color="auto" w:val="clear"/>
            <w:tcMar>
              <w:top w:type="dxa" w:w="200"/>
              <w:left w:type="dxa" w:w="300"/>
              <w:bottom w:type="dxa" w:w="200"/>
              <w:right w:type="dxa" w:w="300"/>
            </w:tcMar>
          </w:tcPr>
          <w:p>
            <w:pPr>
              <w:spacing w:after="100" w:before="200"/>
            </w:pPr>
            <w:r>
              <w:rPr>
                <w:rFonts w:ascii="Arial" w:cs="Arial" w:eastAsia="Arial" w:hAnsi="Arial"/>
                <w:b/>
                <w:bCs/>
                <w:color w:val="FFFFFF"/>
                <w:sz w:val="48"/>
                <w:szCs w:val="48"/>
              </w:rPr>
              <w:t xml:space="preserve">Mi Odisea a 5 años</w:t>
            </w:r>
          </w:p>
          <w:p>
            <w:pPr>
              <w:spacing w:after="100"/>
            </w:pPr>
            <w:r>
              <w:rPr>
                <w:rFonts w:ascii="Arial" w:cs="Arial" w:eastAsia="Arial" w:hAnsi="Arial"/>
                <w:b/>
                <w:bCs/>
                <w:color w:val="F24E55"/>
                <w:spacing w:val="20"/>
                <w:sz w:val="21"/>
                <w:szCs w:val="21"/>
              </w:rPr>
              <w:t xml:space="preserve">TRES VERSIONES DE UN MISMO CAMINO</w:t>
            </w:r>
          </w:p>
          <w:p>
            <w:pPr>
              <w:spacing w:after="200"/>
            </w:pPr>
            <w:r>
              <w:rPr>
                <w:rFonts w:ascii="Arial" w:cs="Arial" w:eastAsia="Arial" w:hAnsi="Arial"/>
                <w:color w:val="D9D6D0"/>
                <w:sz w:val="19"/>
                <w:szCs w:val="19"/>
              </w:rPr>
              <w:t xml:space="preserve">Diana Cardona · Para Eloísa · Octubre 2026</w:t>
            </w:r>
          </w:p>
        </w:tc>
      </w:tr>
    </w:tbl>
    <w:p>
      <w:pPr>
        <w:keepNext/>
        <w:pBdr>
          <w:top w:val="single" w:color="1D1D1D" w:sz="12" w:space="6"/>
        </w:pBdr>
        <w:spacing w:after="120" w:before="280"/>
      </w:pPr>
      <w:r>
        <w:rPr>
          <w:rFonts w:ascii="Arial" w:cs="Arial" w:eastAsia="Arial" w:hAnsi="Arial"/>
          <w:b/>
          <w:bCs/>
          <w:spacing w:val="40"/>
          <w:sz w:val="17"/>
          <w:szCs w:val="17"/>
        </w:rPr>
        <w:t xml:space="preserve">DE DÓNDE VIENE</w:t>
      </w:r>
    </w:p>
    <w:p>
      <w:pPr>
        <w:spacing w:after="120" w:line="300"/>
      </w:pPr>
      <w:r>
        <w:rPr>
          <w:rFonts w:ascii="Arial" w:cs="Arial" w:eastAsia="Arial" w:hAnsi="Arial"/>
          <w:sz w:val="22"/>
          <w:szCs w:val="22"/>
        </w:rPr>
        <w:t xml:space="preserve">A partir del ejercicio de </w:t>
      </w:r>
      <w:r>
        <w:rPr>
          <w:rFonts w:ascii="Arial" w:cs="Arial" w:eastAsia="Arial" w:hAnsi="Arial"/>
          <w:i/>
          <w:iCs/>
          <w:sz w:val="22"/>
          <w:szCs w:val="22"/>
        </w:rPr>
        <w:t xml:space="preserve">Designing Your Life</w:t>
      </w:r>
      <w:r>
        <w:rPr>
          <w:rFonts w:ascii="Arial" w:cs="Arial" w:eastAsia="Arial" w:hAnsi="Arial"/>
          <w:sz w:val="22"/>
          <w:szCs w:val="22"/>
        </w:rPr>
        <w:t xml:space="preserve"> (Bill Burnett y Dave Evans), así se ven los próximos cinco años de mi camino, integrando mi familia, mi vocación y mi propósito.</w:t>
      </w:r>
    </w:p>
    <w:p>
      <w:pPr>
        <w:spacing w:after="120" w:line="300"/>
      </w:pPr>
      <w:r>
        <w:rPr>
          <w:rFonts w:ascii="Arial" w:cs="Arial" w:eastAsia="Arial" w:hAnsi="Arial"/>
          <w:color w:val="5A5752"/>
          <w:sz w:val="18"/>
          <w:szCs w:val="18"/>
        </w:rPr>
        <w:t xml:space="preserve">El ejercicio pide imaginar tres versiones posibles de los próximos cinco años, cada una con su título y las preguntas a las que responde. Estas son las mías. Las tres comparten un hilo y se alimentan entre sí.</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0"/>
            </w:pPr>
            <w:r>
              <w:rPr>
                <w:rFonts w:ascii="Arial" w:cs="Arial" w:eastAsia="Arial" w:hAnsi="Arial"/>
                <w:b/>
                <w:bCs/>
                <w:sz w:val="18"/>
                <w:szCs w:val="18"/>
              </w:rPr>
              <w:t xml:space="preserve">Vida 1</w:t>
            </w:r>
          </w:p>
          <w:p>
            <w:pPr>
              <w:spacing w:after="0"/>
            </w:pPr>
            <w:r>
              <w:rPr>
                <w:rFonts w:ascii="Arial" w:cs="Arial" w:eastAsia="Arial" w:hAnsi="Arial"/>
                <w:color w:val="5A5752"/>
                <w:sz w:val="16"/>
                <w:szCs w:val="16"/>
              </w:rPr>
              <w:t xml:space="preserve">La productora independiente</w:t>
            </w:r>
          </w:p>
        </w:tc>
        <w:tc>
          <w:tcPr>
            <w:tcW w:type="dxa" w:w="7738"/>
            <w:tcBorders>
              <w:top w:val="none" w:color="FFFFFF" w:sz="0"/>
              <w:left w:val="none" w:color="FFFFFF" w:sz="0"/>
              <w:bottom w:val="none" w:color="FFFFFF" w:sz="0"/>
              <w:right w:val="none" w:color="FFFFFF" w:sz="0"/>
            </w:tcBorders>
            <w:shd w:fill="161616" w:color="auto" w:val="clear"/>
            <w:tcMar>
              <w:top w:type="dxa" w:w="100"/>
              <w:left w:type="dxa" w:w="160"/>
              <w:bottom w:type="dxa" w:w="100"/>
              <w:right w:type="dxa" w:w="160"/>
            </w:tcMar>
          </w:tcPr>
          <w:p>
            <w:pPr>
              <w:spacing w:after="0"/>
            </w:pPr>
            <w:r>
              <w:rPr>
                <w:rFonts w:ascii="Arial" w:cs="Arial" w:eastAsia="Arial" w:hAnsi="Arial"/>
                <w:color w:val="F1EFEB"/>
                <w:sz w:val="19"/>
                <w:szCs w:val="19"/>
              </w:rPr>
              <w:t xml:space="preserve">Consolidar el estudio HUB de grabaciones en República Dominicana y crecer como productora referente en América Latina.</w:t>
            </w:r>
          </w:p>
        </w:tc>
      </w:tr>
      <w:tr>
        <w:trPr>
          <w:trHeight w:val="80" w:hRule="exact"/>
        </w:trPr>
        <w:tc>
          <w:tcPr>
            <w:tcW w:type="dxa" w:w="1900"/>
            <w:tcBorders>
              <w:top w:val="none" w:color="FFFFFF" w:sz="0"/>
              <w:left w:val="none" w:color="FFFFFF" w:sz="0"/>
              <w:bottom w:val="none" w:color="FFFFFF" w:sz="0"/>
              <w:right w:val="none" w:color="FFFFFF" w:sz="0"/>
            </w:tcBorders>
            <w:tcMar>
              <w:top w:type="dxa" w:w="100"/>
              <w:left w:type="dxa" w:w="160"/>
              <w:bottom w:type="dxa" w:w="100"/>
              <w:right w:type="dxa" w:w="160"/>
            </w:tcMar>
          </w:tcPr>
          <w:p/>
        </w:tc>
        <w:tc>
          <w:tcPr>
            <w:tcW w:type="dxa" w:w="7738"/>
            <w:tcBorders>
              <w:top w:val="none" w:color="FFFFFF" w:sz="0"/>
              <w:left w:val="none" w:color="FFFFFF" w:sz="0"/>
              <w:bottom w:val="none" w:color="FFFFFF" w:sz="0"/>
              <w:right w:val="none" w:color="FFFFFF" w:sz="0"/>
            </w:tcBorders>
            <w:tcMar>
              <w:top w:type="dxa" w:w="100"/>
              <w:left w:type="dxa" w:w="160"/>
              <w:bottom w:type="dxa" w:w="100"/>
              <w:right w:type="dxa" w:w="160"/>
            </w:tcMar>
          </w:tcPr>
          <w:p/>
        </w:tc>
      </w:tr>
      <w:tr>
        <w:tc>
          <w:tcPr>
            <w:tcW w:type="dxa" w:w="190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0"/>
            </w:pPr>
            <w:r>
              <w:rPr>
                <w:rFonts w:ascii="Arial" w:cs="Arial" w:eastAsia="Arial" w:hAnsi="Arial"/>
                <w:b/>
                <w:bCs/>
                <w:sz w:val="18"/>
                <w:szCs w:val="18"/>
              </w:rPr>
              <w:t xml:space="preserve">Vida 2</w:t>
            </w:r>
          </w:p>
          <w:p>
            <w:pPr>
              <w:spacing w:after="0"/>
            </w:pPr>
            <w:r>
              <w:rPr>
                <w:rFonts w:ascii="Arial" w:cs="Arial" w:eastAsia="Arial" w:hAnsi="Arial"/>
                <w:color w:val="5A5752"/>
                <w:sz w:val="16"/>
                <w:szCs w:val="16"/>
              </w:rPr>
              <w:t xml:space="preserve">Junto a Wolf Digital</w:t>
            </w:r>
          </w:p>
        </w:tc>
        <w:tc>
          <w:tcPr>
            <w:tcW w:type="dxa" w:w="7738"/>
            <w:tcBorders>
              <w:top w:val="none" w:color="FFFFFF" w:sz="0"/>
              <w:left w:val="none" w:color="FFFFFF" w:sz="0"/>
              <w:bottom w:val="none" w:color="FFFFFF" w:sz="0"/>
              <w:right w:val="none" w:color="FFFFFF" w:sz="0"/>
            </w:tcBorders>
            <w:shd w:fill="2A2A2A" w:color="auto" w:val="clear"/>
            <w:tcMar>
              <w:top w:type="dxa" w:w="100"/>
              <w:left w:type="dxa" w:w="160"/>
              <w:bottom w:type="dxa" w:w="100"/>
              <w:right w:type="dxa" w:w="160"/>
            </w:tcMar>
          </w:tcPr>
          <w:p>
            <w:pPr>
              <w:spacing w:after="0"/>
            </w:pPr>
            <w:r>
              <w:rPr>
                <w:rFonts w:ascii="Arial" w:cs="Arial" w:eastAsia="Arial" w:hAnsi="Arial"/>
                <w:color w:val="F1EFEB"/>
                <w:sz w:val="19"/>
                <w:szCs w:val="19"/>
              </w:rPr>
              <w:t xml:space="preserve">Aportar mi experiencia audiovisual y de estrategia a marcas fuertes en YouTube, y elevar el estándar del video en la región.</w:t>
            </w:r>
          </w:p>
        </w:tc>
      </w:tr>
      <w:tr>
        <w:trPr>
          <w:trHeight w:val="80" w:hRule="exact"/>
        </w:trPr>
        <w:tc>
          <w:tcPr>
            <w:tcW w:type="dxa" w:w="1900"/>
            <w:tcBorders>
              <w:top w:val="none" w:color="FFFFFF" w:sz="0"/>
              <w:left w:val="none" w:color="FFFFFF" w:sz="0"/>
              <w:bottom w:val="none" w:color="FFFFFF" w:sz="0"/>
              <w:right w:val="none" w:color="FFFFFF" w:sz="0"/>
            </w:tcBorders>
            <w:tcMar>
              <w:top w:type="dxa" w:w="100"/>
              <w:left w:type="dxa" w:w="160"/>
              <w:bottom w:type="dxa" w:w="100"/>
              <w:right w:type="dxa" w:w="160"/>
            </w:tcMar>
          </w:tcPr>
          <w:p/>
        </w:tc>
        <w:tc>
          <w:tcPr>
            <w:tcW w:type="dxa" w:w="7738"/>
            <w:tcBorders>
              <w:top w:val="none" w:color="FFFFFF" w:sz="0"/>
              <w:left w:val="none" w:color="FFFFFF" w:sz="0"/>
              <w:bottom w:val="none" w:color="FFFFFF" w:sz="0"/>
              <w:right w:val="none" w:color="FFFFFF" w:sz="0"/>
            </w:tcBorders>
            <w:tcMar>
              <w:top w:type="dxa" w:w="100"/>
              <w:left w:type="dxa" w:w="160"/>
              <w:bottom w:type="dxa" w:w="100"/>
              <w:right w:type="dxa" w:w="160"/>
            </w:tcMar>
          </w:tcPr>
          <w:p/>
        </w:tc>
      </w:tr>
      <w:tr>
        <w:tc>
          <w:tcPr>
            <w:tcW w:type="dxa" w:w="190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0"/>
            </w:pPr>
            <w:r>
              <w:rPr>
                <w:rFonts w:ascii="Arial" w:cs="Arial" w:eastAsia="Arial" w:hAnsi="Arial"/>
                <w:b/>
                <w:bCs/>
                <w:sz w:val="18"/>
                <w:szCs w:val="18"/>
              </w:rPr>
              <w:t xml:space="preserve">Vida 3</w:t>
            </w:r>
          </w:p>
          <w:p>
            <w:pPr>
              <w:spacing w:after="0"/>
            </w:pPr>
            <w:r>
              <w:rPr>
                <w:rFonts w:ascii="Arial" w:cs="Arial" w:eastAsia="Arial" w:hAnsi="Arial"/>
                <w:color w:val="5A5752"/>
                <w:sz w:val="16"/>
                <w:szCs w:val="16"/>
              </w:rPr>
              <w:t xml:space="preserve">El legado</w:t>
            </w:r>
          </w:p>
        </w:tc>
        <w:tc>
          <w:tcPr>
            <w:tcW w:type="dxa" w:w="7738"/>
            <w:tcBorders>
              <w:top w:val="none" w:color="FFFFFF" w:sz="0"/>
              <w:left w:val="none" w:color="FFFFFF" w:sz="0"/>
              <w:bottom w:val="none" w:color="FFFFFF" w:sz="0"/>
              <w:right w:val="none" w:color="FFFFFF" w:sz="0"/>
            </w:tcBorders>
            <w:shd w:fill="3A3A3A" w:color="auto" w:val="clear"/>
            <w:tcMar>
              <w:top w:type="dxa" w:w="100"/>
              <w:left w:type="dxa" w:w="160"/>
              <w:bottom w:type="dxa" w:w="100"/>
              <w:right w:type="dxa" w:w="160"/>
            </w:tcMar>
          </w:tcPr>
          <w:p>
            <w:pPr>
              <w:spacing w:after="0"/>
            </w:pPr>
            <w:r>
              <w:rPr>
                <w:rFonts w:ascii="Arial" w:cs="Arial" w:eastAsia="Arial" w:hAnsi="Arial"/>
                <w:color w:val="F1EFEB"/>
                <w:sz w:val="19"/>
                <w:szCs w:val="19"/>
              </w:rPr>
              <w:t xml:space="preserve">Influir en las nuevas generaciones de creadores y mentorear a mujeres jóvenes que empiezan sus carreras y sus familias.</w:t>
            </w:r>
          </w:p>
        </w:tc>
      </w:tr>
      <w:tr>
        <w:tc>
          <w:tcPr>
            <w:tcW w:type="dxa" w:w="1900"/>
            <w:tcBorders>
              <w:top w:val="none" w:color="FFFFFF" w:sz="0"/>
              <w:left w:val="none" w:color="FFFFFF" w:sz="0"/>
              <w:bottom w:val="none" w:color="FFFFFF" w:sz="0"/>
              <w:right w:val="none" w:color="FFFFFF" w:sz="0"/>
            </w:tcBorders>
            <w:tcMar>
              <w:top w:type="dxa" w:w="100"/>
              <w:left w:type="dxa" w:w="160"/>
              <w:bottom w:type="dxa" w:w="100"/>
              <w:right w:type="dxa" w:w="160"/>
            </w:tcMar>
          </w:tcPr>
          <w:p/>
        </w:tc>
        <w:tc>
          <w:tcPr>
            <w:tcW w:type="dxa" w:w="7738"/>
            <w:tcBorders>
              <w:top w:val="none" w:color="FFFFFF" w:sz="0"/>
              <w:left w:val="none" w:color="FFFFFF" w:sz="0"/>
              <w:bottom w:val="none" w:color="FFFFFF" w:sz="0"/>
              <w:right w:val="none" w:color="FFFFFF" w:sz="0"/>
            </w:tcBorders>
            <w:tcMar>
              <w:top w:type="dxa" w:w="100"/>
              <w:left w:type="dxa" w:w="160"/>
              <w:bottom w:type="dxa" w:w="100"/>
              <w:right w:type="dxa" w:w="160"/>
            </w:tcMar>
          </w:tcPr>
          <w:p>
            <w:pPr>
              <w:pBdr>
                <w:top w:val="single" w:color="F24E55" w:sz="12" w:space="4"/>
              </w:pBdr>
              <w:spacing w:after="0" w:before="80"/>
              <w:jc w:val="center"/>
            </w:pPr>
            <w:r>
              <w:rPr>
                <w:rFonts w:ascii="Arial" w:cs="Arial" w:eastAsia="Arial" w:hAnsi="Arial"/>
                <w:b/>
                <w:bCs/>
                <w:spacing w:val="20"/>
                <w:sz w:val="17"/>
                <w:szCs w:val="17"/>
              </w:rPr>
              <w:t xml:space="preserve">FAMILIA · VOCACIÓN · PROPÓSITO</w:t>
            </w:r>
            <w:r>
              <w:rPr>
                <w:rFonts w:ascii="Arial" w:cs="Arial" w:eastAsia="Arial" w:hAnsi="Arial"/>
                <w:color w:val="5A5752"/>
                <w:sz w:val="17"/>
                <w:szCs w:val="17"/>
              </w:rPr>
              <w:t xml:space="preserve">  — el hilo común de las tres</w:t>
            </w:r>
          </w:p>
        </w:tc>
      </w:tr>
    </w:tbl>
    <w:p>
      <w:pPr>
        <w:keepNext/>
        <w:spacing w:after="40" w:before="260"/>
      </w:pPr>
      <w:r>
        <w:rPr>
          <w:rFonts w:ascii="Arial" w:cs="Arial" w:eastAsia="Arial" w:hAnsi="Arial"/>
          <w:b/>
          <w:bCs/>
          <w:color w:val="5A5752"/>
          <w:spacing w:val="60"/>
          <w:sz w:val="16"/>
          <w:szCs w:val="16"/>
        </w:rPr>
        <w:t xml:space="preserve">VIDA 1</w:t>
      </w:r>
    </w:p>
    <w:p>
      <w:pPr>
        <w:keepNext/>
        <w:spacing w:after="100"/>
      </w:pPr>
      <w:r>
        <w:rPr>
          <w:rFonts w:ascii="Arial" w:cs="Arial" w:eastAsia="Arial" w:hAnsi="Arial"/>
          <w:b/>
          <w:bCs/>
          <w:sz w:val="24"/>
          <w:szCs w:val="24"/>
        </w:rPr>
        <w:t xml:space="preserve">CONSTRUYENDO MARCAS CON PROPÓSITO QUE TRASCIENDE</w:t>
      </w:r>
    </w:p>
    <w:p>
      <w:pPr>
        <w:spacing w:after="120" w:line="300"/>
      </w:pPr>
      <w:r>
        <w:rPr>
          <w:rFonts w:ascii="Arial" w:cs="Arial" w:eastAsia="Arial" w:hAnsi="Arial"/>
          <w:sz w:val="21"/>
          <w:szCs w:val="21"/>
        </w:rPr>
        <w:t xml:space="preserve">Continuar desarrollando nuestro proyecto actual para consolidar el estudio HUB de grabaciones en República Dominicana y crecer como una productora audiovisual referente en América Latina.</w:t>
      </w:r>
    </w:p>
    <w:p>
      <w:pPr>
        <w:spacing w:after="120" w:line="300"/>
      </w:pPr>
      <w:r>
        <w:rPr>
          <w:rFonts w:ascii="Arial" w:cs="Arial" w:eastAsia="Arial" w:hAnsi="Arial"/>
          <w:sz w:val="21"/>
          <w:szCs w:val="21"/>
        </w:rPr>
        <w:t xml:space="preserve">En el plano personal, mi prioridad es estar presente en los hitos de mis hijos: acompañar la vida profesional de Manuela, el paso a la universidad de Benjamín y la última etapa de colegio de Helena. También quiero darle un giro positivo a mi salud tras los desbalances de estos años, y aprovechar esta nueva etapa de crianza para viajar y pasar mucho más tiempo a solas con mi esposo, así como visitar a mi familia con mayor frecuencia.</w:t>
      </w:r>
    </w:p>
    <w:p>
      <w:pPr>
        <w:pBdr>
          <w:left w:val="single" w:color="F24E55" w:sz="12" w:space="8"/>
        </w:pBdr>
        <w:spacing w:after="160" w:before="60"/>
        <w:ind w:left="200"/>
      </w:pPr>
      <w:r>
        <w:rPr>
          <w:rFonts w:ascii="Arial" w:cs="Arial" w:eastAsia="Arial" w:hAnsi="Arial"/>
          <w:b/>
          <w:bCs/>
          <w:sz w:val="19"/>
          <w:szCs w:val="19"/>
        </w:rPr>
        <w:t xml:space="preserve">Pregunta que responde: </w:t>
      </w:r>
      <w:r>
        <w:rPr>
          <w:rFonts w:ascii="Arial" w:cs="Arial" w:eastAsia="Arial" w:hAnsi="Arial"/>
          <w:color w:val="5A5752"/>
          <w:sz w:val="19"/>
          <w:szCs w:val="19"/>
        </w:rPr>
        <w:t xml:space="preserve">¿Cómo hago crecer mi estudio sin perder la presencia en mi familia ni mi salud?</w:t>
      </w:r>
    </w:p>
    <w:p>
      <w:pPr>
        <w:keepNext/>
        <w:spacing w:after="40" w:before="260"/>
      </w:pPr>
      <w:r>
        <w:rPr>
          <w:rFonts w:ascii="Arial" w:cs="Arial" w:eastAsia="Arial" w:hAnsi="Arial"/>
          <w:b/>
          <w:bCs/>
          <w:color w:val="5A5752"/>
          <w:spacing w:val="60"/>
          <w:sz w:val="16"/>
          <w:szCs w:val="16"/>
        </w:rPr>
        <w:t xml:space="preserve">VIDA 2</w:t>
      </w:r>
    </w:p>
    <w:p>
      <w:pPr>
        <w:keepNext/>
        <w:spacing w:after="100"/>
      </w:pPr>
      <w:r>
        <w:rPr>
          <w:rFonts w:ascii="Arial" w:cs="Arial" w:eastAsia="Arial" w:hAnsi="Arial"/>
          <w:b/>
          <w:bCs/>
          <w:sz w:val="24"/>
          <w:szCs w:val="24"/>
        </w:rPr>
        <w:t xml:space="preserve">IMPULSANDO EL MOVIMIENTO HISPANO EN YOUTUBE</w:t>
      </w:r>
    </w:p>
    <w:p>
      <w:pPr>
        <w:spacing w:after="120" w:line="300"/>
      </w:pPr>
      <w:r>
        <w:rPr>
          <w:rFonts w:ascii="Arial" w:cs="Arial" w:eastAsia="Arial" w:hAnsi="Arial"/>
          <w:sz w:val="21"/>
          <w:szCs w:val="21"/>
        </w:rPr>
        <w:t xml:space="preserve">Sumarme a la visión de Eloísa aportando mi experiencia audiovisual y mi trabajo de estrategia de canales. El objetivo es desarrollar marcas fuertes e influyentes que generen valor a través de sus canales de YouTube y, al mismo tiempo, contribuir a elevar el estándar del video en nuestra región a través de la formación estratégica. Es una opción que me emociona porque es una visión alineada con mi idea de lo que debe ocurrir en la creación de contenido en América Latina.</w:t>
      </w:r>
    </w:p>
    <w:p>
      <w:pPr>
        <w:pBdr>
          <w:left w:val="single" w:color="F24E55" w:sz="12" w:space="8"/>
        </w:pBdr>
        <w:spacing w:after="160" w:before="60"/>
        <w:ind w:left="200"/>
      </w:pPr>
      <w:r>
        <w:rPr>
          <w:rFonts w:ascii="Arial" w:cs="Arial" w:eastAsia="Arial" w:hAnsi="Arial"/>
          <w:b/>
          <w:bCs/>
          <w:sz w:val="19"/>
          <w:szCs w:val="19"/>
        </w:rPr>
        <w:t xml:space="preserve">Pregunta que responde: </w:t>
      </w:r>
      <w:r>
        <w:rPr>
          <w:rFonts w:ascii="Arial" w:cs="Arial" w:eastAsia="Arial" w:hAnsi="Arial"/>
          <w:color w:val="5A5752"/>
          <w:sz w:val="19"/>
          <w:szCs w:val="19"/>
        </w:rPr>
        <w:t xml:space="preserve">¿Cómo pongo lo que sé al servicio de una visión más grande que la mía?</w:t>
      </w:r>
    </w:p>
    <w:p>
      <w:pPr>
        <w:keepNext/>
        <w:spacing w:after="40" w:before="260"/>
      </w:pPr>
      <w:r>
        <w:rPr>
          <w:rFonts w:ascii="Arial" w:cs="Arial" w:eastAsia="Arial" w:hAnsi="Arial"/>
          <w:b/>
          <w:bCs/>
          <w:color w:val="5A5752"/>
          <w:spacing w:val="60"/>
          <w:sz w:val="16"/>
          <w:szCs w:val="16"/>
        </w:rPr>
        <w:t xml:space="preserve">VIDA 3</w:t>
      </w:r>
    </w:p>
    <w:p>
      <w:pPr>
        <w:keepNext/>
        <w:spacing w:after="100"/>
      </w:pPr>
      <w:r>
        <w:rPr>
          <w:rFonts w:ascii="Arial" w:cs="Arial" w:eastAsia="Arial" w:hAnsi="Arial"/>
          <w:b/>
          <w:bCs/>
          <w:sz w:val="24"/>
          <w:szCs w:val="24"/>
        </w:rPr>
        <w:t xml:space="preserve">SEMBRANDO LEGADO PARA LAS PRÓXIMAS GENERACIONES</w:t>
      </w:r>
    </w:p>
    <w:p>
      <w:pPr>
        <w:spacing w:after="120" w:line="300"/>
      </w:pPr>
      <w:r>
        <w:rPr>
          <w:rFonts w:ascii="Arial" w:cs="Arial" w:eastAsia="Arial" w:hAnsi="Arial"/>
          <w:sz w:val="21"/>
          <w:szCs w:val="21"/>
        </w:rPr>
        <w:t xml:space="preserve">Dedicar una parte fundamental de mi tiempo a influir de forma positiva en las nuevas generaciones de creadores de contenido, ayudando a construir un legado que impacte a las generaciones actuales y futuras. Todo esto mientras dedico tiempo a hacer música, viajar por el mundo con mi familia y mentorear a mujeres más jóvenes que están comenzando sus carreras y sus familias.</w:t>
      </w:r>
    </w:p>
    <w:p>
      <w:pPr>
        <w:pBdr>
          <w:left w:val="single" w:color="F24E55" w:sz="12" w:space="8"/>
        </w:pBdr>
        <w:spacing w:after="160" w:before="60"/>
        <w:ind w:left="200"/>
      </w:pPr>
      <w:r>
        <w:rPr>
          <w:rFonts w:ascii="Arial" w:cs="Arial" w:eastAsia="Arial" w:hAnsi="Arial"/>
          <w:b/>
          <w:bCs/>
          <w:sz w:val="19"/>
          <w:szCs w:val="19"/>
        </w:rPr>
        <w:t xml:space="preserve">Pregunta que responde: </w:t>
      </w:r>
      <w:r>
        <w:rPr>
          <w:rFonts w:ascii="Arial" w:cs="Arial" w:eastAsia="Arial" w:hAnsi="Arial"/>
          <w:color w:val="5A5752"/>
          <w:sz w:val="19"/>
          <w:szCs w:val="19"/>
        </w:rPr>
        <w:t xml:space="preserve">¿Qué quiero dejar a los creadores que vienen detrás?</w:t>
      </w:r>
    </w:p>
    <w:p>
      <w:pPr>
        <w:keepNext/>
        <w:pBdr>
          <w:top w:val="single" w:color="1D1D1D" w:sz="12" w:space="6"/>
        </w:pBdr>
        <w:spacing w:after="120" w:before="280"/>
      </w:pPr>
      <w:r>
        <w:rPr>
          <w:rFonts w:ascii="Arial" w:cs="Arial" w:eastAsia="Arial" w:hAnsi="Arial"/>
          <w:b/>
          <w:bCs/>
          <w:spacing w:val="40"/>
          <w:sz w:val="17"/>
          <w:szCs w:val="17"/>
        </w:rPr>
        <w:t xml:space="preserve">CÓMO SE CONECTA CON LA PROPUESTA</w:t>
      </w:r>
    </w:p>
    <w:p>
      <w:pPr>
        <w:spacing w:after="120" w:line="300"/>
      </w:pPr>
      <w:r>
        <w:rPr>
          <w:rFonts w:ascii="Arial" w:cs="Arial" w:eastAsia="Arial" w:hAnsi="Arial"/>
          <w:sz w:val="21"/>
          <w:szCs w:val="21"/>
        </w:rPr>
        <w:t xml:space="preserve">La </w:t>
      </w:r>
      <w:r>
        <w:rPr>
          <w:rFonts w:ascii="Arial" w:cs="Arial" w:eastAsia="Arial" w:hAnsi="Arial"/>
          <w:b/>
          <w:bCs/>
          <w:sz w:val="21"/>
          <w:szCs w:val="21"/>
        </w:rPr>
        <w:t xml:space="preserve">propuesta operativa</w:t>
      </w:r>
      <w:r>
        <w:rPr>
          <w:rFonts w:ascii="Arial" w:cs="Arial" w:eastAsia="Arial" w:hAnsi="Arial"/>
          <w:sz w:val="21"/>
          <w:szCs w:val="21"/>
        </w:rPr>
        <w:t xml:space="preserve"> que acompaña este documento es el primer paso concreto de la Vida 2. Ahí se ve cómo aportaría: con una plataforma para diagnosticar canales, con sesiones y clínicas de estrategia, y con seguimiento continuo a los alumnos de la academia. Una forma de elevar el estándar a través de la formación estratégica, y de dejar en cada creador una base propia para seguir creciendo.</w:t>
      </w:r>
    </w:p>
    <w:p>
      <w:pPr>
        <w:keepNext/>
        <w:spacing w:after="80" w:before="160"/>
      </w:pPr>
      <w:r>
        <w:rPr>
          <w:rFonts w:ascii="Arial" w:cs="Arial" w:eastAsia="Arial" w:hAnsi="Arial"/>
          <w:b/>
          <w:bCs/>
          <w:sz w:val="22"/>
          <w:szCs w:val="22"/>
        </w:rPr>
        <w:t xml:space="preserve">Lo que me gustaría conversar contigo</w:t>
      </w:r>
    </w:p>
    <w:p>
      <w:pPr>
        <w:pStyle w:val="ListParagraph"/>
        <w:numPr>
          <w:ilvl w:val="0"/>
          <w:numId w:val="2"/>
        </w:numPr>
        <w:spacing w:after="60"/>
      </w:pPr>
      <w:r>
        <w:rPr>
          <w:rFonts w:ascii="Arial" w:cs="Arial" w:eastAsia="Arial" w:hAnsi="Arial"/>
          <w:sz w:val="21"/>
          <w:szCs w:val="21"/>
        </w:rPr>
        <w:t xml:space="preserve">Cómo se encuentran tu visión y la mía en los próximos cinco años.</w:t>
      </w:r>
    </w:p>
    <w:p>
      <w:pPr>
        <w:pStyle w:val="ListParagraph"/>
        <w:numPr>
          <w:ilvl w:val="0"/>
          <w:numId w:val="2"/>
        </w:numPr>
        <w:spacing w:after="60"/>
      </w:pPr>
      <w:r>
        <w:rPr>
          <w:rFonts w:ascii="Arial" w:cs="Arial" w:eastAsia="Arial" w:hAnsi="Arial"/>
          <w:sz w:val="21"/>
          <w:szCs w:val="21"/>
        </w:rPr>
        <w:t xml:space="preserve">Qué ritmo y qué dedicación tendría sentido para las dos, mientras sigo desarrollando mi estudio.</w:t>
      </w:r>
    </w:p>
    <w:p>
      <w:pPr>
        <w:pStyle w:val="ListParagraph"/>
        <w:numPr>
          <w:ilvl w:val="0"/>
          <w:numId w:val="2"/>
        </w:numPr>
        <w:spacing w:after="60"/>
      </w:pPr>
      <w:r>
        <w:rPr>
          <w:rFonts w:ascii="Arial" w:cs="Arial" w:eastAsia="Arial" w:hAnsi="Arial"/>
          <w:sz w:val="21"/>
          <w:szCs w:val="21"/>
        </w:rPr>
        <w:t xml:space="preserve">Por dónde empezar: yo propongo un piloto corto.</w:t>
      </w:r>
    </w:p>
    <w:p>
      <w:pPr>
        <w:spacing w:before="240"/>
      </w:pPr>
      <w:r>
        <w:rPr>
          <w:rFonts w:ascii="Arial" w:cs="Arial" w:eastAsia="Arial" w:hAnsi="Arial"/>
          <w:b/>
          <w:bCs/>
          <w:sz w:val="21"/>
          <w:szCs w:val="21"/>
        </w:rPr>
        <w:t xml:space="preserve">Diana Cardona</w:t>
      </w:r>
      <w:r>
        <w:rPr>
          <w:rFonts w:ascii="Arial" w:cs="Arial" w:eastAsia="Arial" w:hAnsi="Arial"/>
          <w:sz w:val="21"/>
          <w:szCs w:val="21"/>
        </w:rPr>
        <w:t xml:space="preserve"> · @dicardona · dianac.figueroa@gmail.com</w:t>
      </w:r>
    </w:p>
    <w:p>
      <w:pPr>
        <w:pageBreakBefore/>
        <w:spacing w:after="120"/>
      </w:pPr>
      <w:r>
        <w:rPr>
          <w:rFonts w:ascii="Arial" w:cs="Arial" w:eastAsia="Arial" w:hAnsi="Arial"/>
          <w:b/>
          <w:bCs/>
          <w:color w:val="5A5752"/>
          <w:spacing w:val="40"/>
          <w:sz w:val="17"/>
          <w:szCs w:val="17"/>
        </w:rPr>
        <w:t xml:space="preserve">PARA COMPLETAR (OPCIONAL)</w:t>
      </w:r>
    </w:p>
    <w:p>
      <w:pPr>
        <w:keepNext/>
        <w:pBdr>
          <w:top w:val="single" w:color="1D1D1D" w:sz="12" w:space="6"/>
        </w:pBdr>
        <w:spacing w:after="120" w:before="280"/>
      </w:pPr>
      <w:r>
        <w:rPr>
          <w:rFonts w:ascii="Arial" w:cs="Arial" w:eastAsia="Arial" w:hAnsi="Arial"/>
          <w:b/>
          <w:bCs/>
          <w:spacing w:val="40"/>
          <w:sz w:val="17"/>
          <w:szCs w:val="17"/>
        </w:rPr>
        <w:t xml:space="preserve">MIS CUATRO MEDIDORES</w:t>
      </w:r>
    </w:p>
    <w:p>
      <w:pPr>
        <w:spacing w:after="120" w:line="300"/>
      </w:pPr>
      <w:r>
        <w:rPr>
          <w:rFonts w:ascii="Arial" w:cs="Arial" w:eastAsia="Arial" w:hAnsi="Arial"/>
          <w:color w:val="5A5752"/>
          <w:sz w:val="19"/>
          <w:szCs w:val="19"/>
        </w:rPr>
        <w:t xml:space="preserve">En el ejercicio original, cada vida se califica con cuatro medidores, de 0 a 10. Diana puede completarlos si quiere compartirlos, o borrar esta página antes de enviar el documento.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2200"/>
        <w:gridCol w:w="2200"/>
        <w:gridCol w:w="2200"/>
      </w:tblGrid>
      <w:tr>
        <w:tc>
          <w:tcPr>
            <w:tcW w:type="dxa" w:w="3038"/>
            <w:tcBorders>
              <w:top w:val="single" w:color="DCD9D3" w:sz="4"/>
              <w:left w:val="single" w:color="DCD9D3" w:sz="4"/>
              <w:bottom w:val="single" w:color="DCD9D3" w:sz="4"/>
              <w:right w:val="single" w:color="DCD9D3" w:sz="4"/>
            </w:tcBorders>
            <w:shd w:fill="F3F2EE" w:color="auto" w:val="clear"/>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c>
          <w:tcPr>
            <w:tcW w:type="dxa" w:w="2200"/>
            <w:tcBorders>
              <w:top w:val="single" w:color="DCD9D3" w:sz="4"/>
              <w:left w:val="single" w:color="DCD9D3" w:sz="4"/>
              <w:bottom w:val="single" w:color="DCD9D3" w:sz="4"/>
              <w:right w:val="single" w:color="DCD9D3" w:sz="4"/>
            </w:tcBorders>
            <w:shd w:fill="F3F2EE" w:color="auto" w:val="clear"/>
            <w:tcMar>
              <w:top w:type="dxa" w:w="90"/>
              <w:left w:type="dxa" w:w="120"/>
              <w:bottom w:type="dxa" w:w="90"/>
              <w:right w:type="dxa" w:w="120"/>
            </w:tcMar>
          </w:tcPr>
          <w:p>
            <w:pPr>
              <w:spacing w:after="0"/>
              <w:jc w:val="center"/>
            </w:pPr>
            <w:r>
              <w:rPr>
                <w:rFonts w:ascii="Arial" w:cs="Arial" w:eastAsia="Arial" w:hAnsi="Arial"/>
                <w:b/>
                <w:bCs/>
                <w:sz w:val="18"/>
                <w:szCs w:val="18"/>
              </w:rPr>
              <w:t xml:space="preserve">Vida 1</w:t>
            </w:r>
          </w:p>
        </w:tc>
        <w:tc>
          <w:tcPr>
            <w:tcW w:type="dxa" w:w="2200"/>
            <w:tcBorders>
              <w:top w:val="single" w:color="DCD9D3" w:sz="4"/>
              <w:left w:val="single" w:color="DCD9D3" w:sz="4"/>
              <w:bottom w:val="single" w:color="DCD9D3" w:sz="4"/>
              <w:right w:val="single" w:color="DCD9D3" w:sz="4"/>
            </w:tcBorders>
            <w:shd w:fill="F3F2EE" w:color="auto" w:val="clear"/>
            <w:tcMar>
              <w:top w:type="dxa" w:w="90"/>
              <w:left w:type="dxa" w:w="120"/>
              <w:bottom w:type="dxa" w:w="90"/>
              <w:right w:type="dxa" w:w="120"/>
            </w:tcMar>
          </w:tcPr>
          <w:p>
            <w:pPr>
              <w:spacing w:after="0"/>
              <w:jc w:val="center"/>
            </w:pPr>
            <w:r>
              <w:rPr>
                <w:rFonts w:ascii="Arial" w:cs="Arial" w:eastAsia="Arial" w:hAnsi="Arial"/>
                <w:b/>
                <w:bCs/>
                <w:sz w:val="18"/>
                <w:szCs w:val="18"/>
              </w:rPr>
              <w:t xml:space="preserve">Vida 2</w:t>
            </w:r>
          </w:p>
        </w:tc>
        <w:tc>
          <w:tcPr>
            <w:tcW w:type="dxa" w:w="2200"/>
            <w:tcBorders>
              <w:top w:val="single" w:color="DCD9D3" w:sz="4"/>
              <w:left w:val="single" w:color="DCD9D3" w:sz="4"/>
              <w:bottom w:val="single" w:color="DCD9D3" w:sz="4"/>
              <w:right w:val="single" w:color="DCD9D3" w:sz="4"/>
            </w:tcBorders>
            <w:shd w:fill="F3F2EE" w:color="auto" w:val="clear"/>
            <w:tcMar>
              <w:top w:type="dxa" w:w="90"/>
              <w:left w:type="dxa" w:w="120"/>
              <w:bottom w:type="dxa" w:w="90"/>
              <w:right w:type="dxa" w:w="120"/>
            </w:tcMar>
          </w:tcPr>
          <w:p>
            <w:pPr>
              <w:spacing w:after="0"/>
              <w:jc w:val="center"/>
            </w:pPr>
            <w:r>
              <w:rPr>
                <w:rFonts w:ascii="Arial" w:cs="Arial" w:eastAsia="Arial" w:hAnsi="Arial"/>
                <w:b/>
                <w:bCs/>
                <w:sz w:val="18"/>
                <w:szCs w:val="18"/>
              </w:rPr>
              <w:t xml:space="preserve">Vida 3</w:t>
            </w:r>
          </w:p>
        </w:tc>
      </w:tr>
      <w:tr>
        <w:tc>
          <w:tcPr>
            <w:tcW w:type="dxa" w:w="3038"/>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Recursos (tiempo, dinero, apoyo)</w:t>
            </w:r>
          </w:p>
        </w:tc>
        <w:tc>
          <w:tcPr>
            <w:tcW w:type="dxa" w:w="2200"/>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c>
          <w:tcPr>
            <w:tcW w:type="dxa" w:w="2200"/>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c>
          <w:tcPr>
            <w:tcW w:type="dxa" w:w="2200"/>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r>
      <w:tr>
        <w:tc>
          <w:tcPr>
            <w:tcW w:type="dxa" w:w="3038"/>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Me gusta (qué tanto me entusiasma)</w:t>
            </w:r>
          </w:p>
        </w:tc>
        <w:tc>
          <w:tcPr>
            <w:tcW w:type="dxa" w:w="2200"/>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c>
          <w:tcPr>
            <w:tcW w:type="dxa" w:w="2200"/>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c>
          <w:tcPr>
            <w:tcW w:type="dxa" w:w="2200"/>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r>
      <w:tr>
        <w:tc>
          <w:tcPr>
            <w:tcW w:type="dxa" w:w="3038"/>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Confianza (que puedo lograrla)</w:t>
            </w:r>
          </w:p>
        </w:tc>
        <w:tc>
          <w:tcPr>
            <w:tcW w:type="dxa" w:w="2200"/>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c>
          <w:tcPr>
            <w:tcW w:type="dxa" w:w="2200"/>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c>
          <w:tcPr>
            <w:tcW w:type="dxa" w:w="2200"/>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r>
      <w:tr>
        <w:tc>
          <w:tcPr>
            <w:tcW w:type="dxa" w:w="3038"/>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Coherencia (con lo que valoro y creo)</w:t>
            </w:r>
          </w:p>
        </w:tc>
        <w:tc>
          <w:tcPr>
            <w:tcW w:type="dxa" w:w="2200"/>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c>
          <w:tcPr>
            <w:tcW w:type="dxa" w:w="2200"/>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c>
          <w:tcPr>
            <w:tcW w:type="dxa" w:w="2200"/>
            <w:tcBorders>
              <w:top w:val="single" w:color="DCD9D3" w:sz="4"/>
              <w:left w:val="single" w:color="DCD9D3" w:sz="4"/>
              <w:bottom w:val="single" w:color="DCD9D3" w:sz="4"/>
              <w:right w:val="single" w:color="DCD9D3" w:sz="4"/>
            </w:tcBorders>
            <w:tcMar>
              <w:top w:type="dxa" w:w="90"/>
              <w:left w:type="dxa" w:w="120"/>
              <w:bottom w:type="dxa" w:w="90"/>
              <w:right w:type="dxa" w:w="120"/>
            </w:tcMar>
          </w:tcPr>
          <w:p>
            <w:pPr>
              <w:spacing w:after="0"/>
              <w:jc w:val="left"/>
            </w:pPr>
            <w:r>
              <w:rPr>
                <w:rFonts w:ascii="Arial" w:cs="Arial" w:eastAsia="Arial" w:hAnsi="Arial"/>
                <w:b w:val="false"/>
                <w:bCs w:val="false"/>
                <w:sz w:val="18"/>
                <w:szCs w:val="18"/>
              </w:rPr>
              <w:t xml:space="preserve"/>
            </w:r>
          </w:p>
        </w:tc>
      </w:tr>
    </w:tbl>
    <w:p>
      <w:pPr>
        <w:spacing w:after="60" w:before="200"/>
      </w:pPr>
      <w:r>
        <w:rPr>
          <w:rFonts w:ascii="Arial" w:cs="Arial" w:eastAsia="Arial" w:hAnsi="Arial"/>
          <w:b/>
          <w:bCs/>
          <w:sz w:val="21"/>
          <w:szCs w:val="21"/>
        </w:rPr>
        <w:t xml:space="preserve">Qué observo al verlos juntos</w:t>
      </w:r>
    </w:p>
    <w:p>
      <w:pPr>
        <w:pBdr>
          <w:bottom w:val="single" w:color="DCD9D3" w:sz="4" w:space="10"/>
        </w:pBdr>
        <w:spacing w:after="120"/>
      </w:pPr>
      <w:r>
        <w:rPr>
          <w:rFonts w:ascii="Arial" w:cs="Arial" w:eastAsia="Arial" w:hAnsi="Arial"/>
          <w:sz w:val="21"/>
          <w:szCs w:val="21"/>
        </w:rPr>
        <w:t xml:space="preserve"> </w:t>
      </w:r>
    </w:p>
    <w:p>
      <w:pPr>
        <w:pBdr>
          <w:bottom w:val="single" w:color="DCD9D3" w:sz="4" w:space="10"/>
        </w:pBdr>
        <w:spacing w:after="120"/>
      </w:pPr>
      <w:r>
        <w:rPr>
          <w:rFonts w:ascii="Arial" w:cs="Arial" w:eastAsia="Arial" w:hAnsi="Arial"/>
          <w:sz w:val="21"/>
          <w:szCs w:val="21"/>
        </w:rPr>
        <w:t xml:space="preserve"> </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5A5752"/>
        <w:sz w:val="15"/>
        <w:szCs w:val="15"/>
      </w:rPr>
      <w:t xml:space="preserve">DIANA CARDONA / MI ODISEA A 5 AÑOS   ·   </w:t>
    </w:r>
    <w:r>
      <w:rPr>
        <w:rFonts w:ascii="Arial" w:cs="Arial" w:eastAsia="Arial" w:hAnsi="Arial"/>
        <w:color w:val="5A575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rPr>
        <w:color w:val="F24E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 Odisea a 5 años</dc:title>
  <dc:creator>Diana Cardona</dc:creator>
  <cp:lastModifiedBy>Un-named</cp:lastModifiedBy>
  <cp:revision>1</cp:revision>
  <dcterms:created xsi:type="dcterms:W3CDTF">2026-10-20T12:29:00.126Z</dcterms:created>
  <dcterms:modified xsi:type="dcterms:W3CDTF">2026-10-20T12:29:00.128Z</dcterms:modified>
</cp:coreProperties>
</file>

<file path=docProps/custom.xml><?xml version="1.0" encoding="utf-8"?>
<Properties xmlns="http://schemas.openxmlformats.org/officeDocument/2006/custom-properties" xmlns:vt="http://schemas.openxmlformats.org/officeDocument/2006/docPropsVTypes"/>
</file>