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00" w:before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Propuesta operativa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F24E55"/>
                <w:spacing w:val="20"/>
                <w:sz w:val="21"/>
                <w:szCs w:val="21"/>
              </w:rPr>
              <w:t xml:space="preserve">ASESORÍAS Y SEGUIMIENTO A ESCALA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D9D6D0"/>
                <w:sz w:val="19"/>
                <w:szCs w:val="19"/>
              </w:rPr>
              <w:t xml:space="preserve">Para Eloísa · Wolf Digital Marketing Consulting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D9D6D0"/>
                <w:sz w:val="19"/>
                <w:szCs w:val="19"/>
              </w:rPr>
              <w:t xml:space="preserve">Diana Cardona · Octubre 2026</w:t>
            </w:r>
          </w:p>
        </w:tc>
      </w:tr>
    </w:tbl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EL RETO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Hay muchos alumnos de la academia listos para dar el siguiente paso y que necesitan un servicio de continuidad a largo plazo. Hoy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380 personas esperan una sesión de estrategia</w:t>
      </w:r>
      <w:r>
        <w:rPr>
          <w:rFonts w:ascii="Arial" w:cs="Arial" w:eastAsia="Arial" w:hAnsi="Arial"/>
          <w:sz w:val="21"/>
          <w:szCs w:val="21"/>
        </w:rPr>
        <w:t xml:space="preserve">. Atenderlas a mano significa horas de revisión de videos por cada una, un cuello de botella y un riesgo real de desgaste para quien las atienda.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LA PROPUESTA EN UNA IDEA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Llegar a cada asesoría con el diagnóstico del canal ya armado, para que el tiempo de la estratega se use en decidir y no en revisar.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Para eso traigo la plataforma que estoy construyendo para mis clientes actuales de asesoría. Aprende lo que un creador ha dicho en sus videos y lo cruza con las métricas de su canal. De ahí salen de qué habla, qué repite, qué ha cambiado, qué le falta decir y qué temas le rinden más. Todo queda ligado al video y al minuto exactos.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FUNCIONARÍA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1. Antes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creador entrega el enlace de su canal y sus métricas 48 horas antes.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Con un video tutorial de 10 minutos.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2. Wiki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plataforma trae los videos, los transcribe y construye su base de conocimiento.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Con citas al minuto.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3. Diagnóstico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Métricas del canal cruzadas con sus temas, posturas y vacíos de contenido.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La estratega lo revisa y lo afina.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4. Sesión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 a 1, o en una clínica de 5 creadores del mismo nivel.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Foco en la dirección estratégica.</w:t>
            </w:r>
          </w:p>
        </w:tc>
        <w:tc>
          <w:tcPr>
            <w:tcW w:type="dxa" w:w="193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5. Seguimiento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Cada mes, temas propuestos con sus propias palabras y cifras.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Se mide y se ajusta.</w:t>
            </w:r>
          </w:p>
        </w:tc>
      </w:tr>
    </w:tbl>
    <w:p>
      <w:pPr>
        <w:spacing w:after="120" w:before="80"/>
        <w:jc w:val="center"/>
      </w:pPr>
      <w:r>
        <w:rPr>
          <w:rFonts w:ascii="Arial" w:cs="Arial" w:eastAsia="Arial" w:hAnsi="Arial"/>
          <w:color w:val="5A5752"/>
          <w:sz w:val="17"/>
          <w:szCs w:val="17"/>
        </w:rPr>
        <w:t xml:space="preserve">Lo medido en el mes vuelve al wiki y el ciclo siguiente parte de lo aprendido.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SE LE PIDE AL CREADOR ANTES DE LA SESIÓN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Solo con el enlace del canal</w:t>
      </w:r>
      <w:r>
        <w:rPr>
          <w:rFonts w:ascii="Arial" w:cs="Arial" w:eastAsia="Arial" w:hAnsi="Arial"/>
          <w:sz w:val="21"/>
          <w:szCs w:val="21"/>
        </w:rPr>
        <w:t xml:space="preserve"> se trabaja con datos públicos: videos, fechas, duración, vistas, me gusta y comentarios.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 la exportación de YouTube Studio</w:t>
      </w:r>
      <w:r>
        <w:rPr>
          <w:rFonts w:ascii="Arial" w:cs="Arial" w:eastAsia="Arial" w:hAnsi="Arial"/>
          <w:sz w:val="21"/>
          <w:szCs w:val="21"/>
        </w:rPr>
        <w:t xml:space="preserve"> (o autorizando una lectura de solo consulta) se suman retención, impresiones, tasa de clics, suscriptores ganados y fuentes de tráfico. El tutorial explica cómo exportarla paso a paso.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Si el creador o su equipo ya tiene guiones, la plataforma los ingiere y se evita transcribir.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LA PLATAFORMA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Esta es la pantalla de diagnóstico que vería la estratega antes de cada sesión. Junta dos capas: las métricas de YouTube, que Eloísa ya sabe leer, y el conocimiento que hay dentro de los contenidos del creador: de qué habla, qué posturas tiene, dónde se contradice y qué le falta decir. La novedad es el cruce entre las 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9638"/>
            <w:gridSpan w:val="2"/>
            <w:tcBorders>
              <w:top w:val="single" w:color="0E0E0E" w:sz="6"/>
              <w:left w:val="single" w:color="0E0E0E" w:sz="6"/>
              <w:bottom w:val="single" w:color="0E0E0E" w:sz="6"/>
              <w:right w:val="single" w:color="0E0E0E" w:sz="6"/>
            </w:tcBorders>
            <w:shd w:fill="16161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 de ejemplo</w:t>
            </w:r>
            <w:r>
              <w:rPr>
                <w:rFonts w:ascii="Arial" w:cs="Arial" w:eastAsia="Arial" w:hAnsi="Arial"/>
                <w:color w:val="B5B2AC"/>
                <w:sz w:val="15"/>
                <w:szCs w:val="15"/>
              </w:rPr>
              <w:t xml:space="preserve">  · 212 videos · 2019–2026      DATOS ILUSTRATIVOS</w:t>
            </w:r>
          </w:p>
        </w:tc>
      </w:tr>
      <w:tr>
        <w:tc>
          <w:tcPr>
            <w:tcW w:type="dxa" w:w="4819"/>
            <w:tcBorders>
              <w:top w:val="single" w:color="0E0E0E" w:sz="6"/>
              <w:left w:val="single" w:color="0E0E0E" w:sz="6"/>
              <w:bottom w:val="single" w:color="0E0E0E" w:sz="6"/>
              <w:right w:val="single" w:color="0E0E0E" w:sz="6"/>
            </w:tcBorders>
            <w:shd w:fill="1E1E1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B5B2AC"/>
                <w:spacing w:val="20"/>
                <w:sz w:val="14"/>
                <w:szCs w:val="14"/>
              </w:rPr>
              <w:t xml:space="preserve">DE YOUTUBE</w:t>
            </w:r>
            <w:r>
              <w:rPr>
                <w:rFonts w:ascii="Arial" w:cs="Arial" w:eastAsia="Arial" w:hAnsi="Arial"/>
                <w:color w:val="8D8A84"/>
                <w:sz w:val="14"/>
                <w:szCs w:val="14"/>
              </w:rPr>
              <w:t xml:space="preserve">  · lo que ya lees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CTR 4,8 %   ·   Duración media 6:12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Impresiones 1,2 M   ·   Tráfico sugerido 41 %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color w:val="9D9A94"/>
                <w:sz w:val="15"/>
                <w:szCs w:val="15"/>
              </w:rPr>
              <w:t xml:space="preserve">Con la exportación de Studio. Sin ella, solo vistas, me gusta y comentarios públicos.</w:t>
            </w:r>
          </w:p>
        </w:tc>
        <w:tc>
          <w:tcPr>
            <w:tcW w:type="dxa" w:w="4819"/>
            <w:tcBorders>
              <w:top w:val="single" w:color="0E0E0E" w:sz="6"/>
              <w:left w:val="single" w:color="0E0E0E" w:sz="6"/>
              <w:bottom w:val="single" w:color="0E0E0E" w:sz="6"/>
              <w:right w:val="single" w:color="0E0E0E" w:sz="6"/>
            </w:tcBorders>
            <w:shd w:fill="1E1E1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B5B2AC"/>
                <w:spacing w:val="20"/>
                <w:sz w:val="14"/>
                <w:szCs w:val="14"/>
              </w:rPr>
              <w:t xml:space="preserve">DE SUS CONTENIDOS</w:t>
            </w:r>
            <w:r>
              <w:rPr>
                <w:rFonts w:ascii="Arial" w:cs="Arial" w:eastAsia="Arial" w:hAnsi="Arial"/>
                <w:color w:val="8D8A84"/>
                <w:sz w:val="14"/>
                <w:szCs w:val="14"/>
              </w:rPr>
              <w:t xml:space="preserve">  · lo que agrega la plataforma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color w:val="D8D5CF"/>
                <w:sz w:val="17"/>
                <w:szCs w:val="17"/>
              </w:rPr>
              <w:t xml:space="preserve">Fe y trabajo: 31 videos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color w:val="D8D5CF"/>
                <w:sz w:val="17"/>
                <w:szCs w:val="17"/>
              </w:rPr>
              <w:t xml:space="preserve">Familia: 24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color w:val="D8D5CF"/>
                <w:sz w:val="17"/>
                <w:szCs w:val="17"/>
              </w:rPr>
              <w:t xml:space="preserve">Finanzas: 9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color w:val="F7898E"/>
                <w:sz w:val="17"/>
                <w:szCs w:val="17"/>
              </w:rPr>
              <w:t xml:space="preserve">Salud emocional: 2  (casi no lo toca)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color w:val="9D9A94"/>
                <w:sz w:val="15"/>
                <w:szCs w:val="15"/>
              </w:rPr>
              <w:t xml:space="preserve">Videos por tema, de lo que realmente dijo.</w:t>
            </w:r>
          </w:p>
        </w:tc>
      </w:tr>
      <w:tr>
        <w:tc>
          <w:tcPr>
            <w:tcW w:type="dxa" w:w="9638"/>
            <w:gridSpan w:val="2"/>
            <w:tcBorders>
              <w:top w:val="single" w:color="0E0E0E" w:sz="6"/>
              <w:left w:val="single" w:color="0E0E0E" w:sz="6"/>
              <w:bottom w:val="single" w:color="0E0E0E" w:sz="6"/>
              <w:right w:val="single" w:color="0E0E0E" w:sz="6"/>
            </w:tcBorders>
            <w:shd w:fill="1E1E1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B5B2AC"/>
                <w:spacing w:val="20"/>
                <w:sz w:val="14"/>
                <w:szCs w:val="14"/>
              </w:rPr>
              <w:t xml:space="preserve">EL CRUCE</w:t>
            </w:r>
            <w:r>
              <w:rPr>
                <w:rFonts w:ascii="Arial" w:cs="Arial" w:eastAsia="Arial" w:hAnsi="Arial"/>
                <w:color w:val="8D8A84"/>
                <w:sz w:val="14"/>
                <w:szCs w:val="14"/>
              </w:rPr>
              <w:t xml:space="preserve">  · conocimiento × rendimiento</w:t>
            </w:r>
          </w:p>
          <w:tbl>
            <w:tblPr>
              <w:tblW w:type="dxa" w:w="9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1500"/>
              <w:gridCol w:w="900"/>
              <w:gridCol w:w="5238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8D8A84"/>
                      <w:sz w:val="16"/>
                      <w:szCs w:val="16"/>
                    </w:rPr>
                    <w:t xml:space="preserve">Tema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8D8A84"/>
                      <w:sz w:val="16"/>
                      <w:szCs w:val="16"/>
                    </w:rPr>
                    <w:t xml:space="preserve">Retención media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8D8A84"/>
                      <w:sz w:val="16"/>
                      <w:szCs w:val="16"/>
                    </w:rPr>
                    <w:t xml:space="preserve">CTR</w:t>
                  </w:r>
                </w:p>
              </w:tc>
              <w:tc>
                <w:tcPr>
                  <w:tcW w:type="dxa" w:w="5238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8D8A84"/>
                      <w:sz w:val="16"/>
                      <w:szCs w:val="16"/>
                    </w:rPr>
                    <w:t xml:space="preserve">Lectura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D8D5CF"/>
                      <w:sz w:val="16"/>
                      <w:szCs w:val="16"/>
                    </w:rPr>
                    <w:t xml:space="preserve">Fe y trabajo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52 %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4,6 %</w:t>
                  </w:r>
                </w:p>
              </w:tc>
              <w:tc>
                <w:tcPr>
                  <w:tcW w:type="dxa" w:w="5238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Domina y rinde: es su núcleo.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D8D5CF"/>
                      <w:sz w:val="16"/>
                      <w:szCs w:val="16"/>
                    </w:rPr>
                    <w:t xml:space="preserve">Familia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44 %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4,1 %</w:t>
                  </w:r>
                </w:p>
              </w:tc>
              <w:tc>
                <w:tcPr>
                  <w:tcW w:type="dxa" w:w="5238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Mucho material, rinde por debajo.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D8D5CF"/>
                      <w:sz w:val="16"/>
                      <w:szCs w:val="16"/>
                    </w:rPr>
                    <w:t xml:space="preserve">Finanzas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63 %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6,2 %</w:t>
                  </w:r>
                </w:p>
              </w:tc>
              <w:tc>
                <w:tcPr>
                  <w:tcW w:type="dxa" w:w="5238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Poco publicado y rinde más: oportunidad.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D8D5CF"/>
                      <w:sz w:val="16"/>
                      <w:szCs w:val="16"/>
                    </w:rPr>
                    <w:t xml:space="preserve">Salud emocional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pocos datos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—</w:t>
                  </w:r>
                </w:p>
              </w:tc>
              <w:tc>
                <w:tcPr>
                  <w:tcW w:type="dxa" w:w="5238"/>
                  <w:tcBorders>
                    <w:top w:val="none" w:color="FFFFFF" w:sz="0"/>
                    <w:left w:val="none" w:color="FFFFFF" w:sz="0"/>
                    <w:bottom w:val="single" w:color="333333" w:sz="4"/>
                    <w:right w:val="none" w:color="FFFFFF" w:sz="0"/>
                  </w:tcBorders>
                  <w:tcMar>
                    <w:top w:type="dxa" w:w="50"/>
                    <w:left w:type="dxa" w:w="0"/>
                    <w:bottom w:type="dxa" w:w="50"/>
                    <w:right w:type="dxa" w:w="80"/>
                  </w:tcMar>
                </w:tcPr>
                <w:p>
                  <w:pPr>
                    <w:spacing w:after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D8D5CF"/>
                      <w:sz w:val="16"/>
                      <w:szCs w:val="16"/>
                    </w:rPr>
                    <w:t xml:space="preserve">En su base, casi sin videos: vacío.</w:t>
                  </w:r>
                </w:p>
              </w:tc>
            </w:tr>
          </w:tbl>
          <w:p/>
        </w:tc>
      </w:tr>
      <w:tr>
        <w:tc>
          <w:tcPr>
            <w:tcW w:type="dxa" w:w="9638"/>
            <w:gridSpan w:val="2"/>
            <w:tcBorders>
              <w:top w:val="single" w:color="0E0E0E" w:sz="6"/>
              <w:left w:val="single" w:color="0E0E0E" w:sz="6"/>
              <w:bottom w:val="single" w:color="0E0E0E" w:sz="6"/>
              <w:right w:val="single" w:color="0E0E0E" w:sz="6"/>
            </w:tcBorders>
            <w:shd w:fill="1E1E1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B5B2AC"/>
                <w:spacing w:val="20"/>
                <w:sz w:val="14"/>
                <w:szCs w:val="14"/>
              </w:rPr>
              <w:t xml:space="preserve">POSTURA Y SIGUIENTE PASO</w:t>
            </w:r>
            <w:r>
              <w:rPr>
                <w:rFonts w:ascii="Arial" w:cs="Arial" w:eastAsia="Arial" w:hAnsi="Arial"/>
                <w:color w:val="8D8A84"/>
                <w:sz w:val="14"/>
                <w:szCs w:val="14"/>
              </w:rPr>
              <w:t xml:space="preserve"/>
            </w:r>
          </w:p>
          <w:p>
            <w:pPr>
              <w:spacing w:after="10" w:line="260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Finanzas: su postura cambió entre 2021 y 2024, y dos videos se contradicen.</w:t>
            </w:r>
          </w:p>
          <w:p>
            <w:pPr>
              <w:spacing w:after="80" w:line="260"/>
            </w:pPr>
            <w:r>
              <w:rPr>
                <w:rFonts w:ascii="Arial" w:cs="Arial" w:eastAsia="Arial" w:hAnsi="Arial"/>
                <w:i/>
                <w:iCs/>
                <w:color w:val="9D9A94"/>
                <w:sz w:val="15"/>
                <w:szCs w:val="15"/>
              </w:rPr>
              <w:t xml:space="preserve">Video 57, min. 8:10, y video 164, min. 3:45.   [Revisar con el creador]</w:t>
            </w:r>
          </w:p>
          <w:p>
            <w:pPr>
              <w:spacing w:after="10" w:line="260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Serie propuesta: tres videos sobre Finanzas, con sus propias palabras y el formato que ya le funcionó.</w:t>
            </w:r>
          </w:p>
          <w:p>
            <w:pPr>
              <w:spacing w:after="0" w:line="260"/>
            </w:pPr>
            <w:r>
              <w:rPr>
                <w:rFonts w:ascii="Arial" w:cs="Arial" w:eastAsia="Arial" w:hAnsi="Arial"/>
                <w:i/>
                <w:iCs/>
                <w:color w:val="9D9A94"/>
                <w:sz w:val="15"/>
                <w:szCs w:val="15"/>
              </w:rPr>
              <w:t xml:space="preserve">Fuentes: videos 57, 164 y 171.   [Pasar al plan]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Pantalla ilustrativa con datos ficticios. En la plataforma, cada afirmación abre el video en el minuto citado.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HAY HOY Y QUÉ SE CONSTRUYE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Funciona hoy</w:t>
            </w:r>
          </w:p>
        </w:tc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Se construye en el piloto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Base de conocimiento por cliente, con citas verificables, temas y postura.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Traer los videos y métricas públicas de un canal. Probado con un canal real de 370 videos en unos 15 segundos.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Análisis de cadencia, formatos y mejores piezas con datos públicos.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Creación de piezas con la voz del creador, con controles editoriales.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Perfiles de equipo y recorrido de aprobación.</w:t>
            </w:r>
          </w:p>
        </w:tc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Conexión con YouTube Analytics, con autorización del creador, y con ella el cruce de temas con retención y CTR.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Transcripción automática de todos los videos de un canal nuevo.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Espacio separado por cliente, para atender varios a la vez.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Tablero semanal de propuestas y calendario editorial.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Radar de demanda: qué busca la gente sobre los temas del creador.</w:t>
            </w:r>
          </w:p>
        </w:tc>
      </w:tr>
    </w:tbl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CAPACIDAD: LO QUE ESPERAMOS Y CÓMO LO COMPROBAMOS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Estas cifras son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estimaciones de partida</w:t>
      </w:r>
      <w:r>
        <w:rPr>
          <w:rFonts w:ascii="Arial" w:cs="Arial" w:eastAsia="Arial" w:hAnsi="Arial"/>
          <w:sz w:val="21"/>
          <w:szCs w:val="21"/>
        </w:rPr>
        <w:t xml:space="preserve">, hechas con mi experiencia y no con mediciones. El piloto existe para reemplazarlas por datos reales.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438"/>
      </w:tblGrid>
      <w:tr>
        <w:trPr>
          <w:tblHeader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Modalidad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Horas de trabajo (estimadas)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Capacidad con 20 h a la semana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Hoy, a mano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Auditar el canal 4 a 5 h, más 2 h de sesión: unas 6 a 7 h por cliente.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Unos 11 a 13 clientes al mes.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a 1 con la plataforma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h revisando el diagnóstico, 1,5 a 2 h de sesión y 0,5 h de informe: unas 3 a 3,5 h por cliente.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Unos 23 a 27 clientes al mes.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Clínicas de 5 creadores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 clínica: 1,5 h de preparación, 1,5 h en vivo y 1,25 h de informes cortos: unas 4,25 h, o 0,85 h por creador.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clínicas a la semana (unas 17 h) atienden a 20 creadores. Son unos 80 al mes.</w:t>
            </w:r>
          </w:p>
        </w:tc>
      </w:tr>
    </w:tbl>
    <w:p>
      <w:pPr>
        <w:spacing w:before="120"/>
      </w:pP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Con solo clínicas, la lista actual de 380 personas se absorbería en unos 5 meses. Con solo sesiones 1 a 1, en más de 15. En la práctica se combinarían: clínicas para absorber la lista y sesiones 1 a 1 para quien necesite más profundidad. La lista seguirá recibiendo gente nueva, así que este cálculo cubre la demanda de hoy y no la futura.</w:t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Las clínicas dan menos tiempo individual por creador y funcionan mejor con creadores de nivel parecido. Quien participe acepta, antes de entrar, que el grupo vea las métricas generales de su canal.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PILOTO PROPUESTO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Duración: </w:t>
      </w:r>
      <w:r>
        <w:rPr>
          <w:rFonts w:ascii="Arial" w:cs="Arial" w:eastAsia="Arial" w:hAnsi="Arial"/>
          <w:sz w:val="21"/>
          <w:szCs w:val="21"/>
        </w:rPr>
        <w:t xml:space="preserve">4 a 6 semanas.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Participantes: </w:t>
      </w:r>
      <w:r>
        <w:rPr>
          <w:rFonts w:ascii="Arial" w:cs="Arial" w:eastAsia="Arial" w:hAnsi="Arial"/>
          <w:sz w:val="21"/>
          <w:szCs w:val="21"/>
        </w:rPr>
        <w:t xml:space="preserve">10 personas de la lista de espera, que Eloísa elija. Podrían ser 5 en sesión 1 a 1 y 5 en una clínica.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Producto: </w:t>
      </w:r>
      <w:r>
        <w:rPr>
          <w:rFonts w:ascii="Arial" w:cs="Arial" w:eastAsia="Arial" w:hAnsi="Arial"/>
          <w:sz w:val="21"/>
          <w:szCs w:val="21"/>
        </w:rPr>
        <w:t xml:space="preserve">a cada uno, diagnóstico previo, la sesión y un informe breve con el plan.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Qué mediríamos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Horas reales de trabajo por cliente en cada modalidad.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Cuántos creadores entregan el pre-diagnóstico a tiempo.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Satisfacción del creador, con una pregunta al final de la sesión.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Cuántos aceptan el seguimiento mensual.</w:t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Al cerrar, un informe corto con la decisión de seguir, ajustar o parar, con los números a la vista.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LÍMITES QUE CONVIENE DECIR DE ENTRADA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Sin la autorización del creador no hay retención ni impresiones, solo datos públicos.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Con menos de 30 publicaciones, las cifras son indicativas y no concluyentes.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clasificación de temas es aproximada. Orienta, y no sustituye el criterio de la estratega.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plataforma ordena la evidencia y reduce la intuición. No garantiza resultados ni predice qué video va a funcionar.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Los videos se transcriben con lo que el creador entregue: archivos, enlaces o guiones propios.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TRABAJARÍAMOS JUNTAS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Yo lideraría este frente dentro de Wolf Digital: el diagnóstico, las sesiones, las clínicas y el seguimiento.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plataforma la pongo yo, con mi equipo de inteligencia artificial, y sigue siendo mía. Wolf Digital conserva su relación y su marca con los alumnos.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Cómo se estructura la colaboración y sus condiciones económicas lo conversamos juntas en la segunda reunión, una vez que veamos los resultados esperados del piloto.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CUIDAMOS LOS DATOS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Los datos de cada creador son suyos y no se mezclan con los de otro: cada uno tiene su base y su espacio.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Nada se publica sin pasar por la aprobación definida, y todo lo que la plataforma dice del creador remite a un video y un minuto.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voz del creador manda: lo que agrega el sistema se marca y se revisa.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El acceso es solo para personas autorizadas, con permisos por perfil.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SI TE PARECE BIEN, LOS PRÓXIMOS PASOS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Una segunda reunión</w:t>
      </w:r>
      <w:r>
        <w:rPr>
          <w:rFonts w:ascii="Arial" w:cs="Arial" w:eastAsia="Arial" w:hAnsi="Arial"/>
          <w:sz w:val="21"/>
          <w:szCs w:val="21"/>
        </w:rPr>
        <w:t xml:space="preserve"> para ver la plataforma en pantalla y revisar este plan contigo.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Definir el piloto</w:t>
      </w:r>
      <w:r>
        <w:rPr>
          <w:rFonts w:ascii="Arial" w:cs="Arial" w:eastAsia="Arial" w:hAnsi="Arial"/>
          <w:sz w:val="21"/>
          <w:szCs w:val="21"/>
        </w:rPr>
        <w:t xml:space="preserve">: las 10 personas, las fechas y qué cuenta como éxito.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Preparar el tutorial</w:t>
      </w:r>
      <w:r>
        <w:rPr>
          <w:rFonts w:ascii="Arial" w:cs="Arial" w:eastAsia="Arial" w:hAnsi="Arial"/>
          <w:sz w:val="21"/>
          <w:szCs w:val="21"/>
        </w:rPr>
        <w:t xml:space="preserve"> de pre-diagnóstico para que los creadores lleguen listos.</w:t>
      </w:r>
    </w:p>
    <w:p>
      <w:pPr>
        <w:keepNext/>
        <w:spacing w:after="6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Una propuesta sobre la mesa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No la planteo como la solución definitiva, sino como una propuesta para que la evaluemos juntas. Todo lo que está por construir lo construyo con tu opinión desde el principio.</w:t>
      </w:r>
    </w:p>
    <w:p>
      <w:pPr>
        <w:spacing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Diana Cardona</w:t>
      </w:r>
      <w:r>
        <w:rPr>
          <w:rFonts w:ascii="Arial" w:cs="Arial" w:eastAsia="Arial" w:hAnsi="Arial"/>
          <w:sz w:val="21"/>
          <w:szCs w:val="21"/>
        </w:rPr>
        <w:t xml:space="preserve"> · @dicardona · dianac.figueroa@gmail.com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5A5752"/>
        <w:sz w:val="15"/>
        <w:szCs w:val="15"/>
      </w:rPr>
      <w:t xml:space="preserve">DIANA CARDONA / PROPUESTA OPERATIVA   ·   </w:t>
    </w:r>
    <w:r>
      <w:rPr>
        <w:rFonts w:ascii="Arial" w:cs="Arial" w:eastAsia="Arial" w:hAnsi="Arial"/>
        <w:color w:val="5A575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  <w:rPr>
        <w:color w:val="F24E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operativa</dc:title>
  <dc:creator>Diana Cardona</dc:creator>
  <cp:lastModifiedBy>Un-named</cp:lastModifiedBy>
  <cp:revision>1</cp:revision>
  <dcterms:created xsi:type="dcterms:W3CDTF">2026-10-20T12:37:36.552Z</dcterms:created>
  <dcterms:modified xsi:type="dcterms:W3CDTF">2026-10-20T12:37:36.553Z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