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6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Propuesta operativa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24E55"/>
                <w:spacing w:val="20"/>
                <w:sz w:val="21"/>
                <w:szCs w:val="21"/>
              </w:rPr>
              <w:t xml:space="preserve">ASESORÍAS Y SEGUIMIENTO A ESCALA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D9D6D0"/>
                <w:sz w:val="19"/>
                <w:szCs w:val="19"/>
              </w:rPr>
              <w:t xml:space="preserve">Para Eloísa · Wolf Digital Marketing Consulting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D9D6D0"/>
                <w:sz w:val="19"/>
                <w:szCs w:val="19"/>
              </w:rPr>
              <w:t xml:space="preserve">Diana Cardona · Octubre 2026</w:t>
            </w:r>
          </w:p>
        </w:tc>
      </w:tr>
    </w:tbl>
    <w:p>
      <w:pPr>
        <w:keepNext/>
        <w:pBdr>
          <w:top w:val="single" w:color="1D1D1D" w:sz="12" w:space="6"/>
        </w:pBdr>
        <w:spacing w:after="120" w:before="280"/>
      </w:pPr>
      <w:r>
        <w:rPr>
          <w:rFonts w:ascii="Arial" w:cs="Arial" w:eastAsia="Arial" w:hAnsi="Arial"/>
          <w:b/>
          <w:bCs/>
          <w:spacing w:val="40"/>
          <w:sz w:val="17"/>
          <w:szCs w:val="17"/>
        </w:rPr>
        <w:t xml:space="preserve">EL RETO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Hay muchos alumnos de la academia listos para dar el siguiente paso y que necesitan un servicio de continuidad a largo plazo. Hoy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380 personas esperan una sesión de estrategia</w:t>
      </w:r>
      <w:r>
        <w:rPr>
          <w:rFonts w:ascii="Arial" w:cs="Arial" w:eastAsia="Arial" w:hAnsi="Arial"/>
          <w:sz w:val="21"/>
          <w:szCs w:val="21"/>
        </w:rPr>
        <w:t xml:space="preserve">. Atenderlas a mano significa horas de revisión de videos por cada una, un cuello de botella y un riesgo real de desgaste para quien las atienda.</w:t>
      </w:r>
    </w:p>
    <w:p>
      <w:pPr>
        <w:keepNext/>
        <w:pBdr>
          <w:top w:val="single" w:color="1D1D1D" w:sz="12" w:space="6"/>
        </w:pBdr>
        <w:spacing w:after="120" w:before="280"/>
      </w:pPr>
      <w:r>
        <w:rPr>
          <w:rFonts w:ascii="Arial" w:cs="Arial" w:eastAsia="Arial" w:hAnsi="Arial"/>
          <w:b/>
          <w:bCs/>
          <w:spacing w:val="40"/>
          <w:sz w:val="17"/>
          <w:szCs w:val="17"/>
        </w:rPr>
        <w:t xml:space="preserve">LA PROPUESTA EN UNA IDEA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Llegar a cada asesoría con el diagnóstico del canal ya armado, para que el tiempo de la estratega se use en decidir y no en revisar.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Para eso traigo la plataforma que estoy construyendo para mis clientes actuales de asesoría. Aprende lo que un creador ha dicho en sus videos y lo cruza con las métricas de su canal. De ahí salen de qué habla, qué repite, qué ha cambiado, qué le falta decir y qué temas le rinden más. Todo queda ligado al video y al minuto exactos.</w:t>
      </w:r>
    </w:p>
    <w:p>
      <w:pPr>
        <w:pBdr>
          <w:left w:val="single" w:color="F24E55" w:sz="24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La plataforma entrega la evidencia. Las decisiones importantes las toman siempre las personas.</w:t>
      </w:r>
    </w:p>
    <w:p>
      <w:pPr>
        <w:keepNext/>
        <w:pBdr>
          <w:top w:val="single" w:color="1D1D1D" w:sz="12" w:space="6"/>
        </w:pBdr>
        <w:spacing w:after="120" w:before="280"/>
      </w:pPr>
      <w:r>
        <w:rPr>
          <w:rFonts w:ascii="Arial" w:cs="Arial" w:eastAsia="Arial" w:hAnsi="Arial"/>
          <w:b/>
          <w:bCs/>
          <w:spacing w:val="40"/>
          <w:sz w:val="17"/>
          <w:szCs w:val="17"/>
        </w:rPr>
        <w:t xml:space="preserve">CÓMO FUNCIONARÍA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shd w:fill="FAFA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 Antes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creador entrega el enlace de su canal y sus métricas 48 horas antes.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5A5752"/>
                <w:sz w:val="14"/>
                <w:szCs w:val="14"/>
              </w:rPr>
              <w:t xml:space="preserve">Con un video tutorial de 10 minutos.</w:t>
            </w:r>
          </w:p>
        </w:tc>
        <w:tc>
          <w:tcPr>
            <w:tcW w:type="dxa" w:w="1927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shd w:fill="FAFA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2. Base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plataforma trae los videos, los transcribe y construye su base de conocimiento.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5A5752"/>
                <w:sz w:val="14"/>
                <w:szCs w:val="14"/>
              </w:rPr>
              <w:t xml:space="preserve">Con citas al minuto.</w:t>
            </w:r>
          </w:p>
        </w:tc>
        <w:tc>
          <w:tcPr>
            <w:tcW w:type="dxa" w:w="1927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shd w:fill="FAFA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3. Evidencia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Métricas del canal cruzadas con sus temas, posturas y vacíos.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5A5752"/>
                <w:sz w:val="14"/>
                <w:szCs w:val="14"/>
              </w:rPr>
              <w:t xml:space="preserve">Llega lista a la estratega.</w:t>
            </w:r>
          </w:p>
        </w:tc>
        <w:tc>
          <w:tcPr>
            <w:tcW w:type="dxa" w:w="1927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shd w:fill="FAFA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4. Decisión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estratega y el creador deciden la estrategia, en sesión 1 a 1 o en clínica de 5.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5A5752"/>
                <w:sz w:val="14"/>
                <w:szCs w:val="14"/>
              </w:rPr>
              <w:t xml:space="preserve">El creador decide lo táctico.</w:t>
            </w:r>
          </w:p>
        </w:tc>
        <w:tc>
          <w:tcPr>
            <w:tcW w:type="dxa" w:w="193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shd w:fill="FAFA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5. Seguimiento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Cada mes, propuestas con sus propias palabras y cifras. Se mide y se ajusta.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5A5752"/>
                <w:sz w:val="14"/>
                <w:szCs w:val="14"/>
              </w:rPr>
              <w:t xml:space="preserve">Lo medido vuelve a la base.</w:t>
            </w:r>
          </w:p>
        </w:tc>
      </w:tr>
    </w:tbl>
    <w:p>
      <w:pPr>
        <w:keepNext/>
        <w:pBdr>
          <w:top w:val="single" w:color="1D1D1D" w:sz="12" w:space="6"/>
        </w:pBdr>
        <w:spacing w:after="120" w:before="280"/>
      </w:pPr>
      <w:r>
        <w:rPr>
          <w:rFonts w:ascii="Arial" w:cs="Arial" w:eastAsia="Arial" w:hAnsi="Arial"/>
          <w:b/>
          <w:bCs/>
          <w:spacing w:val="40"/>
          <w:sz w:val="17"/>
          <w:szCs w:val="17"/>
        </w:rPr>
        <w:t xml:space="preserve">QUÉ SE LE PIDE AL CREADOR ANTES DE LA SESIÓN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Solo con el enlace del canal</w:t>
      </w:r>
      <w:r>
        <w:rPr>
          <w:rFonts w:ascii="Arial" w:cs="Arial" w:eastAsia="Arial" w:hAnsi="Arial"/>
          <w:sz w:val="21"/>
          <w:szCs w:val="21"/>
        </w:rPr>
        <w:t xml:space="preserve"> se trabaja con datos públicos: videos, fechas, duración, vistas, me gusta y comentarios.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 la exportación de YouTube Studio</w:t>
      </w:r>
      <w:r>
        <w:rPr>
          <w:rFonts w:ascii="Arial" w:cs="Arial" w:eastAsia="Arial" w:hAnsi="Arial"/>
          <w:sz w:val="21"/>
          <w:szCs w:val="21"/>
        </w:rPr>
        <w:t xml:space="preserve"> (o autorizando una lectura de solo consulta) se suman retención, impresiones, tasa de clics, suscriptores ganados y fuentes de tráfico. El tutorial explica cómo exportarla paso a paso.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Si el creador o su equipo ya tiene guiones, la plataforma los ingiere y se evita transcribir.</w:t>
      </w:r>
    </w:p>
    <w:p>
      <w:pPr>
        <w:keepNext/>
        <w:pageBreakBefore/>
        <w:pBdr>
          <w:top w:val="single" w:color="1D1D1D" w:sz="12" w:space="6"/>
        </w:pBdr>
        <w:spacing w:after="120" w:before="0"/>
      </w:pPr>
      <w:r>
        <w:rPr>
          <w:rFonts w:ascii="Arial" w:cs="Arial" w:eastAsia="Arial" w:hAnsi="Arial"/>
          <w:b/>
          <w:bCs/>
          <w:spacing w:val="40"/>
          <w:sz w:val="17"/>
          <w:szCs w:val="17"/>
        </w:rPr>
        <w:t xml:space="preserve">UNA BASE DE CONOCIMIENTO, DOS PANELES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Cada creador tiene su propia base de conocimiento. Sobre ella se abren dos paneles, según quién decide y qué decide. En los dos se aplican las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reglas y los conceptos de Eloísa</w:t>
      </w:r>
      <w:r>
        <w:rPr>
          <w:rFonts w:ascii="Arial" w:cs="Arial" w:eastAsia="Arial" w:hAnsi="Arial"/>
          <w:sz w:val="21"/>
          <w:szCs w:val="21"/>
        </w:rPr>
        <w:t xml:space="preserve">, que se cargan una vez en la plataforma.</w:t>
      </w:r>
    </w:p>
    <w:p>
      <w:pPr>
        <w:spacing w:after="80" w:before="80"/>
        <w:jc w:val="center"/>
      </w:pPr>
      <w:r>
        <w:drawing>
          <wp:inline distT="0" distB="0" distL="0" distR="0">
            <wp:extent cx="6115050" cy="1924050"/>
            <wp:effectExtent t="0" r="0" b="0" l="0"/>
            <wp:docPr id="1" name="img_flujo.png" descr="img_flujo.png" title="img_fluj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Panel de la estratega. </w:t>
      </w:r>
      <w:r>
        <w:rPr>
          <w:rFonts w:ascii="Arial" w:cs="Arial" w:eastAsia="Arial" w:hAnsi="Arial"/>
          <w:sz w:val="21"/>
          <w:szCs w:val="21"/>
        </w:rPr>
        <w:t xml:space="preserve">Tiene cargadas todas las métricas del canal, las voces y los estilos del creador. Le sirve para ayudarle a tomar decisiones estratégicas: hacia dónde llevar el canal, qué temas y formatos priorizar.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Panel del creador. </w:t>
      </w:r>
      <w:r>
        <w:rPr>
          <w:rFonts w:ascii="Arial" w:cs="Arial" w:eastAsia="Arial" w:hAnsi="Arial"/>
          <w:sz w:val="21"/>
          <w:szCs w:val="21"/>
        </w:rPr>
        <w:t xml:space="preserve">Ve su propia base de conocimiento y decide sobre su contenido día a día, con base en lo que él mismo ha dicho y con las reglas de Eloísa aplicadas. Son las decisiones tácticas.</w:t>
      </w:r>
    </w:p>
    <w:p>
      <w:pPr>
        <w:keepNext/>
        <w:pBdr>
          <w:top w:val="single" w:color="1D1D1D" w:sz="12" w:space="6"/>
        </w:pBdr>
        <w:spacing w:after="120" w:before="280"/>
      </w:pPr>
      <w:r>
        <w:rPr>
          <w:rFonts w:ascii="Arial" w:cs="Arial" w:eastAsia="Arial" w:hAnsi="Arial"/>
          <w:b/>
          <w:bCs/>
          <w:spacing w:val="40"/>
          <w:sz w:val="17"/>
          <w:szCs w:val="17"/>
        </w:rPr>
        <w:t xml:space="preserve">QUÉ HACE LA PLATAFORMA Y QUÉ DECIDEN LAS PERSONAS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La plataforma trabaja con cuatro niveles de autonomía. Cuanto más pesa una decisión, más arriba sube de nivel, y las decisiones importantes nunca las toma sola.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3438"/>
        <w:gridCol w:w="2800"/>
      </w:tblGrid>
      <w:tr>
        <w:trPr>
          <w:tblHeader/>
        </w:trPr>
        <w:tc>
          <w:tcPr>
            <w:tcW w:type="dxa" w:w="11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shd w:fill="F3F2E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5A5752"/>
                <w:sz w:val="16"/>
                <w:szCs w:val="16"/>
              </w:rPr>
              <w:t xml:space="preserve">Nivel</w:t>
            </w:r>
          </w:p>
        </w:tc>
        <w:tc>
          <w:tcPr>
            <w:tcW w:type="dxa" w:w="23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shd w:fill="F3F2E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5A5752"/>
                <w:sz w:val="16"/>
                <w:szCs w:val="16"/>
              </w:rPr>
              <w:t xml:space="preserve">Qué hace</w:t>
            </w:r>
          </w:p>
        </w:tc>
        <w:tc>
          <w:tcPr>
            <w:tcW w:type="dxa" w:w="3438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shd w:fill="F3F2E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5A5752"/>
                <w:sz w:val="16"/>
                <w:szCs w:val="16"/>
              </w:rPr>
              <w:t xml:space="preserve">Ejemplos</w:t>
            </w:r>
          </w:p>
        </w:tc>
        <w:tc>
          <w:tcPr>
            <w:tcW w:type="dxa" w:w="28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shd w:fill="F3F2E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5A5752"/>
                <w:sz w:val="16"/>
                <w:szCs w:val="16"/>
              </w:rPr>
              <w:t xml:space="preserve">Quién decide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Nivel 0</w:t>
            </w:r>
          </w:p>
        </w:tc>
        <w:tc>
          <w:tcPr>
            <w:tcW w:type="dxa" w:w="23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plataforma lo hace sola</w:t>
            </w:r>
          </w:p>
        </w:tc>
        <w:tc>
          <w:tcPr>
            <w:tcW w:type="dxa" w:w="3438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Traer los videos y métricas públicas, actualizar la base, registrar cada cambio.</w:t>
            </w:r>
          </w:p>
        </w:tc>
        <w:tc>
          <w:tcPr>
            <w:tcW w:type="dxa" w:w="28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Nadie decide: queda en el historial.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Nivel 1</w:t>
            </w:r>
          </w:p>
        </w:tc>
        <w:tc>
          <w:tcPr>
            <w:tcW w:type="dxa" w:w="23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 hace y avisa</w:t>
            </w:r>
          </w:p>
        </w:tc>
        <w:tc>
          <w:tcPr>
            <w:tcW w:type="dxa" w:w="3438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Transcribir, clasificar temas, armar el diagnóstico previo, proponer ideas.</w:t>
            </w:r>
          </w:p>
        </w:tc>
        <w:tc>
          <w:tcPr>
            <w:tcW w:type="dxa" w:w="28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persona recibe el aviso y puede corregir.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Nivel 2</w:t>
            </w:r>
          </w:p>
        </w:tc>
        <w:tc>
          <w:tcPr>
            <w:tcW w:type="dxa" w:w="23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 prepara y espera el OK</w:t>
            </w:r>
          </w:p>
        </w:tc>
        <w:tc>
          <w:tcPr>
            <w:tcW w:type="dxa" w:w="3438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Guion, títulos y descripción con la voz del creador; plan del mes; serie propuesta.</w:t>
            </w:r>
          </w:p>
        </w:tc>
        <w:tc>
          <w:tcPr>
            <w:tcW w:type="dxa" w:w="28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creador aprueba, edita o descarta. Decisión táctica.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Nivel 3</w:t>
            </w:r>
          </w:p>
        </w:tc>
        <w:tc>
          <w:tcPr>
            <w:tcW w:type="dxa" w:w="23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Nunca sola</w:t>
            </w:r>
          </w:p>
        </w:tc>
        <w:tc>
          <w:tcPr>
            <w:tcW w:type="dxa" w:w="3438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Cambiar la dirección del canal, abrir o cerrar formatos, lanzar una serie, publicar, cualquier compromiso, precio o plazo.</w:t>
            </w:r>
          </w:p>
        </w:tc>
        <w:tc>
          <w:tcPr>
            <w:tcW w:type="dxa" w:w="28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estratega, con el creador. Decisión estratégica.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5A5752"/>
          <w:sz w:val="18"/>
          <w:szCs w:val="18"/>
        </w:rPr>
        <w:t xml:space="preserve">Cada decisión queda registrada: quién la tomó, cuándo y con qué evidencia. Así se puede revisar después qué se decidió y qué resultado dio.</w:t>
      </w:r>
    </w:p>
    <w:p>
      <w:pPr>
        <w:keepNext/>
        <w:pageBreakBefore/>
        <w:pBdr>
          <w:top w:val="single" w:color="1D1D1D" w:sz="12" w:space="6"/>
        </w:pBdr>
        <w:spacing w:after="120" w:before="0"/>
      </w:pPr>
      <w:r>
        <w:rPr>
          <w:rFonts w:ascii="Arial" w:cs="Arial" w:eastAsia="Arial" w:hAnsi="Arial"/>
          <w:b/>
          <w:bCs/>
          <w:spacing w:val="40"/>
          <w:sz w:val="17"/>
          <w:szCs w:val="17"/>
        </w:rPr>
        <w:t xml:space="preserve">PANEL DE LA ESTRATEGA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Aquí llega todo lo que la estratega necesita antes de la sesión. Mezcla las métricas de YouTube, que Eloísa ya sabe leer, con métricas del conocimiento implícito en los contenidos: qué temas domina, dónde cambió de postura, qué le falta decir. La novedad es el cruce de las dos.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6838950"/>
            <wp:effectExtent t="0" r="0" b="0" l="0"/>
            <wp:docPr id="2" name="img_estratega.png" descr="img_estratega.png" title="img_estrate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Arial" w:cs="Arial" w:eastAsia="Arial" w:hAnsi="Arial"/>
          <w:color w:val="5A5752"/>
          <w:sz w:val="18"/>
          <w:szCs w:val="18"/>
        </w:rPr>
        <w:t xml:space="preserve">Pantalla ilustrativa con datos ficticios. Cada afirmación de la plataforma abre el video en el minuto citado.</w:t>
      </w:r>
    </w:p>
    <w:p>
      <w:pPr>
        <w:keepNext/>
        <w:pageBreakBefore/>
        <w:pBdr>
          <w:top w:val="single" w:color="1D1D1D" w:sz="12" w:space="6"/>
        </w:pBdr>
        <w:spacing w:after="120" w:before="0"/>
      </w:pPr>
      <w:r>
        <w:rPr>
          <w:rFonts w:ascii="Arial" w:cs="Arial" w:eastAsia="Arial" w:hAnsi="Arial"/>
          <w:b/>
          <w:bCs/>
          <w:spacing w:val="40"/>
          <w:sz w:val="17"/>
          <w:szCs w:val="17"/>
        </w:rPr>
        <w:t xml:space="preserve">PANEL DEL CREADOR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El creador ve su propia base de conocimiento, no la del resto, y decide sobre su contenido con base en lo que él mismo ha dicho. Las reglas y los conceptos de Eloísa se aplican a cada propuesta antes de que llegue a sus manos.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5629275"/>
            <wp:effectExtent t="0" r="0" b="0" l="0"/>
            <wp:docPr id="3" name="img_creador.png" descr="img_creador.png" title="img_cread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Arial" w:cs="Arial" w:eastAsia="Arial" w:hAnsi="Arial"/>
          <w:color w:val="5A5752"/>
          <w:sz w:val="18"/>
          <w:szCs w:val="18"/>
        </w:rPr>
        <w:t xml:space="preserve">Pantalla ilustrativa con datos y citas ficticios. En la plataforma, cada cita abre el video en el minuto indicado.</w:t>
      </w:r>
    </w:p>
    <w:p>
      <w:pPr>
        <w:keepNext/>
        <w:pageBreakBefore/>
        <w:pBdr>
          <w:top w:val="single" w:color="1D1D1D" w:sz="12" w:space="6"/>
        </w:pBdr>
        <w:spacing w:after="120" w:before="0"/>
      </w:pPr>
      <w:r>
        <w:rPr>
          <w:rFonts w:ascii="Arial" w:cs="Arial" w:eastAsia="Arial" w:hAnsi="Arial"/>
          <w:b/>
          <w:bCs/>
          <w:spacing w:val="40"/>
          <w:sz w:val="17"/>
          <w:szCs w:val="17"/>
        </w:rPr>
        <w:t xml:space="preserve">QUÉ HAY HOY Y QUÉ SE CONSTRUYE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shd w:fill="F3F2E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5A5752"/>
                <w:sz w:val="16"/>
                <w:szCs w:val="16"/>
              </w:rPr>
              <w:t xml:space="preserve">Funciona hoy</w:t>
            </w:r>
          </w:p>
        </w:tc>
        <w:tc>
          <w:tcPr>
            <w:tcW w:type="dxa" w:w="4819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shd w:fill="F3F2E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5A5752"/>
                <w:sz w:val="16"/>
                <w:szCs w:val="16"/>
              </w:rPr>
              <w:t xml:space="preserve">Se construye en el piloto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Base de conocimiento por cliente, con citas verificables, temas y postura.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Traer los videos y métricas públicas de un canal. Probado con un canal real de unos 370 videos.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Análisis de cadencia, formatos y mejores piezas con datos públicos.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Creación de piezas con la voz del creador, con controles editoriales.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Perfiles de equipo y recorrido de aprobación.</w:t>
            </w:r>
          </w:p>
        </w:tc>
        <w:tc>
          <w:tcPr>
            <w:tcW w:type="dxa" w:w="4819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Conexión con YouTube Analytics, con autorización del creador, y con ella el cruce de temas con retención y CTR.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El panel de la estratega y el panel del creador, con las reglas y conceptos de Eloísa.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Transcripción automática de todos los videos de un canal nuevo.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Espacio separado por cliente, para atender varios a la vez.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Tablero semanal de propuestas y calendario editorial.</w:t>
            </w:r>
          </w:p>
          <w:p>
            <w:pPr>
              <w:spacing w:after="0" w:line="27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Radar de demanda: qué busca la gente sobre los temas del creador.</w:t>
            </w:r>
          </w:p>
        </w:tc>
      </w:tr>
    </w:tbl>
    <w:p>
      <w:pPr>
        <w:keepNext/>
        <w:pBdr>
          <w:top w:val="single" w:color="1D1D1D" w:sz="12" w:space="6"/>
        </w:pBdr>
        <w:spacing w:after="120" w:before="280"/>
      </w:pPr>
      <w:r>
        <w:rPr>
          <w:rFonts w:ascii="Arial" w:cs="Arial" w:eastAsia="Arial" w:hAnsi="Arial"/>
          <w:b/>
          <w:bCs/>
          <w:spacing w:val="40"/>
          <w:sz w:val="17"/>
          <w:szCs w:val="17"/>
        </w:rPr>
        <w:t xml:space="preserve">CAPACIDAD: LO QUE ESPERAMOS Y CÓMO LO COMPROBAMOS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Estas cifras son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estimaciones de partida</w:t>
      </w:r>
      <w:r>
        <w:rPr>
          <w:rFonts w:ascii="Arial" w:cs="Arial" w:eastAsia="Arial" w:hAnsi="Arial"/>
          <w:sz w:val="21"/>
          <w:szCs w:val="21"/>
        </w:rPr>
        <w:t xml:space="preserve">, hechas con mi experiencia y no con mediciones. El piloto existe para reemplazarlas por datos reales.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rPr>
          <w:tblHeader/>
        </w:trPr>
        <w:tc>
          <w:tcPr>
            <w:tcW w:type="dxa" w:w="20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shd w:fill="F3F2E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5A5752"/>
                <w:sz w:val="16"/>
                <w:szCs w:val="16"/>
              </w:rPr>
              <w:t xml:space="preserve">Modalidad</w:t>
            </w:r>
          </w:p>
        </w:tc>
        <w:tc>
          <w:tcPr>
            <w:tcW w:type="dxa" w:w="42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shd w:fill="F3F2E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5A5752"/>
                <w:sz w:val="16"/>
                <w:szCs w:val="16"/>
              </w:rPr>
              <w:t xml:space="preserve">Horas de trabajo (estimadas)</w:t>
            </w:r>
          </w:p>
        </w:tc>
        <w:tc>
          <w:tcPr>
            <w:tcW w:type="dxa" w:w="3438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shd w:fill="F3F2E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5A5752"/>
                <w:sz w:val="16"/>
                <w:szCs w:val="16"/>
              </w:rPr>
              <w:t xml:space="preserve">Capacidad con 20 h a la semana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Hoy, a mano</w:t>
            </w:r>
          </w:p>
        </w:tc>
        <w:tc>
          <w:tcPr>
            <w:tcW w:type="dxa" w:w="42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Auditar el canal 4 a 5 h, más 2 h de sesión: unas 6 a 7 h por cliente.</w:t>
            </w:r>
          </w:p>
        </w:tc>
        <w:tc>
          <w:tcPr>
            <w:tcW w:type="dxa" w:w="3438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Unos 11 a 13 clientes al mes.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a 1 con la plataforma</w:t>
            </w:r>
          </w:p>
        </w:tc>
        <w:tc>
          <w:tcPr>
            <w:tcW w:type="dxa" w:w="42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 revisando el diagnóstico, 1,5 a 2 h de sesión y 0,5 h de informe: unas 3 a 3,5 h por cliente.</w:t>
            </w:r>
          </w:p>
        </w:tc>
        <w:tc>
          <w:tcPr>
            <w:tcW w:type="dxa" w:w="3438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Unos 23 a 27 clientes al mes.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Clínicas de 5 creadores</w:t>
            </w:r>
          </w:p>
        </w:tc>
        <w:tc>
          <w:tcPr>
            <w:tcW w:type="dxa" w:w="4200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clínica: 1,5 h de preparación, 1,5 h en vivo y 1,25 h de informes cortos: unas 4,25 h, o 0,85 h por creador.</w:t>
            </w:r>
          </w:p>
        </w:tc>
        <w:tc>
          <w:tcPr>
            <w:tcW w:type="dxa" w:w="3438"/>
            <w:tcBorders>
              <w:top w:val="single" w:color="DCD9D3" w:sz="4"/>
              <w:left w:val="single" w:color="DCD9D3" w:sz="4"/>
              <w:bottom w:val="single" w:color="DCD9D3" w:sz="4"/>
              <w:right w:val="single" w:color="DCD9D3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clínicas a la semana (unas 17 h) atienden a 20 creadores. Son unos 80 al mes.</w:t>
            </w:r>
          </w:p>
        </w:tc>
      </w:tr>
    </w:tbl>
    <w:p>
      <w:pPr>
        <w:spacing w:before="120"/>
      </w:pPr>
    </w:p>
    <w:p>
      <w:pPr>
        <w:spacing w:after="120" w:line="300"/>
      </w:pPr>
      <w:r>
        <w:rPr>
          <w:rFonts w:ascii="Arial" w:cs="Arial" w:eastAsia="Arial" w:hAnsi="Arial"/>
          <w:color w:val="5A5752"/>
          <w:sz w:val="18"/>
          <w:szCs w:val="18"/>
        </w:rPr>
        <w:t xml:space="preserve">Con solo clínicas, la lista actual de 380 personas se absorbería en unos 5 meses. Con solo sesiones 1 a 1, en más de 15. En la práctica se combinarían: clínicas para absorber la lista y sesiones 1 a 1 para quien necesite más profundidad. La lista seguirá recibiendo gente nueva, así que este cálculo cubre la demanda de hoy y no la futura.</w:t>
      </w:r>
    </w:p>
    <w:p>
      <w:pPr>
        <w:spacing w:after="120" w:line="300"/>
      </w:pPr>
      <w:r>
        <w:rPr>
          <w:rFonts w:ascii="Arial" w:cs="Arial" w:eastAsia="Arial" w:hAnsi="Arial"/>
          <w:color w:val="5A5752"/>
          <w:sz w:val="18"/>
          <w:szCs w:val="18"/>
        </w:rPr>
        <w:t xml:space="preserve">Las clínicas dan menos tiempo individual por creador y funcionan mejor con creadores de nivel parecido. Quien participe acepta, antes de entrar, que el grupo vea las métricas generales de su canal.</w:t>
      </w:r>
    </w:p>
    <w:p>
      <w:pPr>
        <w:keepNext/>
        <w:pBdr>
          <w:top w:val="single" w:color="1D1D1D" w:sz="12" w:space="6"/>
        </w:pBdr>
        <w:spacing w:after="120" w:before="280"/>
      </w:pPr>
      <w:r>
        <w:rPr>
          <w:rFonts w:ascii="Arial" w:cs="Arial" w:eastAsia="Arial" w:hAnsi="Arial"/>
          <w:b/>
          <w:bCs/>
          <w:spacing w:val="40"/>
          <w:sz w:val="17"/>
          <w:szCs w:val="17"/>
        </w:rPr>
        <w:t xml:space="preserve">PILOTO PROPUESTO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Duración: </w:t>
      </w:r>
      <w:r>
        <w:rPr>
          <w:rFonts w:ascii="Arial" w:cs="Arial" w:eastAsia="Arial" w:hAnsi="Arial"/>
          <w:sz w:val="21"/>
          <w:szCs w:val="21"/>
        </w:rPr>
        <w:t xml:space="preserve">4 a 6 semanas.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Participantes: </w:t>
      </w:r>
      <w:r>
        <w:rPr>
          <w:rFonts w:ascii="Arial" w:cs="Arial" w:eastAsia="Arial" w:hAnsi="Arial"/>
          <w:sz w:val="21"/>
          <w:szCs w:val="21"/>
        </w:rPr>
        <w:t xml:space="preserve">10 personas de la lista de espera, que Eloísa elija. Podrían ser 5 en sesión 1 a 1 y 5 en una clínica.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Producto: </w:t>
      </w:r>
      <w:r>
        <w:rPr>
          <w:rFonts w:ascii="Arial" w:cs="Arial" w:eastAsia="Arial" w:hAnsi="Arial"/>
          <w:sz w:val="21"/>
          <w:szCs w:val="21"/>
        </w:rPr>
        <w:t xml:space="preserve">a cada uno, diagnóstico previo, la sesión y un informe breve con el plan.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mediríamos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Horas reales de trabajo por cliente en cada modalidad.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Cuántos creadores entregan el pre-diagnóstico a tiempo.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Satisfacción del creador, con una pregunta al final de la sesión.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Cuántos aceptan el seguimiento mensual.</w:t>
      </w:r>
    </w:p>
    <w:p>
      <w:pPr>
        <w:spacing w:after="120" w:line="300"/>
      </w:pPr>
      <w:r>
        <w:rPr>
          <w:rFonts w:ascii="Arial" w:cs="Arial" w:eastAsia="Arial" w:hAnsi="Arial"/>
          <w:color w:val="5A5752"/>
          <w:sz w:val="18"/>
          <w:szCs w:val="18"/>
        </w:rPr>
        <w:t xml:space="preserve">Al cerrar, un informe corto con la decisión de seguir, ajustar o parar, con los números a la vista.</w:t>
      </w:r>
    </w:p>
    <w:p>
      <w:pPr>
        <w:keepNext/>
        <w:pBdr>
          <w:top w:val="single" w:color="1D1D1D" w:sz="12" w:space="6"/>
        </w:pBdr>
        <w:spacing w:after="120" w:before="280"/>
      </w:pPr>
      <w:r>
        <w:rPr>
          <w:rFonts w:ascii="Arial" w:cs="Arial" w:eastAsia="Arial" w:hAnsi="Arial"/>
          <w:b/>
          <w:bCs/>
          <w:spacing w:val="40"/>
          <w:sz w:val="17"/>
          <w:szCs w:val="17"/>
        </w:rPr>
        <w:t xml:space="preserve">LÍMITES QUE CONVIENE DECIR DE ENTRADA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Sin la autorización del creador no hay retención ni impresiones, solo datos públicos.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Con menos de 30 publicaciones, las cifras son indicativas y no concluyentes.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La clasificación de temas es aproximada. Orienta, y no sustituye el criterio de la estratega.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La plataforma ordena la evidencia y reduce la intuición. No garantiza resultados ni predice qué video va a funcionar.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Los videos se transcriben con lo que el creador entregue: archivos, enlaces o guiones propios.</w:t>
      </w:r>
    </w:p>
    <w:p>
      <w:pPr>
        <w:keepNext/>
        <w:pageBreakBefore/>
        <w:pBdr>
          <w:top w:val="single" w:color="1D1D1D" w:sz="12" w:space="6"/>
        </w:pBdr>
        <w:spacing w:after="120" w:before="0"/>
      </w:pPr>
      <w:r>
        <w:rPr>
          <w:rFonts w:ascii="Arial" w:cs="Arial" w:eastAsia="Arial" w:hAnsi="Arial"/>
          <w:b/>
          <w:bCs/>
          <w:spacing w:val="40"/>
          <w:sz w:val="17"/>
          <w:szCs w:val="17"/>
        </w:rPr>
        <w:t xml:space="preserve">CÓMO CUIDAMOS LOS DATOS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Los datos de cada creador son suyos y no se mezclan con los de otro: cada uno tiene su base y su espacio.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Nada se publica sin pasar por la aprobación definida, y todo lo que la plataforma dice del creador remite a un video y un minuto.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La voz del creador manda: lo que agrega el sistema se marca y se revisa.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El acceso es solo para personas autorizadas, con permisos por perfil.</w:t>
      </w:r>
    </w:p>
    <w:p>
      <w:pPr>
        <w:keepNext/>
        <w:pBdr>
          <w:top w:val="single" w:color="1D1D1D" w:sz="12" w:space="6"/>
        </w:pBdr>
        <w:spacing w:after="120" w:before="280"/>
      </w:pPr>
      <w:r>
        <w:rPr>
          <w:rFonts w:ascii="Arial" w:cs="Arial" w:eastAsia="Arial" w:hAnsi="Arial"/>
          <w:b/>
          <w:bCs/>
          <w:spacing w:val="40"/>
          <w:sz w:val="17"/>
          <w:szCs w:val="17"/>
        </w:rPr>
        <w:t xml:space="preserve">SI TE PARECE BIEN, LOS PRÓXIMOS PASOS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Una segunda reunión</w:t>
      </w:r>
      <w:r>
        <w:rPr>
          <w:rFonts w:ascii="Arial" w:cs="Arial" w:eastAsia="Arial" w:hAnsi="Arial"/>
          <w:sz w:val="21"/>
          <w:szCs w:val="21"/>
        </w:rPr>
        <w:t xml:space="preserve"> para ver la plataforma en pantalla y revisar este plan contigo.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Definir el piloto</w:t>
      </w:r>
      <w:r>
        <w:rPr>
          <w:rFonts w:ascii="Arial" w:cs="Arial" w:eastAsia="Arial" w:hAnsi="Arial"/>
          <w:sz w:val="21"/>
          <w:szCs w:val="21"/>
        </w:rPr>
        <w:t xml:space="preserve">: las 10 personas, las fechas y qué cuenta como éxito.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Preparar el tutorial</w:t>
      </w:r>
      <w:r>
        <w:rPr>
          <w:rFonts w:ascii="Arial" w:cs="Arial" w:eastAsia="Arial" w:hAnsi="Arial"/>
          <w:sz w:val="21"/>
          <w:szCs w:val="21"/>
        </w:rPr>
        <w:t xml:space="preserve"> de pre-diagnóstico para que los creadores lleguen listos.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Hablar de cómo colaborar: </w:t>
      </w:r>
      <w:r>
        <w:rPr>
          <w:rFonts w:ascii="Arial" w:cs="Arial" w:eastAsia="Arial" w:hAnsi="Arial"/>
          <w:sz w:val="21"/>
          <w:szCs w:val="21"/>
        </w:rPr>
        <w:t xml:space="preserve">el rol, el ritmo y las condiciones, a partir de lo que veamos en el piloto.</w:t>
      </w:r>
    </w:p>
    <w:p>
      <w:pPr>
        <w:keepNext/>
        <w:spacing w:after="6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Una propuesta sobre la mesa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No la planteo como la solución definitiva, sino como una propuesta para que la evaluemos juntas. Todo lo que está por construir lo construyo con tu opinión desde el principio.</w:t>
      </w:r>
    </w:p>
    <w:p>
      <w:pPr>
        <w:spacing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Diana Cardona</w:t>
      </w:r>
      <w:r>
        <w:rPr>
          <w:rFonts w:ascii="Arial" w:cs="Arial" w:eastAsia="Arial" w:hAnsi="Arial"/>
          <w:sz w:val="21"/>
          <w:szCs w:val="21"/>
        </w:rPr>
        <w:t xml:space="preserve"> · @dicardona · dianac.figueroa@gmail.com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5A5752"/>
        <w:sz w:val="15"/>
        <w:szCs w:val="15"/>
      </w:rPr>
      <w:t xml:space="preserve">DIANA CARDONA / PROPUESTA OPERATIVA   ·   </w:t>
    </w:r>
    <w:r>
      <w:rPr>
        <w:rFonts w:ascii="Arial" w:cs="Arial" w:eastAsia="Arial" w:hAnsi="Arial"/>
        <w:color w:val="5A575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  <w:rPr>
        <w:color w:val="F24E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257cba680f1d9c36489e92e5e1dae7ff5576a43.png"/><Relationship Id="rId9" Type="http://schemas.openxmlformats.org/officeDocument/2006/relationships/image" Target="media/af0768379bf0170f467df41fc871f9d8d164eee2.png"/><Relationship Id="rId10" Type="http://schemas.openxmlformats.org/officeDocument/2006/relationships/image" Target="media/3da058f41c67575bfa9c03b58395824a971103e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operativa</dc:title>
  <dc:creator>Diana Cardona</dc:creator>
  <cp:lastModifiedBy>Un-named</cp:lastModifiedBy>
  <cp:revision>1</cp:revision>
  <dcterms:created xsi:type="dcterms:W3CDTF">2026-10-20T13:37:43.825Z</dcterms:created>
  <dcterms:modified xsi:type="dcterms:W3CDTF">2026-10-20T13:37:43.826Z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