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Ind w:type="dxa" w:w="-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  <w:gridCol w:w="2000"/>
      </w:tblGrid>
      <w:tr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1616" w:color="auto" w:val="clear"/>
            <w:tcMar>
              <w:left w:type="dxa" w:w="1000"/>
              <w:right w:type="dxa" w:w="200"/>
            </w:tcMar>
            <w:vAlign w:val="center"/>
          </w:tcPr>
          <w:p>
            <w:pPr>
              <w:spacing w:after="0" w:before="3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DIANA</w:t>
            </w:r>
          </w:p>
          <w:p>
            <w:pPr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CARDONA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24E55"/>
                <w:sz w:val="21"/>
                <w:szCs w:val="21"/>
              </w:rPr>
              <w:t xml:space="preserve">PRODUCTORA AUDIOVISUAL</w:t>
            </w:r>
          </w:p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F24E55"/>
                <w:sz w:val="21"/>
                <w:szCs w:val="21"/>
              </w:rPr>
              <w:t xml:space="preserve">Y ESTRATEGA DE YOUTUBE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Producción integral · Diagnóstico y estrategia de canales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Santo Domingo, República Dominicana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dianac.figueroa@gmail.com · +1 849-652-3537</w:t>
            </w:r>
          </w:p>
          <w:p>
            <w:pPr>
              <w:spacing w:after="380"/>
            </w:pPr>
            <w:hyperlink w:history="1" r:id="rIds8qt1bbhvampyu-xee9s9">
              <w:r>
                <w:rPr>
                  <w:rFonts w:ascii="Calibri" w:cs="Calibri" w:eastAsia="Calibri" w:hAnsi="Calibri"/>
                  <w:color w:val="FFFFFF"/>
                  <w:sz w:val="18"/>
                  <w:szCs w:val="18"/>
                  <w:u w:val="single"/>
                </w:rPr>
                <w:t xml:space="preserve">linkedin.com/in/dicardona</w:t>
              </w:r>
            </w:hyperlink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 · </w:t>
            </w:r>
            <w:hyperlink w:history="1" r:id="rIde2j186c3dgrhyraj-qwt_">
              <w:r>
                <w:rPr>
                  <w:rFonts w:ascii="Calibri" w:cs="Calibri" w:eastAsia="Calibri" w:hAnsi="Calibri"/>
                  <w:color w:val="FFFFFF"/>
                  <w:sz w:val="18"/>
                  <w:szCs w:val="18"/>
                  <w:u w:val="single"/>
                </w:rPr>
                <w:t xml:space="preserve">truthframestudio.com/diana-cardona</w:t>
              </w:r>
            </w:hyperlink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1616" w:color="auto" w:val="clear"/>
            <w:tcMar>
              <w:right w:type="dxa" w:w="1000"/>
            </w:tcMar>
            <w:vAlign w:val="center"/>
          </w:tcPr>
          <w:p>
            <w:pPr>
              <w:spacing w:after="200" w:before="200"/>
              <w:jc w:val="right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PERFIL PROFESIONAL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Productora, realizadora y editora audiovisual senior con 27 años de trayectoria. Integro narrativa, producción y análisis de audiencias para crear contenido con propósito y desarrollar canales de YouTube. Lidero proyectos desde la idea y la preproducción hasta el rodaje, el montaje y la publicación, con experiencia en organizaciones, marcas y equipos internacionales.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single" w:color="DCD9D3" w:sz="4"/>
              <w:left w:val="none" w:color="FFFFFF" w:sz="0"/>
              <w:bottom w:val="single" w:color="DCD9D3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D1D1D"/>
                <w:sz w:val="30"/>
                <w:szCs w:val="30"/>
              </w:rPr>
              <w:t xml:space="preserve">27 años</w:t>
            </w:r>
          </w:p>
          <w:p>
            <w:r>
              <w:rPr>
                <w:rFonts w:ascii="Calibri" w:cs="Calibri" w:eastAsia="Calibri" w:hAnsi="Calibri"/>
                <w:color w:val="5A5752"/>
                <w:sz w:val="15"/>
                <w:szCs w:val="15"/>
              </w:rPr>
              <w:t xml:space="preserve">de producción audiovisual, desde 1999</w:t>
            </w:r>
          </w:p>
        </w:tc>
        <w:tc>
          <w:tcPr>
            <w:tcW w:type="dxa" w:w="3302"/>
            <w:tcBorders>
              <w:top w:val="single" w:color="DCD9D3" w:sz="4"/>
              <w:left w:val="single" w:color="DCD9D3" w:sz="4"/>
              <w:bottom w:val="single" w:color="DCD9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D1D1D"/>
                <w:sz w:val="30"/>
                <w:szCs w:val="30"/>
              </w:rPr>
              <w:t xml:space="preserve">30K → +170K</w:t>
            </w:r>
          </w:p>
          <w:p>
            <w:r>
              <w:rPr>
                <w:rFonts w:ascii="Calibri" w:cs="Calibri" w:eastAsia="Calibri" w:hAnsi="Calibri"/>
                <w:color w:val="5A5752"/>
                <w:sz w:val="15"/>
                <w:szCs w:val="15"/>
              </w:rPr>
              <w:t xml:space="preserve">suscriptores de Aviva Nuestros Corazones mientras produje su video, 2014–2023</w:t>
            </w:r>
          </w:p>
        </w:tc>
        <w:tc>
          <w:tcPr>
            <w:tcW w:type="dxa" w:w="3302"/>
            <w:tcBorders>
              <w:top w:val="single" w:color="DCD9D3" w:sz="4"/>
              <w:left w:val="single" w:color="DCD9D3" w:sz="4"/>
              <w:bottom w:val="single" w:color="DCD9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D1D1D"/>
                <w:sz w:val="30"/>
                <w:szCs w:val="30"/>
              </w:rPr>
              <w:t xml:space="preserve">2 asesorías</w:t>
            </w:r>
          </w:p>
          <w:p>
            <w:r>
              <w:rPr>
                <w:rFonts w:ascii="Calibri" w:cs="Calibri" w:eastAsia="Calibri" w:hAnsi="Calibri"/>
                <w:color w:val="5A5752"/>
                <w:sz w:val="15"/>
                <w:szCs w:val="15"/>
              </w:rPr>
              <w:t xml:space="preserve">de estrategia de YouTube 1:1 en curso en 2026, con diagnóstico y plan por escrito</w:t>
            </w:r>
          </w:p>
        </w:tc>
      </w:tr>
    </w:tbl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EXPERIENCIA PROFESIONAL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Cofundadora y directora de estrategia y proyectos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Truth Frame Studio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Enero 2023–actualidad  ·  3 años y 9 meses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Producción integral.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Conceptualización, preproducción, realización y postproducción de series, documentales, entrevistas, testimonios, podcasts, masterclasses y eventos en vivo.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Operación de contenidos.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Coordinación de equipos, prioridades de producción y flujos de edición, y supervisión del equipo de miniaturas con pruebas A/B/C y de la publicación.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Estrategia de YouTube.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Desde 2026, asesoría 1:1 a canales: diagnóstico con datos de YouTube Studio, arquitectura de contenidos y planificación editorial a partir del comportamiento de la audiencia.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ASESORÍAS DE ESTRATEGIA DE YOUTUBE, 2026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Eternidad Plus.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Asesoría 1:1. Propuesta de expansión de un canal único a una red de canales por audiencia, informe de datos de 90 días y modelo de autosostenibilidad en tres niveles. Plan de implementación a nueve meses, con evaluación final.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Entendiendo Los Tiempos.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Asesoría 1:1. Diagnóstico de impresiones, CTR y duración media de visualización de un catálogo de más de 500 videos, y plan de seis meses con evaluación final.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PROYECTO EN CURSO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Dr. Marco Sosa.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Parte del equipo de un ecosistema de ventas y educación con YouTube como embudo, sitio web y Hotmart. Mi parte: video, estructura editorial de tres masterclasses de tres videos, y marca.</w:t>
      </w:r>
    </w:p>
    <w:p>
      <w:r>
        <w:br w:type="page"/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EXPERIENCIA AUDIOVISUAL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Aviva Nuestros Corazones / Revive Our Hearts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Productora audiovisual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Octubre 2014–2023  ·  8 años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Producción del canal.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Toda la producción de video, desde que el canal tenía 30.000 suscriptores hasta que superó los 170.000, y hasta los videos de la conferencia de Guadalajara, México, en 2023. El canal logró la monetización con AdSense durante mi trabajo allí.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Conferencias Mujer Verdadera.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Producción de video de las ediciones de 2015, 2017, 2020 y 2023.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El Lugar de Su Presencia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Productora audiovisual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Bogotá, Colombia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Producción y realización de anuncios, entrevistas, testimonios, videoclips, comerciales y presentaciones multimedia. Dirección técnica y producción de video para eventos en vivo de gran escala.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Realización y producción audiovisual independiente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Proyectos para múltiples clientes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1999–actualidad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Producción y montaje de videos institucionales, comerciales, documentales, videoclips, conciertos, eventos y proyectos de doblaje. Colaboraciones con The Bible Project, B&amp;H Publishing, Ligonier Ministries, LifeWay Mujeres, Compassion International, Habitat for Humanity International, Totto y entidades gubernamentales en Colombia.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COMPETENCIAS CLAVE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Ideación de contenidos · Planificación editorial · Estrategia de YouTube · Análisis con YouTube Studio y vidIQ (CTR, duración de visualización, fuentes de tráfico, audiencia, ingresos) · Análisis de audiencias · Arquitectura de canales · Optimización de catálogos y miniaturas · Producción multicámara · Dirección en set · Edición y montaje · Coordinación de equipos y clientes internacionales.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FORMACIÓN, IDIOMAS Y DISPONIBILIDAD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Realización de Cine, T. V. y Video.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Corporación Unificada Nacional, Bogotá, Colombia · 2003.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YouTube Mastery 2.0.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Eloisa Wolf · Formación complementaria.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Idiomas.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Español nativo. Inglés intermedio: lo entiendo bien y necesito práctica para hablarlo con fluidez.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Disponibilidad.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Tiempo completo, con horario compatible con Ciudad de México.</w:t>
      </w:r>
    </w:p>
    <w:sectPr>
      <w:footerReference w:type="default" r:id="rId6"/>
      <w:pgSz w:w="11906" w:h="16838" w:orient="portrait"/>
      <w:pgMar w:top="0" w:right="1000" w:bottom="800" w:left="1000" w:header="0" w:footer="4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D9D3" w:sz="4" w:space="6"/>
      </w:pBdr>
      <w:tabs>
        <w:tab w:val="right" w:pos="9906"/>
      </w:tabs>
    </w:pPr>
    <w:r>
      <w:rPr>
        <w:rFonts w:ascii="Calibri" w:cs="Calibri" w:eastAsia="Calibri" w:hAnsi="Calibri"/>
        <w:color w:val="5A5752"/>
        <w:spacing w:val="20"/>
        <w:sz w:val="14"/>
        <w:szCs w:val="14"/>
      </w:rPr>
      <w:t xml:space="preserve">DIANA CARDONA / TRUTH FRAME STUDIO</w:t>
    </w:r>
    <w:r>
      <w:rPr>
        <w:rFonts w:ascii="Calibri" w:cs="Calibri" w:eastAsia="Calibri" w:hAnsi="Calibri"/>
        <w:color w:val="1D1D1D"/>
        <w:sz w:val="14"/>
        <w:szCs w:val="14"/>
      </w:rPr>
      <w:t xml:space="preserve">	</w:t>
    </w:r>
    <w:r>
      <w:rPr>
        <w:rFonts w:ascii="Calibri" w:cs="Calibri" w:eastAsia="Calibri" w:hAnsi="Calibri"/>
        <w:color w:val="5A575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s8qt1bbhvampyu-xee9s9" Type="http://schemas.openxmlformats.org/officeDocument/2006/relationships/hyperlink" Target="https://www.linkedin.com/in/dicardona/" TargetMode="External"/><Relationship Id="rIde2j186c3dgrhyraj-qwt_" Type="http://schemas.openxmlformats.org/officeDocument/2006/relationships/hyperlink" Target="https://truthframestudio.com/diana-cardona/" TargetMode="External"/><Relationship Id="rId10" Type="http://schemas.openxmlformats.org/officeDocument/2006/relationships/image" Target="media/51ea686be5df13228c981eadbd5162e85c9497ff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vida — Diana Cardona</dc:title>
  <dc:creator>Diana Cardona</dc:creator>
  <cp:lastModifiedBy>Un-named</cp:lastModifiedBy>
  <cp:revision>1</cp:revision>
  <dcterms:created xsi:type="dcterms:W3CDTF">2026-10-14T22:37:23.481Z</dcterms:created>
  <dcterms:modified xsi:type="dcterms:W3CDTF">2026-10-14T22:37:23.482Z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