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Relazione </w:t>
      </w:r>
    </w:p>
    <w:p w:rsidR="00000000" w:rsidDel="00000000" w:rsidP="00000000" w:rsidRDefault="00000000" w:rsidRPr="00000000" w14:paraId="00000002">
      <w:pPr>
        <w:jc w:val="lef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ab/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Palermo Cultural Guide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cura di: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Buffa Salvatore 0656396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Curreri Dario 0651257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Gristina Salvatore Antonino 0652307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Introduzione  TOTO’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Dati utilizzati e licenze IO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Definizione ontologia CURRERI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Papeline di elaborazione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Unione dei dataset TOTO’</w:t>
        <w:tab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Unione dataset con flickr CURRERI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Interlinking TOTO’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Creazione file a 5 stelle CURRERI / IO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 telegram 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26">
      <w:pPr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Palermo Cultural Guide nasce con lo scopo di aiutare turisti e non solo, nella scoperta dei siti culturali di Palermo e provincia.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Lasciati guidare dal nostro bot, è necessario solamente inviare la tua posizione per ricevere descrizioni, localizzazione ed immagini dei siti culturali vicini a te! </w:t>
      </w: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2B">
      <w:pPr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The goal of Palermo Cultural Guide is to help tourists and others, to discover the cultural sites</w:t>
      </w:r>
    </w:p>
    <w:p w:rsidR="00000000" w:rsidDel="00000000" w:rsidP="00000000" w:rsidRDefault="00000000" w:rsidRPr="00000000" w14:paraId="0000002C">
      <w:pPr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of Palermo and nearby.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Let our bot help you, you just need send your position to receive descriptions, locations and pictures of cultural sites near you! 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Dati utilizzati e licenze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Per realizzare questo progetto, sono stati utilizzati i seguenti dataset con relative licenze: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http://dati.beniculturali.it/dataset/dataset-luoghiSicilia.json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Licenza CC-BY 3.00: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Licenza di tipo Creative Commons che permette alll’usufruitore di distribuire, modificare e sviluppare anche commercialmente l'opera, riconoscendo sempre l'autore originale.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fldChar w:fldCharType="begin"/>
        <w:instrText xml:space="preserve"> HYPERLINK "http://dati.beniculturali.it/dataset/dataset-luoghiSicilia.json"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Licenza </w:t>
      </w:r>
      <w:r w:rsidDel="00000000" w:rsidR="00000000" w:rsidRPr="00000000">
        <w:rPr>
          <w:rtl w:val="0"/>
        </w:rPr>
        <w:t xml:space="preserve">CC BY 4.0 IT: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Licenza di tipo Creative Commons che permette alll’usufruitore di distribuire, modificare e sviluppare anche commercialmente l'opera, riconoscendo sempre l'autore originale, presupponendo altresì l’attribuzione automatica di tale licenza nel caso di applicazione del principio “Open Data by default”.</w:t>
      </w:r>
    </w:p>
    <w:p w:rsidR="00000000" w:rsidDel="00000000" w:rsidP="00000000" w:rsidRDefault="00000000" w:rsidRPr="00000000" w14:paraId="00000039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https://www.comune.palermo.it/xmls/VIS_DATASET_TURISMO03.xml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"https://www.comune.palermo.it/xmls/VIS_DATASET_TURISMO03.xml"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Licenza: ODBL: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Licenza che permette di condividere, adattare e creare il database, a condizione di attribuire, condividere allo stesso modo e mantenere aperto il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www.datiopen.it/export/csv/Mappa-dei-monumenti-in-Italia.csv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3. Definizione ontologia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4. Pipeline elaborazione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7610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N.B.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Durante tutta la pipeline di elaborazione, per poter utilizzare la struttura dati monuments in più codici sorgenti, è stata utilizzata la libreria pickle.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4.1 Unione dei dataset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In questa prima fase di elaborazione, è stata realizzata l’unione di tutti i dataset proveniente da diverse fonti (citate precedentemente). In particolare, è stata definita per ogni tipo di file (csv, xml, JSON) un’apposita funzione.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85950" cy="590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Tutti i siti culturali vengono raccolti all’interno di una lista di dizionari, aventi come chiavi: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52625" cy="2181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Ovviamente, è stato necessario apporre determinati controlli per ogni tipo di file analizzato. Nello specifico, avendo aggiunto per primi i dati ricavati dal file xml, poichè il file più completo, durante l’estrazione delle informazioni dagli altri due file, è stato necessario evitare l’aggiunta di eventuali duplicati. Per far ciò è stata utilizzata la libreria difflib (in particolare il modulo SequenceMatcher) per effettuare un controllo sulla similarità dei nomi dei siti culturali.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FARE ESEMPI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Quindi è stato sperimentalmente osservato che l’indice di similarità appropriato fosse di 0.8.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Successivamente per poter identificare i siti culturali vicini ad un altro, è stata sviluppata la seguente funzione che fa uso della libreria geopy.distance: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952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4.2 Unione dataset con flickr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Per poter aggiungere al nostro dataset le immagini messe a disposizione dalla biblioteca comunale di Palermo, all’interno del loro account flickr, abbiamo utilizzato le API fornite da flickr.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Attraverso una richiesta HTTP GET ed utilizzando il metodo flickr.people.getPhotos, flickr restituisce un file JSON. Per esempio: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92300" cy="295151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95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Questi dati restituiti, sono stati manipolati in maniera opportuna per attribuire ad ogni sito culturale, la relativa immagine. In particolare, come precedentemente, per effettuare l’associazione tra i siti culturali presenti all’interno della nostra struttura e le immagini, è stato riutilizzato il modulo SequenceMatcher. Anche questa volta, l’indice di similarità, è stato impostato a 0.80 dopo diverse prove sperimentali.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FOTO PROVE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4.3 Interlinking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Per rendere il nostro dataset linked, la nostra base di conoscenza è stata collegata alla base di conoscenza di dbpedia e dati.beniculturali.it . Per realizzare ciò sono state effettuate query SPARQL ai due endpoint.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6076031" cy="7683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031" cy="76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6100610" cy="22193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61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Anche questa volta, per realizzare l’associazione tra i nostri siti culturali e quelli delle due basi di conoscenza, è stata effettuata una verifica sulla similarità dei nomi.  ………..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FARE FOTO SPERIMENTALI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dati.beniculturali.it/dataset/dataset-luoghiSicilia.json" TargetMode="External"/><Relationship Id="rId7" Type="http://schemas.openxmlformats.org/officeDocument/2006/relationships/hyperlink" Target="https://www.comune.palermo.it/xmls/VIS_DATASET_TURISMO03.xml" TargetMode="External"/><Relationship Id="rId8" Type="http://schemas.openxmlformats.org/officeDocument/2006/relationships/hyperlink" Target="http://www.datiopen.it/export/csv/Mappa-dei-monumenti-in-Italia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