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F0" w:rsidRDefault="00D35FF0">
      <w:pPr>
        <w:rPr>
          <w:rFonts w:ascii="Calibri" w:hAnsi="Calibri"/>
        </w:rPr>
      </w:pPr>
    </w:p>
    <w:p w:rsidR="00D35FF0" w:rsidRPr="00FD0CCC" w:rsidRDefault="00D35FF0" w:rsidP="00FD0CCC">
      <w:pPr>
        <w:spacing w:line="360" w:lineRule="auto"/>
        <w:rPr>
          <w:rFonts w:ascii="Arial Narrow" w:hAnsi="Arial Narrow" w:cs="Times New Roman"/>
          <w:b/>
        </w:rPr>
      </w:pPr>
      <w:r w:rsidRPr="00FD0CCC">
        <w:rPr>
          <w:rFonts w:ascii="Arial Narrow" w:hAnsi="Arial Narrow" w:cs="Times New Roman"/>
          <w:b/>
        </w:rPr>
        <w:t>Departamento de Ciencia y  Tecnología</w:t>
      </w:r>
    </w:p>
    <w:p w:rsidR="00D35FF0" w:rsidRPr="00FD0CCC" w:rsidRDefault="00D35FF0" w:rsidP="00FD0CCC">
      <w:pPr>
        <w:spacing w:line="360" w:lineRule="auto"/>
        <w:rPr>
          <w:rFonts w:ascii="Arial Narrow" w:hAnsi="Arial Narrow" w:cs="Times New Roman"/>
          <w:b/>
        </w:rPr>
      </w:pPr>
      <w:r w:rsidRPr="00FD0CCC">
        <w:rPr>
          <w:rFonts w:ascii="Arial Narrow" w:hAnsi="Arial Narrow" w:cs="Times New Roman"/>
          <w:b/>
        </w:rPr>
        <w:t>Diploma en Ciencia y Tecnología</w:t>
      </w:r>
    </w:p>
    <w:p w:rsidR="00D35FF0" w:rsidRPr="00FD0CCC" w:rsidRDefault="00D35FF0" w:rsidP="00FD0CCC">
      <w:pPr>
        <w:spacing w:line="360" w:lineRule="auto"/>
        <w:rPr>
          <w:rFonts w:ascii="Arial Narrow" w:hAnsi="Arial Narrow" w:cs="Times New Roman"/>
          <w:b/>
        </w:rPr>
      </w:pPr>
      <w:r w:rsidRPr="00FD0CCC">
        <w:rPr>
          <w:rFonts w:ascii="Arial Narrow" w:hAnsi="Arial Narrow" w:cs="Times New Roman"/>
          <w:b/>
        </w:rPr>
        <w:t>Taller de Trabajo Universitario</w:t>
      </w:r>
    </w:p>
    <w:p w:rsidR="00D35FF0" w:rsidRPr="00FD0CCC" w:rsidRDefault="00FD0CCC" w:rsidP="00FD0CCC">
      <w:pPr>
        <w:spacing w:line="360" w:lineRule="auto"/>
        <w:rPr>
          <w:rFonts w:ascii="Arial Narrow" w:hAnsi="Arial Narrow" w:cs="Times New Roman"/>
          <w:b/>
        </w:rPr>
      </w:pPr>
      <w:r w:rsidRPr="00FD0CCC">
        <w:rPr>
          <w:rFonts w:ascii="Arial Narrow" w:hAnsi="Arial Narrow" w:cs="Times New Roman"/>
          <w:b/>
        </w:rPr>
        <w:t>P</w:t>
      </w:r>
      <w:r w:rsidR="008D7BFA">
        <w:rPr>
          <w:rFonts w:ascii="Arial Narrow" w:hAnsi="Arial Narrow" w:cs="Times New Roman"/>
          <w:b/>
        </w:rPr>
        <w:t>rofesor: Jorge Flores</w:t>
      </w:r>
    </w:p>
    <w:p w:rsidR="00D35FF0" w:rsidRPr="00FD0CCC" w:rsidRDefault="008D7BFA" w:rsidP="00FD0CCC">
      <w:pPr>
        <w:spacing w:line="36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Año Académico 2017</w:t>
      </w:r>
      <w:r w:rsidR="00D35FF0" w:rsidRPr="00FD0CCC">
        <w:rPr>
          <w:rFonts w:ascii="Arial Narrow" w:hAnsi="Arial Narrow" w:cs="Times New Roman"/>
          <w:b/>
        </w:rPr>
        <w:t xml:space="preserve">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eastAsia="Calibri" w:hAnsi="Arial Narrow" w:cs="Times New Roman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eastAsia="Calibri" w:hAnsi="Arial Narrow" w:cs="Times New Roman"/>
        </w:rPr>
      </w:pPr>
      <w:r w:rsidRPr="00FD0CCC">
        <w:rPr>
          <w:rFonts w:ascii="Arial Narrow" w:eastAsia="Calibri" w:hAnsi="Arial Narrow" w:cs="Times New Roman"/>
        </w:rPr>
        <w:t xml:space="preserve">El propósito de formación del Taller de Trabajo Universitario es que los/as estudiantes  se apropien de herramientas analíticas que les permitan participar de  los debates actuales en el  campo de  la educación superior  desde una perspectiva socio histórica y política.  Desde el  punto de vista metodológico el Taller se propone orientar y profundizar  las competencias de comprensión y producción de textos desarrolladas  por los/as alumnos/as durante el Ciclo de Formación Inicial.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eastAsia="Calibri" w:hAnsi="Arial Narrow" w:cs="Times New Roman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 xml:space="preserve">Objetivos Generales del </w:t>
      </w:r>
      <w:r w:rsidR="00FD0CCC" w:rsidRPr="00FD0CCC">
        <w:rPr>
          <w:rFonts w:ascii="Arial Narrow" w:hAnsi="Arial Narrow" w:cs="Times New Roman"/>
          <w:b/>
          <w:u w:val="single"/>
        </w:rPr>
        <w:t>Taller:</w:t>
      </w:r>
    </w:p>
    <w:p w:rsidR="00D35FF0" w:rsidRPr="00FD0CCC" w:rsidRDefault="00D35FF0" w:rsidP="00FD0CCC">
      <w:pPr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  <w:b/>
        </w:rPr>
        <w:t xml:space="preserve">Caracterizar </w:t>
      </w:r>
      <w:r w:rsidRPr="00FD0CCC">
        <w:rPr>
          <w:rFonts w:ascii="Arial Narrow" w:hAnsi="Arial Narrow" w:cs="Times New Roman"/>
        </w:rPr>
        <w:t>el desarrollo de las Universidad Pública   haciendo especial referencia a su contexto socio histórico</w:t>
      </w:r>
    </w:p>
    <w:p w:rsidR="00D35FF0" w:rsidRPr="00FD0CCC" w:rsidRDefault="00D35FF0" w:rsidP="00FD0CCC">
      <w:pPr>
        <w:numPr>
          <w:ilvl w:val="0"/>
          <w:numId w:val="1"/>
        </w:num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  <w:b/>
        </w:rPr>
        <w:t>Identificar</w:t>
      </w:r>
      <w:r w:rsidRPr="00FD0CCC">
        <w:rPr>
          <w:rFonts w:ascii="Arial Narrow" w:hAnsi="Arial Narrow" w:cs="Times New Roman"/>
        </w:rPr>
        <w:t xml:space="preserve"> los ejes del debate actual alrededor de la cuestión universitaria y  su construcción como problema político </w:t>
      </w:r>
    </w:p>
    <w:p w:rsidR="00D35FF0" w:rsidRPr="00FD0CCC" w:rsidRDefault="00D35FF0" w:rsidP="00FD0CCC">
      <w:pPr>
        <w:numPr>
          <w:ilvl w:val="0"/>
          <w:numId w:val="2"/>
        </w:num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  <w:b/>
        </w:rPr>
        <w:t xml:space="preserve">Desarrollar </w:t>
      </w:r>
      <w:r w:rsidRPr="00FD0CCC">
        <w:rPr>
          <w:rFonts w:ascii="Arial Narrow" w:hAnsi="Arial Narrow" w:cs="Times New Roman"/>
        </w:rPr>
        <w:t xml:space="preserve"> un correcto manejo de las fuentes e instrumentos de análisis para la producción de géneros discursivos académicos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 xml:space="preserve">Objetivos específicos del Taller: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Que los/as alumnos/as:</w:t>
      </w:r>
    </w:p>
    <w:p w:rsidR="00D35FF0" w:rsidRPr="00FD0CCC" w:rsidRDefault="00D35FF0" w:rsidP="00FD0CCC">
      <w:pPr>
        <w:numPr>
          <w:ilvl w:val="0"/>
          <w:numId w:val="2"/>
        </w:num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  <w:b/>
        </w:rPr>
        <w:t xml:space="preserve"> Formulen</w:t>
      </w:r>
      <w:r w:rsidRPr="00FD0CCC">
        <w:rPr>
          <w:rFonts w:ascii="Arial Narrow" w:hAnsi="Arial Narrow" w:cs="Times New Roman"/>
        </w:rPr>
        <w:t xml:space="preserve"> hipótesis explicativas referidas a la  política universitaria y  la compresión crítica de la misma</w:t>
      </w:r>
    </w:p>
    <w:p w:rsidR="00D35FF0" w:rsidRPr="00FD0CCC" w:rsidRDefault="00D35FF0" w:rsidP="00FD0CCC">
      <w:pPr>
        <w:numPr>
          <w:ilvl w:val="0"/>
          <w:numId w:val="2"/>
        </w:num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  <w:b/>
        </w:rPr>
        <w:t>Desarrollen</w:t>
      </w:r>
      <w:r w:rsidRPr="00FD0CCC">
        <w:rPr>
          <w:rFonts w:ascii="Arial Narrow" w:hAnsi="Arial Narrow" w:cs="Times New Roman"/>
        </w:rPr>
        <w:t xml:space="preserve"> un juicio crítico profundizando la perspectiva teórica elegida sin desconocer la pluralidad de los aportes a la cuestión universitaria </w:t>
      </w:r>
    </w:p>
    <w:p w:rsidR="00D35FF0" w:rsidRPr="00FD0CCC" w:rsidRDefault="00D35FF0" w:rsidP="00FD0CCC">
      <w:pPr>
        <w:numPr>
          <w:ilvl w:val="0"/>
          <w:numId w:val="2"/>
        </w:num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  <w:b/>
        </w:rPr>
        <w:t>Analicen  y comprendan</w:t>
      </w:r>
      <w:r w:rsidRPr="00FD0CCC">
        <w:rPr>
          <w:rFonts w:ascii="Arial Narrow" w:hAnsi="Arial Narrow" w:cs="Times New Roman"/>
        </w:rPr>
        <w:t xml:space="preserve"> los textos de Bibliografía Obligatoria y </w:t>
      </w:r>
      <w:r w:rsidRPr="00FD0CCC">
        <w:rPr>
          <w:rFonts w:ascii="Arial Narrow" w:hAnsi="Arial Narrow" w:cs="Times New Roman"/>
          <w:b/>
        </w:rPr>
        <w:t xml:space="preserve">produzcan </w:t>
      </w:r>
      <w:r w:rsidRPr="00FD0CCC">
        <w:rPr>
          <w:rFonts w:ascii="Arial Narrow" w:hAnsi="Arial Narrow" w:cs="Times New Roman"/>
        </w:rPr>
        <w:t>textos eficaces de creciente complejidad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eastAsia="Times New Roman" w:hAnsi="Arial Narrow" w:cs="Times New Roman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eastAsia="Times New Roman" w:hAnsi="Arial Narrow" w:cs="Times New Roman"/>
        </w:rPr>
      </w:pPr>
      <w:r w:rsidRPr="00FD0CCC">
        <w:rPr>
          <w:rFonts w:ascii="Arial Narrow" w:eastAsia="Times New Roman" w:hAnsi="Arial Narrow" w:cs="Times New Roman"/>
        </w:rPr>
        <w:lastRenderedPageBreak/>
        <w:t xml:space="preserve">Las unidades didácticas del Taller, y su desarrollo teórico metodológico, están organizados en  núcleos temáticos concordantes con los propósitos de trabajo académico  y  son también el resultado de la reflexión crítica  y la sistematización de la práctica académica en el campo de la docencia,   la investigación y la  gestión pública del docente a cargo.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eastAsia="Times New Roman" w:hAnsi="Arial Narrow" w:cs="Times New Roman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eastAsia="Times New Roman" w:hAnsi="Arial Narrow" w:cs="Times New Roman"/>
        </w:rPr>
      </w:pPr>
      <w:r w:rsidRPr="00FD0CCC">
        <w:rPr>
          <w:rFonts w:ascii="Arial Narrow" w:eastAsia="Times New Roman" w:hAnsi="Arial Narrow" w:cs="Times New Roman"/>
        </w:rPr>
        <w:t>Las actividades del Taller  buscaran poner en tensión conceptos y prácticas educativas  previas con construcciones teóricas que ayuden a resignificarlas</w:t>
      </w:r>
      <w:bookmarkStart w:id="0" w:name="_GoBack"/>
      <w:bookmarkEnd w:id="0"/>
      <w:r w:rsidRPr="00FD0CCC">
        <w:rPr>
          <w:rFonts w:ascii="Arial Narrow" w:eastAsia="Times New Roman" w:hAnsi="Arial Narrow" w:cs="Times New Roman"/>
        </w:rPr>
        <w:t>. Ello implica  una minuciosa lectura bibliográfica que confronte con las miradas previas o si</w:t>
      </w:r>
      <w:r w:rsidR="00FD0CCC">
        <w:rPr>
          <w:rFonts w:ascii="Arial Narrow" w:eastAsia="Times New Roman" w:hAnsi="Arial Narrow" w:cs="Times New Roman"/>
        </w:rPr>
        <w:t xml:space="preserve">multáneas del campo de estudio. </w:t>
      </w:r>
      <w:r w:rsidRPr="00FD0CCC">
        <w:rPr>
          <w:rFonts w:ascii="Arial Narrow" w:eastAsia="Times New Roman" w:hAnsi="Arial Narrow" w:cs="Times New Roman"/>
        </w:rPr>
        <w:t>Finalmente en el entendimiento como lo  plantea Araujo</w:t>
      </w:r>
      <w:r w:rsidRPr="00FD0CCC">
        <w:rPr>
          <w:rStyle w:val="Refdenotaalpie"/>
          <w:rFonts w:ascii="Arial Narrow" w:hAnsi="Arial Narrow"/>
        </w:rPr>
        <w:footnoteReference w:id="2"/>
      </w:r>
      <w:r w:rsidRPr="00FD0CCC">
        <w:rPr>
          <w:rFonts w:ascii="Arial Narrow" w:eastAsia="Times New Roman" w:hAnsi="Arial Narrow" w:cs="Times New Roman"/>
        </w:rPr>
        <w:t>, de que toda propuesta de enseñanza es una hipótesis, la implementación del Taller  implicará la rectificación, adecuación o modificación en el marco de la evaluación de dificultades o aciertos que se produzcan durante su desarrollo.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eastAsia="Times New Roman" w:hAnsi="Arial Narrow" w:cs="Times New Roman"/>
        </w:rPr>
      </w:pPr>
    </w:p>
    <w:p w:rsidR="00D35FF0" w:rsidRPr="00FD0CCC" w:rsidRDefault="00D35FF0" w:rsidP="00FD0CCC">
      <w:pPr>
        <w:spacing w:line="360" w:lineRule="auto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 xml:space="preserve">Unidad didáctica  1: </w:t>
      </w:r>
    </w:p>
    <w:p w:rsidR="00D35FF0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i/>
        </w:rPr>
      </w:pPr>
      <w:r w:rsidRPr="00FD0CCC">
        <w:rPr>
          <w:rFonts w:ascii="Arial Narrow" w:hAnsi="Arial Narrow" w:cs="Times New Roman"/>
          <w:b/>
          <w:i/>
        </w:rPr>
        <w:t>Políticas y Universidad en la Argentina. La Reforma Universitaria como movimiento político cultural. El contexto socio histórico nacional. La docencia  libre y el cogobierno. El Principio de autonomía  y autarquía: su desarrollo histórico a través de la organización universitaria y la respuesta de los poderes públicos.</w:t>
      </w:r>
    </w:p>
    <w:p w:rsidR="00FD0CCC" w:rsidRPr="00FD0CCC" w:rsidRDefault="00FD0CCC" w:rsidP="00FD0CCC">
      <w:pPr>
        <w:spacing w:line="360" w:lineRule="auto"/>
        <w:jc w:val="both"/>
        <w:rPr>
          <w:rFonts w:ascii="Arial Narrow" w:hAnsi="Arial Narrow" w:cs="Times New Roman"/>
          <w:b/>
          <w:i/>
        </w:rPr>
      </w:pPr>
    </w:p>
    <w:p w:rsidR="00D35FF0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>Bibliografía Obligatoria:</w:t>
      </w:r>
    </w:p>
    <w:p w:rsidR="00FD0CCC" w:rsidRPr="00FD0CCC" w:rsidRDefault="00FD0CCC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Buchbinder,  Pablo</w:t>
      </w:r>
      <w:r w:rsidRPr="00FD0CCC">
        <w:rPr>
          <w:rFonts w:ascii="Arial Narrow" w:hAnsi="Arial Narrow" w:cs="Times New Roman"/>
          <w:u w:val="single"/>
        </w:rPr>
        <w:t xml:space="preserve">: </w:t>
      </w:r>
      <w:r w:rsidRPr="00FD0CCC">
        <w:rPr>
          <w:rFonts w:ascii="Arial Narrow" w:hAnsi="Arial Narrow" w:cs="Times New Roman"/>
          <w:i/>
          <w:u w:val="single"/>
        </w:rPr>
        <w:t>Historia de las Universidades, Capitulo 5</w:t>
      </w:r>
      <w:r w:rsidRPr="00FD0CCC">
        <w:rPr>
          <w:rFonts w:ascii="Arial Narrow" w:hAnsi="Arial Narrow" w:cs="Times New Roman"/>
        </w:rPr>
        <w:t xml:space="preserve">.  Editorial Sudamericana. Segunda Edición. Buenos Aires, 2010.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Buchbinder,  Pablo: </w:t>
      </w:r>
      <w:r w:rsidRPr="00FD0CCC">
        <w:rPr>
          <w:rFonts w:ascii="Arial Narrow" w:hAnsi="Arial Narrow" w:cs="Times New Roman"/>
          <w:i/>
          <w:u w:val="single"/>
        </w:rPr>
        <w:t>La Universidad en los debates parlamentarios, selección y estudio preliminar</w:t>
      </w:r>
      <w:r w:rsidRPr="00FD0CCC">
        <w:rPr>
          <w:rFonts w:ascii="Arial Narrow" w:hAnsi="Arial Narrow" w:cs="Times New Roman"/>
        </w:rPr>
        <w:t>. Secretaria de Relaciones Parlamentarias de la Jefatura de Gabinete de Ministros. Editorial de la Universidad Nacional de General Sarmiento. Buenos Aires, 2012.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Cataruzza, Alejandro: </w:t>
      </w:r>
      <w:r w:rsidRPr="00FD0CCC">
        <w:rPr>
          <w:rFonts w:ascii="Arial Narrow" w:hAnsi="Arial Narrow" w:cs="Times New Roman"/>
          <w:i/>
          <w:u w:val="single"/>
        </w:rPr>
        <w:t>Historia de la Argentina 1916-1955, Capitulo 3</w:t>
      </w:r>
      <w:r w:rsidRPr="00FD0CCC">
        <w:rPr>
          <w:rFonts w:ascii="Arial Narrow" w:hAnsi="Arial Narrow" w:cs="Times New Roman"/>
        </w:rPr>
        <w:t xml:space="preserve">. Editorial Siglo XXI. Buenos Aires, 2009. </w:t>
      </w:r>
    </w:p>
    <w:p w:rsidR="00FD0CCC" w:rsidRDefault="00FD0CCC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lastRenderedPageBreak/>
        <w:t xml:space="preserve">Unidad didáctica 2: </w:t>
      </w:r>
    </w:p>
    <w:p w:rsid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i/>
        </w:rPr>
      </w:pPr>
      <w:r w:rsidRPr="00FD0CCC">
        <w:rPr>
          <w:rFonts w:ascii="Arial Narrow" w:hAnsi="Arial Narrow" w:cs="Times New Roman"/>
          <w:b/>
          <w:i/>
        </w:rPr>
        <w:t>La crisis del modelo reformista.  De la Universidad de elite a la Universidad de masas. Las Universidades como actores políticos y las modificaciones  del régimen político en la segunda mitad del siglo XX argentino. La Universidad Pública y  sus relaciones con la producción y  el trabajo.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i/>
        </w:rPr>
      </w:pPr>
      <w:r w:rsidRPr="00FD0CCC">
        <w:rPr>
          <w:rFonts w:ascii="Arial Narrow" w:hAnsi="Arial Narrow" w:cs="Times New Roman"/>
          <w:b/>
          <w:i/>
        </w:rPr>
        <w:t xml:space="preserve">   </w:t>
      </w:r>
    </w:p>
    <w:p w:rsidR="00D35FF0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 xml:space="preserve">Bibliografía Obligatoria: </w:t>
      </w:r>
    </w:p>
    <w:p w:rsidR="00FD0CCC" w:rsidRPr="00FD0CCC" w:rsidRDefault="00FD0CCC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Altamirano, Carlos: </w:t>
      </w:r>
      <w:r w:rsidRPr="00FD0CCC">
        <w:rPr>
          <w:rFonts w:ascii="Arial Narrow" w:hAnsi="Arial Narrow" w:cs="Times New Roman"/>
          <w:i/>
          <w:u w:val="single"/>
        </w:rPr>
        <w:t>Intelectuales y debate cívico en el siglo XX. El fin de la Belle époque en Pablo Yankelevich (coordinador) Historia mínima de Argentina. Una breve síntesis de los hechos, personajes y los episodios que han definido la Argentina desde la prehistoria hasta hoy</w:t>
      </w:r>
      <w:r w:rsidRPr="00FD0CCC">
        <w:rPr>
          <w:rFonts w:ascii="Arial Narrow" w:hAnsi="Arial Narrow" w:cs="Times New Roman"/>
        </w:rPr>
        <w:t xml:space="preserve">. Colegio de México. Mexico, DF, 2014.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Buchbinder,  Pablo</w:t>
      </w:r>
      <w:r w:rsidRPr="00FD0CCC">
        <w:rPr>
          <w:rFonts w:ascii="Arial Narrow" w:hAnsi="Arial Narrow" w:cs="Times New Roman"/>
          <w:u w:val="single"/>
        </w:rPr>
        <w:t xml:space="preserve">: </w:t>
      </w:r>
      <w:r w:rsidRPr="00FD0CCC">
        <w:rPr>
          <w:rFonts w:ascii="Arial Narrow" w:hAnsi="Arial Narrow" w:cs="Times New Roman"/>
          <w:i/>
          <w:u w:val="single"/>
        </w:rPr>
        <w:t>Historia de las Universidades, Capítulos 8 y 9</w:t>
      </w:r>
      <w:r w:rsidRPr="00FD0CCC">
        <w:rPr>
          <w:rFonts w:ascii="Arial Narrow" w:hAnsi="Arial Narrow" w:cs="Times New Roman"/>
        </w:rPr>
        <w:t xml:space="preserve">.  Editorial Sudamericana. Segunda Edición. Buenos Aires, 2010. </w:t>
      </w:r>
    </w:p>
    <w:p w:rsid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Sarlo Beatriz: </w:t>
      </w:r>
      <w:r w:rsidRPr="00FD0CCC">
        <w:rPr>
          <w:rFonts w:ascii="Arial Narrow" w:hAnsi="Arial Narrow" w:cs="Times New Roman"/>
          <w:i/>
          <w:u w:val="single"/>
        </w:rPr>
        <w:t>La Batalla de las Ideas (1943-1973), Capítulo 3</w:t>
      </w:r>
      <w:r w:rsidRPr="00FD0CCC">
        <w:rPr>
          <w:rFonts w:ascii="Arial Narrow" w:hAnsi="Arial Narrow" w:cs="Times New Roman"/>
        </w:rPr>
        <w:t>. Biblioteca del Pensamiento Argentino VII. Editorial Ariel. Buenos Aires, 2001.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 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>Unidad: didáctica 3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i/>
        </w:rPr>
      </w:pPr>
      <w:r w:rsidRPr="00FD0CCC">
        <w:rPr>
          <w:rFonts w:ascii="Arial Narrow" w:hAnsi="Arial Narrow" w:cs="Times New Roman"/>
          <w:b/>
          <w:i/>
        </w:rPr>
        <w:t xml:space="preserve">Las trasformaciones de la Educación Superior en  Democracia: gratuidad y equidad. Evaluación y Calidad.  La expansión  del sistema y las nuevas demandas sociales. Los ejes del debate actual en la Educación Superior. </w:t>
      </w:r>
    </w:p>
    <w:p w:rsidR="00D35FF0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 xml:space="preserve">Bibliografía Obligatoria: </w:t>
      </w:r>
    </w:p>
    <w:p w:rsidR="00FD0CCC" w:rsidRPr="00FD0CCC" w:rsidRDefault="00FD0CCC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Chiroleau, Adriana, Suasnabar Claudio y Rovelli Laura</w:t>
      </w:r>
      <w:r w:rsidRPr="00FD0CCC">
        <w:rPr>
          <w:rFonts w:ascii="Arial Narrow" w:hAnsi="Arial Narrow" w:cs="Times New Roman"/>
          <w:u w:val="single"/>
        </w:rPr>
        <w:t xml:space="preserve">: </w:t>
      </w:r>
      <w:r w:rsidRPr="00FD0CCC">
        <w:rPr>
          <w:rFonts w:ascii="Arial Narrow" w:hAnsi="Arial Narrow" w:cs="Times New Roman"/>
          <w:i/>
          <w:u w:val="single"/>
        </w:rPr>
        <w:t>Política universitaria en la Argentina: revisando viejos legados en busca de nuevos horizontes, Capítulos 2 y 3</w:t>
      </w:r>
      <w:r w:rsidRPr="00FD0CCC">
        <w:rPr>
          <w:rFonts w:ascii="Arial Narrow" w:hAnsi="Arial Narrow" w:cs="Times New Roman"/>
          <w:i/>
        </w:rPr>
        <w:t>.</w:t>
      </w:r>
      <w:r w:rsidRPr="00FD0CCC">
        <w:rPr>
          <w:rFonts w:ascii="Arial Narrow" w:hAnsi="Arial Narrow" w:cs="Times New Roman"/>
        </w:rPr>
        <w:t xml:space="preserve"> Instituto  de Estudio y Capacitación de la Federación Nacional de Docentes Universitarios. Editorial de la Universidad Nacional de General Sarmiento. Buenos Aires, 2012. 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Rinesi, Eduardo: </w:t>
      </w:r>
      <w:r w:rsidRPr="00FD0CCC">
        <w:rPr>
          <w:rFonts w:ascii="Arial Narrow" w:hAnsi="Arial Narrow" w:cs="Times New Roman"/>
          <w:i/>
          <w:u w:val="single"/>
        </w:rPr>
        <w:t>Filosofía (y) política de la Universidad capítulos 3 y 5</w:t>
      </w:r>
      <w:r w:rsidRPr="00FD0CCC">
        <w:rPr>
          <w:rFonts w:ascii="Arial Narrow" w:hAnsi="Arial Narrow" w:cs="Times New Roman"/>
        </w:rPr>
        <w:t xml:space="preserve">. Instituto  de Estudio y Capacitación de la Federación Nacional de Docentes Universitarios. Editorial de la Universidad Nacional de General Sarmiento. Buenos Aires, 2015.  </w:t>
      </w:r>
    </w:p>
    <w:p w:rsid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lastRenderedPageBreak/>
        <w:t>Tedesco, Juan Carlos (compilador</w:t>
      </w:r>
      <w:r w:rsidRPr="00FD0CCC">
        <w:rPr>
          <w:rFonts w:ascii="Arial Narrow" w:hAnsi="Arial Narrow" w:cs="Times New Roman"/>
          <w:i/>
          <w:u w:val="single"/>
        </w:rPr>
        <w:t>): La educación argentina hoy, La urgencia del largo plazo, capítulo 10 y Conclusiones</w:t>
      </w:r>
      <w:r w:rsidRPr="00FD0CCC">
        <w:rPr>
          <w:rFonts w:ascii="Arial Narrow" w:hAnsi="Arial Narrow" w:cs="Times New Roman"/>
        </w:rPr>
        <w:t>. Editorial Siglo XXI. Fundación OSDE. Buenos Aires. 2015.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 xml:space="preserve">Bibliografia General referida a los contenidos de las Unidades didácticas del Taller :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Alderete Ana María (coordinadora):</w:t>
      </w:r>
      <w:r w:rsidRPr="00FD0CCC">
        <w:rPr>
          <w:rFonts w:ascii="Arial Narrow" w:hAnsi="Arial Narrow" w:cs="Times New Roman"/>
          <w:b/>
          <w:u w:val="single"/>
        </w:rPr>
        <w:t xml:space="preserve"> </w:t>
      </w:r>
      <w:r w:rsidRPr="00FD0CCC">
        <w:rPr>
          <w:rFonts w:ascii="Arial Narrow" w:hAnsi="Arial Narrow" w:cs="Times New Roman"/>
          <w:u w:val="single"/>
        </w:rPr>
        <w:t>El Manifiesto Liminar. Legados y debates contemporáneos. Colección 400 años/Los Libros</w:t>
      </w:r>
      <w:r w:rsidRPr="00FD0CCC">
        <w:rPr>
          <w:rFonts w:ascii="Arial Narrow" w:hAnsi="Arial Narrow" w:cs="Times New Roman"/>
        </w:rPr>
        <w:t xml:space="preserve">. Universidad Nacional de Córdoba. Córdoba, 2012.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Califa, Juan Sebastián: Reforma y Revolución</w:t>
      </w:r>
      <w:r w:rsidRPr="00FD0CCC">
        <w:rPr>
          <w:rFonts w:ascii="Arial Narrow" w:hAnsi="Arial Narrow" w:cs="Times New Roman"/>
          <w:i/>
          <w:u w:val="single"/>
        </w:rPr>
        <w:t>. La radicalización política del movimiento estudiantil de la UBA 1943-1966.</w:t>
      </w:r>
      <w:r w:rsidRPr="00FD0CCC">
        <w:rPr>
          <w:rFonts w:ascii="Arial Narrow" w:hAnsi="Arial Narrow" w:cs="Times New Roman"/>
        </w:rPr>
        <w:t xml:space="preserve"> Editorial de la Universidad de Buenos Aires. EUDEBA. Buenos Aires, 2014.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Marquina, Mónica, Mazzola Carlos, Soprano German (compiladores): </w:t>
      </w:r>
      <w:r w:rsidRPr="00FD0CCC">
        <w:rPr>
          <w:rFonts w:ascii="Arial Narrow" w:hAnsi="Arial Narrow" w:cs="Times New Roman"/>
          <w:i/>
          <w:u w:val="single"/>
        </w:rPr>
        <w:t>Políticas, Instituciones y protagonistas de la Universidad Argentina</w:t>
      </w:r>
      <w:r w:rsidRPr="00FD0CCC">
        <w:rPr>
          <w:rFonts w:ascii="Arial Narrow" w:hAnsi="Arial Narrow" w:cs="Times New Roman"/>
        </w:rPr>
        <w:t xml:space="preserve">. Colección Sujetos/Política/Educación. Universidad Nacional de General Sarmiento. Universidad Nacional de San Luis. Prometeo Libros. Buenos Aires, 2009.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Marquina Mónica (compiladora</w:t>
      </w:r>
      <w:r w:rsidRPr="00FD0CCC">
        <w:rPr>
          <w:rFonts w:ascii="Arial Narrow" w:hAnsi="Arial Narrow" w:cs="Times New Roman"/>
          <w:i/>
        </w:rPr>
        <w:t xml:space="preserve">) </w:t>
      </w:r>
      <w:r w:rsidRPr="00FD0CCC">
        <w:rPr>
          <w:rFonts w:ascii="Arial Narrow" w:hAnsi="Arial Narrow" w:cs="Times New Roman"/>
          <w:i/>
          <w:u w:val="single"/>
        </w:rPr>
        <w:t>Roberto Follari, Adolfo Stubrin y Antonio Camou.  La Universidad entre la autonomía y la planificación. Tres ensayos en dialogo</w:t>
      </w:r>
      <w:r w:rsidRPr="00FD0CCC">
        <w:rPr>
          <w:rFonts w:ascii="Arial Narrow" w:hAnsi="Arial Narrow" w:cs="Times New Roman"/>
          <w:u w:val="single"/>
        </w:rPr>
        <w:t>.</w:t>
      </w:r>
      <w:r w:rsidRPr="00FD0CCC">
        <w:rPr>
          <w:rFonts w:ascii="Arial Narrow" w:hAnsi="Arial Narrow" w:cs="Times New Roman"/>
        </w:rPr>
        <w:t xml:space="preserve"> Instituto  de Estudio y Capacitación de la Federación Nacional de Docentes Universitarios. Editorial de la Universidad Nacional de General Sarmiento. Buenos Aires, 2014. 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Rama Claudio: </w:t>
      </w:r>
      <w:r w:rsidRPr="00FD0CCC">
        <w:rPr>
          <w:rFonts w:ascii="Arial Narrow" w:hAnsi="Arial Narrow" w:cs="Times New Roman"/>
          <w:i/>
          <w:u w:val="single"/>
        </w:rPr>
        <w:t>La tercera Reforma de la educación superior en América Latina</w:t>
      </w:r>
      <w:r w:rsidRPr="00FD0CCC">
        <w:rPr>
          <w:rFonts w:ascii="Arial Narrow" w:hAnsi="Arial Narrow" w:cs="Times New Roman"/>
        </w:rPr>
        <w:t xml:space="preserve">. Fondo de Cultura Económica. Buenos Aires, 2006.  </w:t>
      </w:r>
    </w:p>
    <w:p w:rsid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Sigal Silvia: </w:t>
      </w:r>
      <w:r w:rsidRPr="00FD0CCC">
        <w:rPr>
          <w:rFonts w:ascii="Arial Narrow" w:hAnsi="Arial Narrow" w:cs="Times New Roman"/>
          <w:i/>
          <w:u w:val="single"/>
        </w:rPr>
        <w:t>Intelectuales y poder en la Argentina.  La década del sesenta</w:t>
      </w:r>
      <w:r w:rsidRPr="00FD0CCC">
        <w:rPr>
          <w:rFonts w:ascii="Arial Narrow" w:hAnsi="Arial Narrow" w:cs="Times New Roman"/>
        </w:rPr>
        <w:t>. Siglo XXI Editores. Buenos Aires, 2002.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  <w:b/>
          <w:u w:val="single"/>
        </w:rPr>
        <w:t>Bibliografía General referida a  la  Metodología  del trabajo en Taller</w:t>
      </w:r>
      <w:r w:rsidRPr="00FD0CCC">
        <w:rPr>
          <w:rFonts w:ascii="Arial Narrow" w:hAnsi="Arial Narrow" w:cs="Times New Roman"/>
        </w:rPr>
        <w:t xml:space="preserve"> :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Adelstein Andreína, Kuguel: </w:t>
      </w:r>
      <w:r w:rsidRPr="00FD0CCC">
        <w:rPr>
          <w:rFonts w:ascii="Arial Narrow" w:hAnsi="Arial Narrow" w:cs="Times New Roman"/>
          <w:i/>
          <w:u w:val="single"/>
        </w:rPr>
        <w:t>Los textos en el nivel universitario</w:t>
      </w:r>
      <w:r w:rsidRPr="00FD0CCC">
        <w:rPr>
          <w:rFonts w:ascii="Arial Narrow" w:hAnsi="Arial Narrow" w:cs="Times New Roman"/>
        </w:rPr>
        <w:t xml:space="preserve">. Textos Básicos. Universidad Nacional de General Sarmiento. Buenos Aires,  2004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Casanova, Martínez López: (coordinadora) </w:t>
      </w:r>
      <w:r w:rsidRPr="00FD0CCC">
        <w:rPr>
          <w:rFonts w:ascii="Arial Narrow" w:hAnsi="Arial Narrow" w:cs="Times New Roman"/>
          <w:i/>
          <w:u w:val="single"/>
        </w:rPr>
        <w:t>Un propuesta integral para los talleres lectura y escritura</w:t>
      </w:r>
      <w:r w:rsidRPr="00FD0CCC">
        <w:rPr>
          <w:rFonts w:ascii="Arial Narrow" w:hAnsi="Arial Narrow" w:cs="Times New Roman"/>
        </w:rPr>
        <w:t xml:space="preserve">. Textos Básicos. Universidad Nacional de General Sarmiento. Buenos Aires, 2009.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Mateo, Silvia, Vitale, Alejandra (coordinadoras</w:t>
      </w:r>
      <w:r w:rsidRPr="00FD0CCC">
        <w:rPr>
          <w:rFonts w:ascii="Arial Narrow" w:hAnsi="Arial Narrow" w:cs="Times New Roman"/>
          <w:i/>
          <w:u w:val="single"/>
        </w:rPr>
        <w:t>): Lectura critica y escritura eficaz en la Universidad</w:t>
      </w:r>
      <w:r w:rsidRPr="00FD0CCC">
        <w:rPr>
          <w:rFonts w:ascii="Arial Narrow" w:hAnsi="Arial Narrow" w:cs="Times New Roman"/>
        </w:rPr>
        <w:t xml:space="preserve">. Editorial de la Universidad de Buenos Aires (EUDEBA). Buenos Aires, 2014.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Nogueira, Sylvia (coordinadora): </w:t>
      </w:r>
      <w:r w:rsidRPr="00FD0CCC">
        <w:rPr>
          <w:rFonts w:ascii="Arial Narrow" w:hAnsi="Arial Narrow" w:cs="Times New Roman"/>
          <w:i/>
          <w:u w:val="single"/>
        </w:rPr>
        <w:t>Manual de Lectura y escritura Universitaria.  Prácticas de Taller.</w:t>
      </w:r>
      <w:r w:rsidRPr="00FD0CCC">
        <w:rPr>
          <w:rFonts w:ascii="Arial Narrow" w:hAnsi="Arial Narrow" w:cs="Times New Roman"/>
        </w:rPr>
        <w:t xml:space="preserve"> Editorial Biblos. Buenos Aires, 2003.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lastRenderedPageBreak/>
        <w:t xml:space="preserve">Real Academia Española,  Asociación de Academias de la Lengua Española: </w:t>
      </w:r>
      <w:r w:rsidRPr="00FD0CCC">
        <w:rPr>
          <w:rFonts w:ascii="Arial Narrow" w:hAnsi="Arial Narrow" w:cs="Times New Roman"/>
          <w:i/>
          <w:u w:val="single"/>
        </w:rPr>
        <w:t>Ortografía de la Lengua española</w:t>
      </w:r>
      <w:r w:rsidRPr="00FD0CCC">
        <w:rPr>
          <w:rFonts w:ascii="Arial Narrow" w:hAnsi="Arial Narrow" w:cs="Times New Roman"/>
        </w:rPr>
        <w:t xml:space="preserve">. Madrid, 2010.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Real Academia Española,  Asociación de Academias de la Lengua Española:</w:t>
      </w:r>
      <w:r w:rsidRPr="00FD0CCC">
        <w:rPr>
          <w:rFonts w:ascii="Arial Narrow" w:hAnsi="Arial Narrow" w:cs="Times New Roman"/>
          <w:i/>
          <w:u w:val="single"/>
        </w:rPr>
        <w:t xml:space="preserve"> Nueva gramática de la lengua española. Manual </w:t>
      </w:r>
      <w:r w:rsidRPr="00FD0CCC">
        <w:rPr>
          <w:rFonts w:ascii="Arial Narrow" w:hAnsi="Arial Narrow" w:cs="Times New Roman"/>
        </w:rPr>
        <w:t xml:space="preserve">. Madrid, 2010. </w:t>
      </w:r>
    </w:p>
    <w:p w:rsidR="00D35FF0" w:rsidRDefault="00D35FF0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  <w:r w:rsidRPr="00FD0CCC">
        <w:rPr>
          <w:rFonts w:ascii="Arial Narrow" w:hAnsi="Arial Narrow" w:cs="Times New Roman"/>
          <w:b/>
          <w:u w:val="single"/>
        </w:rPr>
        <w:t xml:space="preserve"> Metodología de Trabajo y Evaluación del Taller </w:t>
      </w:r>
    </w:p>
    <w:p w:rsidR="00FD0CCC" w:rsidRPr="00FD0CCC" w:rsidRDefault="00FD0CCC" w:rsidP="00FD0CCC">
      <w:pPr>
        <w:spacing w:line="360" w:lineRule="auto"/>
        <w:jc w:val="both"/>
        <w:rPr>
          <w:rFonts w:ascii="Arial Narrow" w:hAnsi="Arial Narrow" w:cs="Times New Roman"/>
          <w:b/>
          <w:u w:val="single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>La práctica de Taller implica una lectura de los textos de Bibliografía Obligatoria para su  discusión semanal y la  simultánea elaboración de diferentes actividades a propon</w:t>
      </w:r>
      <w:r w:rsidR="00FD0CCC">
        <w:rPr>
          <w:rFonts w:ascii="Arial Narrow" w:hAnsi="Arial Narrow" w:cs="Times New Roman"/>
        </w:rPr>
        <w:t xml:space="preserve">er sobre los mismos tales como informes y  guía de lectura o breves ensayos, </w:t>
      </w:r>
      <w:r w:rsidRPr="00FD0CCC">
        <w:rPr>
          <w:rFonts w:ascii="Arial Narrow" w:hAnsi="Arial Narrow" w:cs="Times New Roman"/>
        </w:rPr>
        <w:t xml:space="preserve">que familiaricen a los/as estudiantes con saberes lingüísticos y textuales sobre la base de la escritura y  situando al lenguaje académico  en contexto y usos particularizados.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  <w:r w:rsidRPr="00FD0CCC">
        <w:rPr>
          <w:rFonts w:ascii="Arial Narrow" w:hAnsi="Arial Narrow" w:cs="Times New Roman"/>
        </w:rPr>
        <w:t xml:space="preserve">El Taller se promociona con una nota final de 7 (siete)  puntos obtenidos a través de Trabajos Prácticos propuestos al finalizar cada una de las Unidades Didácticas. 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 w:cs="Times New Roman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center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  <w:r w:rsidRPr="00FD0CCC">
        <w:rPr>
          <w:rFonts w:ascii="Arial Narrow" w:hAnsi="Arial Narrow"/>
        </w:rPr>
        <w:t xml:space="preserve"> </w:t>
      </w:r>
    </w:p>
    <w:p w:rsidR="00D35FF0" w:rsidRPr="00FD0CCC" w:rsidRDefault="00D35FF0" w:rsidP="00FD0CCC">
      <w:pPr>
        <w:spacing w:line="360" w:lineRule="auto"/>
        <w:jc w:val="both"/>
        <w:rPr>
          <w:rFonts w:ascii="Arial Narrow" w:hAnsi="Arial Narrow"/>
        </w:rPr>
      </w:pPr>
    </w:p>
    <w:sectPr w:rsidR="00D35FF0" w:rsidRPr="00FD0CCC"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EA2" w:rsidRDefault="00A30EA2">
      <w:r>
        <w:separator/>
      </w:r>
    </w:p>
  </w:endnote>
  <w:endnote w:type="continuationSeparator" w:id="1">
    <w:p w:rsidR="00A30EA2" w:rsidRDefault="00A30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EA2" w:rsidRDefault="00A30EA2">
      <w:r>
        <w:separator/>
      </w:r>
    </w:p>
  </w:footnote>
  <w:footnote w:type="continuationSeparator" w:id="1">
    <w:p w:rsidR="00A30EA2" w:rsidRDefault="00A30EA2">
      <w:r>
        <w:continuationSeparator/>
      </w:r>
    </w:p>
  </w:footnote>
  <w:footnote w:id="2">
    <w:p w:rsidR="00D35FF0" w:rsidRDefault="00D35FF0">
      <w:r>
        <w:rPr>
          <w:rStyle w:val="Caracteresdenotaalpie"/>
        </w:rPr>
        <w:footnoteRef/>
      </w:r>
      <w:r>
        <w:br w:type="page"/>
      </w:r>
      <w:r>
        <w:rPr>
          <w:rStyle w:val="footnotereference"/>
          <w:rFonts w:ascii="Arial" w:hAnsi="Arial" w:cs="Arial"/>
        </w:rPr>
        <w:tab/>
      </w:r>
      <w:r>
        <w:rPr>
          <w:rStyle w:val="footnotereference"/>
          <w:rFonts w:ascii="Arial" w:hAnsi="Arial" w:cs="Arial"/>
        </w:rPr>
        <w:t/>
      </w:r>
      <w:r>
        <w:rPr>
          <w:rFonts w:ascii="Arial" w:hAnsi="Arial" w:cs="Arial"/>
        </w:rPr>
        <w:t xml:space="preserve"> </w:t>
      </w:r>
      <w:r>
        <w:rPr>
          <w:i/>
        </w:rPr>
        <w:t>Araujo Sonia, Araujo Sonia</w:t>
      </w:r>
      <w:r>
        <w:t xml:space="preserve">. </w:t>
      </w:r>
      <w:r>
        <w:rPr>
          <w:u w:val="single"/>
        </w:rPr>
        <w:t>Didáctica General</w:t>
      </w:r>
      <w:r>
        <w:t>. -- Buenos Aires: Editorial de la Universidad Nacional de Quilmes, 2002. -- p. 15</w:t>
      </w:r>
    </w:p>
    <w:p w:rsidR="00D35FF0" w:rsidRDefault="00D35FF0">
      <w:pPr>
        <w:pStyle w:val="Textonotapie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FD0CCC"/>
    <w:rsid w:val="005C3EDE"/>
    <w:rsid w:val="008D7BFA"/>
    <w:rsid w:val="00A30EA2"/>
    <w:rsid w:val="00D35FF0"/>
    <w:rsid w:val="00FD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Arial Unicode MS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TextonotapieCar">
    <w:name w:val="Texto nota pie Car"/>
    <w:basedOn w:val="DefaultParagraphFont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footnotereference">
    <w:name w:val="footnote reference"/>
    <w:basedOn w:val="DefaultParagraphFont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Caracteresdenotaalpie">
    <w:name w:val="Caracteres de nota al pie"/>
  </w:style>
  <w:style w:type="character" w:styleId="Refdenotaalpie">
    <w:name w:val="footnote reference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final">
    <w:name w:val="Caracteres de nota final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footnotetext">
    <w:name w:val="footnote text"/>
    <w:basedOn w:val="Normal"/>
    <w:pPr>
      <w:spacing w:line="100" w:lineRule="atLeast"/>
    </w:pPr>
    <w:rPr>
      <w:rFonts w:eastAsia="Times New Roman" w:cs="Times New Roman"/>
      <w:sz w:val="20"/>
      <w:szCs w:val="20"/>
    </w:r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1259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cp:lastModifiedBy>mhgarcia</cp:lastModifiedBy>
  <cp:revision>2</cp:revision>
  <cp:lastPrinted>1601-01-01T00:00:00Z</cp:lastPrinted>
  <dcterms:created xsi:type="dcterms:W3CDTF">2017-08-16T15:38:00Z</dcterms:created>
  <dcterms:modified xsi:type="dcterms:W3CDTF">2017-08-16T15:38:00Z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