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5CB0" w:rsidRDefault="00E506F5">
      <w:pPr>
        <w:rPr>
          <w:b/>
          <w:bCs/>
        </w:rPr>
      </w:pPr>
      <w:r>
        <w:rPr>
          <w:b/>
          <w:bCs/>
        </w:rPr>
        <w:t xml:space="preserve">INFORME: Nombre y Apellido </w:t>
      </w:r>
    </w:p>
    <w:p w:rsidR="00505CB0" w:rsidRDefault="00E506F5">
      <w:pPr>
        <w:jc w:val="center"/>
        <w:rPr>
          <w:b/>
          <w:bCs/>
        </w:rPr>
      </w:pPr>
      <w:r>
        <w:rPr>
          <w:b/>
          <w:bCs/>
        </w:rPr>
        <w:t xml:space="preserve">1. DATOS CUANTITATIVOS. </w:t>
      </w:r>
    </w:p>
    <w:p w:rsidR="00505CB0" w:rsidRDefault="00E506F5">
      <w:pPr>
        <w:rPr>
          <w:b/>
          <w:bCs/>
        </w:rPr>
      </w:pPr>
      <w:r>
        <w:rPr>
          <w:b/>
          <w:bCs/>
        </w:rPr>
        <w:t>Resultado cuantitativo de todos los test.</w:t>
      </w:r>
    </w:p>
    <w:p w:rsidR="00505CB0" w:rsidRDefault="00E506F5">
      <w:pPr>
        <w:rPr>
          <w:b/>
          <w:bCs/>
        </w:rPr>
      </w:pPr>
      <w:r>
        <w:rPr>
          <w:b/>
          <w:bCs/>
        </w:rPr>
        <w:t>Perfil de Personalidad (NEO-FFI)</w:t>
      </w:r>
    </w:p>
    <w:p w:rsidR="00505CB0" w:rsidRDefault="00505CB0">
      <w:pPr>
        <w:rPr>
          <w:b/>
          <w:bCs/>
        </w:rPr>
      </w:pPr>
    </w:p>
    <w:tbl>
      <w:tblPr>
        <w:tblStyle w:val="a"/>
        <w:tblW w:w="8488" w:type="dxa"/>
        <w:tblInd w:w="-23" w:type="dxa"/>
        <w:tblLayout w:type="fixed"/>
        <w:tblLook w:val="0400" w:firstRow="0" w:lastRow="0" w:firstColumn="0" w:lastColumn="0" w:noHBand="0" w:noVBand="1"/>
      </w:tblPr>
      <w:tblGrid>
        <w:gridCol w:w="1939"/>
        <w:gridCol w:w="1074"/>
        <w:gridCol w:w="5475"/>
      </w:tblGrid>
      <w:tr w:rsidR="00505CB0">
        <w:trPr>
          <w:tblHeader/>
        </w:trPr>
        <w:tc>
          <w:tcPr>
            <w:tcW w:w="19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05CB0" w:rsidRDefault="00E506F5">
            <w:pPr>
              <w:rPr>
                <w:b/>
                <w:bCs/>
              </w:rPr>
            </w:pPr>
            <w:r>
              <w:rPr>
                <w:b/>
                <w:bCs/>
              </w:rPr>
              <w:t>Dimensión</w:t>
            </w:r>
          </w:p>
        </w:tc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05CB0" w:rsidRDefault="00E506F5">
            <w:pPr>
              <w:rPr>
                <w:b/>
                <w:bCs/>
              </w:rPr>
            </w:pPr>
            <w:r>
              <w:rPr>
                <w:b/>
                <w:bCs/>
              </w:rPr>
              <w:t>Nivel</w:t>
            </w:r>
          </w:p>
        </w:tc>
        <w:tc>
          <w:tcPr>
            <w:tcW w:w="5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05CB0" w:rsidRDefault="00E506F5">
            <w:pPr>
              <w:rPr>
                <w:b/>
                <w:bCs/>
              </w:rPr>
            </w:pPr>
            <w:r>
              <w:rPr>
                <w:b/>
                <w:bCs/>
              </w:rPr>
              <w:t>Interpretación Tendencial</w:t>
            </w:r>
          </w:p>
        </w:tc>
      </w:tr>
      <w:tr w:rsidR="00505CB0">
        <w:tc>
          <w:tcPr>
            <w:tcW w:w="19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05CB0" w:rsidRDefault="00E506F5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Neuroticismo</w:t>
            </w:r>
            <w:proofErr w:type="spellEnd"/>
          </w:p>
        </w:tc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05CB0" w:rsidRDefault="00505CB0">
            <w:pPr>
              <w:rPr>
                <w:b/>
                <w:bCs/>
              </w:rPr>
            </w:pPr>
          </w:p>
        </w:tc>
        <w:tc>
          <w:tcPr>
            <w:tcW w:w="5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05CB0" w:rsidRDefault="00505CB0">
            <w:pPr>
              <w:rPr>
                <w:b/>
                <w:bCs/>
              </w:rPr>
            </w:pPr>
          </w:p>
        </w:tc>
      </w:tr>
      <w:tr w:rsidR="00505CB0">
        <w:tc>
          <w:tcPr>
            <w:tcW w:w="19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05CB0" w:rsidRDefault="00E506F5">
            <w:pPr>
              <w:rPr>
                <w:b/>
                <w:bCs/>
              </w:rPr>
            </w:pPr>
            <w:r>
              <w:rPr>
                <w:b/>
                <w:bCs/>
              </w:rPr>
              <w:t>Extraversión</w:t>
            </w:r>
          </w:p>
        </w:tc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05CB0" w:rsidRDefault="00505CB0">
            <w:pPr>
              <w:rPr>
                <w:b/>
                <w:bCs/>
              </w:rPr>
            </w:pPr>
          </w:p>
        </w:tc>
        <w:tc>
          <w:tcPr>
            <w:tcW w:w="5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05CB0" w:rsidRDefault="00505CB0">
            <w:pPr>
              <w:rPr>
                <w:b/>
                <w:bCs/>
              </w:rPr>
            </w:pPr>
          </w:p>
        </w:tc>
      </w:tr>
      <w:tr w:rsidR="00505CB0">
        <w:tc>
          <w:tcPr>
            <w:tcW w:w="19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05CB0" w:rsidRDefault="00E506F5">
            <w:pPr>
              <w:rPr>
                <w:b/>
                <w:bCs/>
              </w:rPr>
            </w:pPr>
            <w:r>
              <w:rPr>
                <w:b/>
                <w:bCs/>
              </w:rPr>
              <w:t>Apertura</w:t>
            </w:r>
          </w:p>
        </w:tc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05CB0" w:rsidRDefault="00505CB0">
            <w:pPr>
              <w:rPr>
                <w:b/>
                <w:bCs/>
              </w:rPr>
            </w:pPr>
          </w:p>
        </w:tc>
        <w:tc>
          <w:tcPr>
            <w:tcW w:w="5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05CB0" w:rsidRDefault="00505CB0">
            <w:pPr>
              <w:rPr>
                <w:b/>
                <w:bCs/>
              </w:rPr>
            </w:pPr>
          </w:p>
        </w:tc>
      </w:tr>
      <w:tr w:rsidR="00505CB0">
        <w:tc>
          <w:tcPr>
            <w:tcW w:w="19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05CB0" w:rsidRDefault="00E506F5">
            <w:pPr>
              <w:rPr>
                <w:b/>
                <w:bCs/>
              </w:rPr>
            </w:pPr>
            <w:r>
              <w:rPr>
                <w:b/>
                <w:bCs/>
              </w:rPr>
              <w:t>Amabilidad</w:t>
            </w:r>
          </w:p>
        </w:tc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05CB0" w:rsidRDefault="00505CB0">
            <w:pPr>
              <w:rPr>
                <w:b/>
                <w:bCs/>
              </w:rPr>
            </w:pPr>
          </w:p>
        </w:tc>
        <w:tc>
          <w:tcPr>
            <w:tcW w:w="5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05CB0" w:rsidRDefault="00505CB0">
            <w:pPr>
              <w:rPr>
                <w:b/>
                <w:bCs/>
              </w:rPr>
            </w:pPr>
          </w:p>
        </w:tc>
      </w:tr>
      <w:tr w:rsidR="00505CB0">
        <w:tc>
          <w:tcPr>
            <w:tcW w:w="19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05CB0" w:rsidRDefault="00E506F5">
            <w:pPr>
              <w:rPr>
                <w:b/>
                <w:bCs/>
              </w:rPr>
            </w:pPr>
            <w:r>
              <w:rPr>
                <w:b/>
                <w:bCs/>
              </w:rPr>
              <w:t>Responsabilidad</w:t>
            </w:r>
          </w:p>
        </w:tc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05CB0" w:rsidRDefault="00505CB0">
            <w:pPr>
              <w:rPr>
                <w:b/>
                <w:bCs/>
              </w:rPr>
            </w:pPr>
          </w:p>
        </w:tc>
        <w:tc>
          <w:tcPr>
            <w:tcW w:w="5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05CB0" w:rsidRDefault="00505CB0">
            <w:pPr>
              <w:rPr>
                <w:b/>
                <w:bCs/>
              </w:rPr>
            </w:pPr>
          </w:p>
        </w:tc>
      </w:tr>
    </w:tbl>
    <w:p w:rsidR="00505CB0" w:rsidRDefault="00505CB0">
      <w:pPr>
        <w:rPr>
          <w:b/>
          <w:bCs/>
        </w:rPr>
      </w:pPr>
    </w:p>
    <w:p w:rsidR="00505CB0" w:rsidRDefault="00E506F5">
      <w:pPr>
        <w:rPr>
          <w:b/>
          <w:bCs/>
        </w:rPr>
      </w:pPr>
      <w:r>
        <w:rPr>
          <w:b/>
          <w:bCs/>
        </w:rPr>
        <w:t>CELID-A:</w:t>
      </w:r>
      <w:r>
        <w:rPr>
          <w:b/>
          <w:bCs/>
        </w:rPr>
        <w:br/>
        <w:t>CAMIN-A:</w:t>
      </w:r>
    </w:p>
    <w:p w:rsidR="00505CB0" w:rsidRDefault="00E506F5">
      <w:pPr>
        <w:rPr>
          <w:b/>
          <w:bCs/>
        </w:rPr>
      </w:pPr>
      <w:r>
        <w:rPr>
          <w:b/>
          <w:bCs/>
        </w:rPr>
        <w:t>PONTELID-A:</w:t>
      </w:r>
    </w:p>
    <w:p w:rsidR="00505CB0" w:rsidRDefault="00E506F5">
      <w:pPr>
        <w:rPr>
          <w:b/>
          <w:bCs/>
        </w:rPr>
      </w:pPr>
      <w:r>
        <w:rPr>
          <w:b/>
          <w:bCs/>
        </w:rPr>
        <w:t>CONLID-A:</w:t>
      </w:r>
    </w:p>
    <w:p w:rsidR="00505CB0" w:rsidRDefault="00D37FEF">
      <w:pPr>
        <w:rPr>
          <w:b/>
          <w:bCs/>
        </w:rPr>
      </w:pPr>
      <w:r>
        <w:pict>
          <v:rect id="_x0000_i1025" style="width:0;height:1.5pt" o:hralign="center" o:hrstd="t" o:hr="t" fillcolor="#a0a0a0" stroked="f"/>
        </w:pict>
      </w:r>
    </w:p>
    <w:p w:rsidR="00505CB0" w:rsidRDefault="00E506F5">
      <w:pPr>
        <w:jc w:val="center"/>
        <w:rPr>
          <w:b/>
          <w:bCs/>
        </w:rPr>
      </w:pPr>
      <w:r>
        <w:rPr>
          <w:b/>
          <w:bCs/>
        </w:rPr>
        <w:t>2. Resultados Cualitativos</w:t>
      </w:r>
    </w:p>
    <w:p w:rsidR="00505CB0" w:rsidRDefault="00E506F5">
      <w:pPr>
        <w:rPr>
          <w:b/>
          <w:bCs/>
        </w:rPr>
      </w:pPr>
      <w:r>
        <w:rPr>
          <w:b/>
          <w:bCs/>
        </w:rPr>
        <w:t>Neo- descripción de los 5 factores de la personalidad registrados por el evaluado.</w:t>
      </w:r>
    </w:p>
    <w:p w:rsidR="00505CB0" w:rsidRDefault="00E506F5">
      <w:pPr>
        <w:rPr>
          <w:b/>
          <w:bCs/>
        </w:rPr>
      </w:pPr>
      <w:r>
        <w:rPr>
          <w:b/>
          <w:bCs/>
        </w:rPr>
        <w:br/>
        <w:t>Estilos de Liderazgo (CELID-A)</w:t>
      </w:r>
    </w:p>
    <w:p w:rsidR="00505CB0" w:rsidRDefault="00E506F5">
      <w:r>
        <w:t xml:space="preserve"> La persona evaluada demuestra una clara inclinación hacia un estilo de liderazgo:</w:t>
      </w:r>
    </w:p>
    <w:p w:rsidR="00505CB0" w:rsidRDefault="00E506F5">
      <w:pPr>
        <w:numPr>
          <w:ilvl w:val="0"/>
          <w:numId w:val="1"/>
        </w:numPr>
      </w:pPr>
      <w:r>
        <w:rPr>
          <w:b/>
          <w:bCs/>
        </w:rPr>
        <w:t>Liderazgo Transformacional :</w:t>
      </w:r>
      <w:r>
        <w:t xml:space="preserve"> </w:t>
      </w:r>
    </w:p>
    <w:p w:rsidR="00505CB0" w:rsidRDefault="00E506F5">
      <w:pPr>
        <w:numPr>
          <w:ilvl w:val="0"/>
          <w:numId w:val="1"/>
        </w:numPr>
      </w:pPr>
      <w:r>
        <w:rPr>
          <w:b/>
          <w:bCs/>
        </w:rPr>
        <w:t>Liderazgo Transaccional :</w:t>
      </w:r>
      <w:r>
        <w:t xml:space="preserve"> </w:t>
      </w:r>
    </w:p>
    <w:p w:rsidR="00505CB0" w:rsidRDefault="00E506F5">
      <w:pPr>
        <w:numPr>
          <w:ilvl w:val="0"/>
          <w:numId w:val="1"/>
        </w:numPr>
      </w:pPr>
      <w:r>
        <w:rPr>
          <w:b/>
          <w:bCs/>
        </w:rPr>
        <w:t>Liderazgo Laissez-Faire :</w:t>
      </w:r>
      <w:r>
        <w:t xml:space="preserve"> </w:t>
      </w:r>
      <w:r w:rsidR="00D37FEF">
        <w:pict>
          <v:rect id="_x0000_i1026" style="width:0;height:1.5pt" o:hralign="center" o:hrstd="t" o:hr="t" fillcolor="#a0a0a0" stroked="f"/>
        </w:pict>
      </w:r>
    </w:p>
    <w:p w:rsidR="00505CB0" w:rsidRDefault="00E506F5">
      <w:pPr>
        <w:rPr>
          <w:b/>
          <w:bCs/>
        </w:rPr>
      </w:pPr>
      <w:r>
        <w:rPr>
          <w:b/>
          <w:bCs/>
        </w:rPr>
        <w:t>Motivación y Conductas de Liderazgo (POTENLID, CAMIN-A, CONLID-A)</w:t>
      </w:r>
    </w:p>
    <w:p w:rsidR="00505CB0" w:rsidRDefault="00E506F5">
      <w:pPr>
        <w:rPr>
          <w:b/>
          <w:bCs/>
        </w:rPr>
      </w:pPr>
      <w:r>
        <w:rPr>
          <w:b/>
          <w:bCs/>
        </w:rPr>
        <w:t>Potencial de Liderazgo (POTENLID)</w:t>
      </w:r>
    </w:p>
    <w:p w:rsidR="00505CB0" w:rsidRDefault="00505CB0"/>
    <w:p w:rsidR="00505CB0" w:rsidRDefault="00E506F5">
      <w:pPr>
        <w:rPr>
          <w:b/>
          <w:bCs/>
        </w:rPr>
      </w:pPr>
      <w:r>
        <w:rPr>
          <w:b/>
          <w:bCs/>
        </w:rPr>
        <w:lastRenderedPageBreak/>
        <w:t>Estilo de Camino-Meta (CAMIN-A)</w:t>
      </w:r>
    </w:p>
    <w:p w:rsidR="00505CB0" w:rsidRDefault="00E506F5">
      <w:pPr>
        <w:numPr>
          <w:ilvl w:val="0"/>
          <w:numId w:val="2"/>
        </w:numPr>
      </w:pPr>
      <w:r>
        <w:rPr>
          <w:b/>
          <w:bCs/>
        </w:rPr>
        <w:t>Conducta de Apoyo :</w:t>
      </w:r>
      <w:r>
        <w:t xml:space="preserve"> </w:t>
      </w:r>
    </w:p>
    <w:p w:rsidR="00505CB0" w:rsidRDefault="00E506F5">
      <w:pPr>
        <w:numPr>
          <w:ilvl w:val="0"/>
          <w:numId w:val="2"/>
        </w:numPr>
      </w:pPr>
      <w:r>
        <w:rPr>
          <w:b/>
          <w:bCs/>
        </w:rPr>
        <w:t>Conducta Participativa :</w:t>
      </w:r>
      <w:r>
        <w:t xml:space="preserve"> </w:t>
      </w:r>
    </w:p>
    <w:p w:rsidR="00505CB0" w:rsidRDefault="00E506F5">
      <w:pPr>
        <w:numPr>
          <w:ilvl w:val="0"/>
          <w:numId w:val="2"/>
        </w:numPr>
      </w:pPr>
      <w:r>
        <w:rPr>
          <w:b/>
          <w:bCs/>
        </w:rPr>
        <w:t>Conducta Directiva :</w:t>
      </w:r>
      <w:r>
        <w:t xml:space="preserve"> </w:t>
      </w:r>
    </w:p>
    <w:p w:rsidR="00505CB0" w:rsidRDefault="00E506F5">
      <w:pPr>
        <w:rPr>
          <w:b/>
          <w:bCs/>
        </w:rPr>
      </w:pPr>
      <w:r>
        <w:rPr>
          <w:b/>
          <w:bCs/>
        </w:rPr>
        <w:t>En cuanto a CONLID-A</w:t>
      </w:r>
    </w:p>
    <w:p w:rsidR="00505CB0" w:rsidRDefault="00505CB0">
      <w:pPr>
        <w:rPr>
          <w:b/>
          <w:bCs/>
        </w:rPr>
      </w:pPr>
    </w:p>
    <w:p w:rsidR="00505CB0" w:rsidRDefault="00D37FEF">
      <w:r>
        <w:pict>
          <v:rect id="_x0000_i1027" style="width:0;height:1.5pt" o:hralign="center" o:hrstd="t" o:hr="t" fillcolor="#a0a0a0" stroked="f"/>
        </w:pict>
      </w:r>
    </w:p>
    <w:p w:rsidR="00505CB0" w:rsidRDefault="00E506F5">
      <w:pPr>
        <w:jc w:val="center"/>
        <w:rPr>
          <w:b/>
          <w:bCs/>
        </w:rPr>
      </w:pPr>
      <w:r>
        <w:rPr>
          <w:b/>
          <w:bCs/>
        </w:rPr>
        <w:t>3. Perfil Integrado y Análisis Situacional</w:t>
      </w:r>
    </w:p>
    <w:p w:rsidR="00505CB0" w:rsidRDefault="00D37FEF">
      <w:r>
        <w:pict>
          <v:rect id="_x0000_i1028" style="width:0;height:1.5pt" o:hralign="center" o:hrstd="t" o:hr="t" fillcolor="#a0a0a0" stroked="f"/>
        </w:pict>
      </w:r>
    </w:p>
    <w:p w:rsidR="00505CB0" w:rsidRDefault="00505CB0">
      <w:pPr>
        <w:rPr>
          <w:b/>
          <w:bCs/>
        </w:rPr>
      </w:pPr>
    </w:p>
    <w:p w:rsidR="00505CB0" w:rsidRDefault="00E506F5">
      <w:pPr>
        <w:ind w:left="360"/>
        <w:rPr>
          <w:b/>
          <w:bCs/>
        </w:rPr>
      </w:pPr>
      <w:proofErr w:type="gramStart"/>
      <w:r>
        <w:rPr>
          <w:b/>
          <w:bCs/>
        </w:rPr>
        <w:t>4.GRÁFICO</w:t>
      </w:r>
      <w:proofErr w:type="gramEnd"/>
      <w:r>
        <w:rPr>
          <w:b/>
          <w:bCs/>
        </w:rPr>
        <w:t xml:space="preserve"> DE COHERENCIA PERSONALIDAD VS CONDUCTAS DE LIDERAZGO.</w:t>
      </w:r>
    </w:p>
    <w:p w:rsidR="00505CB0" w:rsidRDefault="00505CB0">
      <w:pPr>
        <w:ind w:left="360"/>
        <w:rPr>
          <w:b/>
          <w:bCs/>
        </w:rPr>
      </w:pPr>
    </w:p>
    <w:p w:rsidR="00505CB0" w:rsidRDefault="00E506F5">
      <w:pPr>
        <w:ind w:left="360"/>
      </w:pPr>
      <w:r>
        <w:rPr>
          <w:noProof/>
          <w:lang w:val="es-ES"/>
        </w:rPr>
        <w:drawing>
          <wp:inline distT="0" distB="0" distL="0" distR="0">
            <wp:extent cx="5400040" cy="383794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79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05CB0" w:rsidRDefault="00D37FEF">
      <w:r>
        <w:pict>
          <v:rect id="_x0000_i1029" style="width:0;height:1.5pt" o:hralign="center" o:hrstd="t" o:hr="t" fillcolor="#a0a0a0" stroked="f"/>
        </w:pict>
      </w:r>
    </w:p>
    <w:p w:rsidR="00E506F5" w:rsidRDefault="00E506F5" w:rsidP="00E506F5">
      <w:pPr>
        <w:pStyle w:val="Ttulo3"/>
      </w:pPr>
      <w:r>
        <w:rPr>
          <w:b/>
          <w:bCs/>
        </w:rPr>
        <w:lastRenderedPageBreak/>
        <w:t xml:space="preserve">Marco de referencia </w:t>
      </w:r>
      <w:r w:rsidR="007A0375">
        <w:rPr>
          <w:b/>
          <w:bCs/>
        </w:rPr>
        <w:t>teórico</w:t>
      </w:r>
      <w:bookmarkStart w:id="0" w:name="_GoBack"/>
      <w:bookmarkEnd w:id="0"/>
      <w:r>
        <w:rPr>
          <w:b/>
          <w:bCs/>
        </w:rPr>
        <w:t xml:space="preserve">. 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t>1. Inteligencia Emocional y Empatía</w:t>
      </w:r>
    </w:p>
    <w:p w:rsidR="00E506F5" w:rsidRDefault="00E506F5" w:rsidP="00E506F5">
      <w:pPr>
        <w:pStyle w:val="NormalWeb"/>
      </w:pPr>
      <w:r>
        <w:t>Es la capacidad de percibir, comprender y gestionar las emociones propias y las del equipo. En un entorno híbrido y de alta presión, la validación del bienestar del empleado es clave para la retención de talento.</w:t>
      </w:r>
    </w:p>
    <w:p w:rsidR="00E506F5" w:rsidRDefault="00E506F5" w:rsidP="00E506F5">
      <w:pPr>
        <w:pStyle w:val="NormalWeb"/>
        <w:numPr>
          <w:ilvl w:val="0"/>
          <w:numId w:val="3"/>
        </w:numPr>
      </w:pPr>
      <w:r>
        <w:rPr>
          <w:b/>
          <w:bCs/>
        </w:rPr>
        <w:t>Estilo asociado:</w:t>
      </w:r>
      <w:r>
        <w:t xml:space="preserve"> </w:t>
      </w:r>
      <w:r>
        <w:rPr>
          <w:b/>
          <w:bCs/>
        </w:rPr>
        <w:t xml:space="preserve">Liderazgo </w:t>
      </w:r>
      <w:proofErr w:type="spellStart"/>
      <w:r>
        <w:rPr>
          <w:b/>
          <w:bCs/>
        </w:rPr>
        <w:t>Afiliativo</w:t>
      </w:r>
      <w:proofErr w:type="spellEnd"/>
      <w:r>
        <w:rPr>
          <w:b/>
          <w:bCs/>
        </w:rPr>
        <w:t>.</w:t>
      </w:r>
      <w:r>
        <w:t xml:space="preserve"> Se centra en crear armonía y construir vínculos emocionales fuertes. Es el "pegamento" que mantiene unido al equipo en tiempos de crisis.</w:t>
      </w:r>
    </w:p>
    <w:p w:rsidR="00E506F5" w:rsidRDefault="00E506F5" w:rsidP="00E506F5">
      <w:pPr>
        <w:pStyle w:val="Ttulo3"/>
      </w:pPr>
      <w:r>
        <w:t>2. Visión Estratégica y Adaptabilidad</w:t>
      </w:r>
    </w:p>
    <w:p w:rsidR="00E506F5" w:rsidRDefault="00E506F5" w:rsidP="00E506F5">
      <w:pPr>
        <w:pStyle w:val="NormalWeb"/>
      </w:pPr>
      <w:r>
        <w:t>No basta con gestionar el presente; hay que anticipar el futuro. El mercado valora líderes que puedan pivotar rápidamente ante cambios tecnológicos (como la IA) sin perder de vista los objetivos a largo plazo.</w:t>
      </w:r>
    </w:p>
    <w:p w:rsidR="00E506F5" w:rsidRDefault="00E506F5" w:rsidP="00E506F5">
      <w:pPr>
        <w:pStyle w:val="NormalWeb"/>
        <w:numPr>
          <w:ilvl w:val="0"/>
          <w:numId w:val="4"/>
        </w:numPr>
      </w:pPr>
      <w:r>
        <w:rPr>
          <w:b/>
          <w:bCs/>
        </w:rPr>
        <w:t>Estilo asociado:</w:t>
      </w:r>
      <w:r>
        <w:t xml:space="preserve"> </w:t>
      </w:r>
      <w:r>
        <w:rPr>
          <w:b/>
          <w:bCs/>
        </w:rPr>
        <w:t>Liderazgo Visionario (</w:t>
      </w:r>
      <w:proofErr w:type="spellStart"/>
      <w:proofErr w:type="gramStart"/>
      <w:r>
        <w:rPr>
          <w:b/>
          <w:bCs/>
        </w:rPr>
        <w:t>o</w:t>
      </w:r>
      <w:proofErr w:type="spellEnd"/>
      <w:proofErr w:type="gramEnd"/>
      <w:r>
        <w:rPr>
          <w:b/>
          <w:bCs/>
        </w:rPr>
        <w:t xml:space="preserve"> Orientativo).</w:t>
      </w:r>
      <w:r>
        <w:t xml:space="preserve"> Inspira a las personas hacia un sueño compartido y explica el "porqué" detrás de cada cambio, otorgando autonomía sobre el "cómo".</w:t>
      </w:r>
    </w:p>
    <w:p w:rsidR="00E506F5" w:rsidRDefault="00E506F5" w:rsidP="00E506F5">
      <w:pPr>
        <w:pStyle w:val="Ttulo3"/>
      </w:pPr>
      <w:r>
        <w:t xml:space="preserve">3. </w:t>
      </w:r>
      <w:proofErr w:type="spellStart"/>
      <w:r>
        <w:t>Coaching</w:t>
      </w:r>
      <w:proofErr w:type="spellEnd"/>
      <w:r>
        <w:t xml:space="preserve"> y Desarrollo de Talento</w:t>
      </w:r>
    </w:p>
    <w:p w:rsidR="00E506F5" w:rsidRDefault="00E506F5" w:rsidP="00E506F5">
      <w:pPr>
        <w:pStyle w:val="NormalWeb"/>
      </w:pPr>
      <w:r>
        <w:t>Un líder moderno es evaluado por cuánto crecen sus subordinados. La capacidad de identificar el potencial de otros y delegar responsabilidades críticas es fundamental.</w:t>
      </w:r>
    </w:p>
    <w:p w:rsidR="00E506F5" w:rsidRDefault="00E506F5" w:rsidP="00E506F5">
      <w:pPr>
        <w:pStyle w:val="NormalWeb"/>
        <w:numPr>
          <w:ilvl w:val="0"/>
          <w:numId w:val="5"/>
        </w:numPr>
      </w:pPr>
      <w:r>
        <w:rPr>
          <w:b/>
          <w:bCs/>
        </w:rPr>
        <w:t>Estilo asociado:</w:t>
      </w:r>
      <w:r>
        <w:t xml:space="preserve"> </w:t>
      </w:r>
      <w:r>
        <w:rPr>
          <w:b/>
          <w:bCs/>
        </w:rPr>
        <w:t>Liderazgo Coach.</w:t>
      </w:r>
      <w:r>
        <w:t xml:space="preserve"> Se enfoca más en el desarrollo personal de los empleados que en las tareas inmediatas. Ayuda a los individuos a conectar sus metas personales con las de la organización.</w:t>
      </w:r>
    </w:p>
    <w:p w:rsidR="00E506F5" w:rsidRDefault="00E506F5" w:rsidP="00E506F5">
      <w:pPr>
        <w:pStyle w:val="Ttulo3"/>
      </w:pPr>
      <w:r>
        <w:t>4. Comunicación Transparente y Escucha Activa</w:t>
      </w:r>
    </w:p>
    <w:p w:rsidR="00E506F5" w:rsidRDefault="00E506F5" w:rsidP="00E506F5">
      <w:pPr>
        <w:pStyle w:val="NormalWeb"/>
      </w:pPr>
      <w:r>
        <w:t>En la era de la información, la opacidad genera desconfianza. El mercado demanda líderes que sepan escuchar antes de hablar y que comuniquen con claridad, incluso las malas noticias.</w:t>
      </w:r>
    </w:p>
    <w:p w:rsidR="00E506F5" w:rsidRDefault="00E506F5" w:rsidP="00E506F5">
      <w:pPr>
        <w:pStyle w:val="NormalWeb"/>
        <w:numPr>
          <w:ilvl w:val="0"/>
          <w:numId w:val="6"/>
        </w:numPr>
      </w:pPr>
      <w:r>
        <w:rPr>
          <w:b/>
          <w:bCs/>
        </w:rPr>
        <w:t>Estilo asociado:</w:t>
      </w:r>
      <w:r>
        <w:t xml:space="preserve"> </w:t>
      </w:r>
      <w:r>
        <w:rPr>
          <w:b/>
          <w:bCs/>
        </w:rPr>
        <w:t>Liderazgo Democrático (Participativo).</w:t>
      </w:r>
      <w:r>
        <w:t xml:space="preserve"> Fomenta el consenso y la colaboración. Valora la opinión del equipo para la toma de decisiones, lo que aumenta el compromiso (</w:t>
      </w:r>
      <w:proofErr w:type="spellStart"/>
      <w:r>
        <w:rPr>
          <w:i/>
          <w:iCs/>
        </w:rPr>
        <w:t>engagement</w:t>
      </w:r>
      <w:proofErr w:type="spellEnd"/>
      <w:r>
        <w:t>).</w:t>
      </w:r>
    </w:p>
    <w:p w:rsidR="00E506F5" w:rsidRDefault="00E506F5" w:rsidP="00E506F5">
      <w:pPr>
        <w:pStyle w:val="Ttulo3"/>
      </w:pPr>
      <w:r>
        <w:t xml:space="preserve">5. </w:t>
      </w:r>
      <w:proofErr w:type="spellStart"/>
      <w:r>
        <w:t>Resiliencia</w:t>
      </w:r>
      <w:proofErr w:type="spellEnd"/>
      <w:r>
        <w:t xml:space="preserve"> y Gestión del Cambio</w:t>
      </w:r>
    </w:p>
    <w:p w:rsidR="00E506F5" w:rsidRDefault="00E506F5" w:rsidP="00E506F5">
      <w:pPr>
        <w:pStyle w:val="NormalWeb"/>
      </w:pPr>
      <w:r>
        <w:t>La capacidad de mantener la calma bajo presión y ver los errores como oportunidades de aprendizaje (mentalidad de crecimiento) es una de las "</w:t>
      </w:r>
      <w:proofErr w:type="spellStart"/>
      <w:r>
        <w:t>soft</w:t>
      </w:r>
      <w:proofErr w:type="spellEnd"/>
      <w:r>
        <w:t xml:space="preserve"> </w:t>
      </w:r>
      <w:proofErr w:type="spellStart"/>
      <w:r>
        <w:t>skills</w:t>
      </w:r>
      <w:proofErr w:type="spellEnd"/>
      <w:r>
        <w:t>" más difíciles de encontrar.</w:t>
      </w:r>
    </w:p>
    <w:p w:rsidR="00E506F5" w:rsidRDefault="00E506F5" w:rsidP="00E506F5">
      <w:pPr>
        <w:pStyle w:val="NormalWeb"/>
        <w:numPr>
          <w:ilvl w:val="0"/>
          <w:numId w:val="7"/>
        </w:numPr>
      </w:pPr>
      <w:r>
        <w:rPr>
          <w:b/>
          <w:bCs/>
        </w:rPr>
        <w:lastRenderedPageBreak/>
        <w:t>Estilo asociado:</w:t>
      </w:r>
      <w:r>
        <w:t xml:space="preserve"> </w:t>
      </w:r>
      <w:r>
        <w:rPr>
          <w:b/>
          <w:bCs/>
        </w:rPr>
        <w:t>Liderazgo Transformacional.</w:t>
      </w:r>
      <w:r>
        <w:t xml:space="preserve"> Busca cambiar los sistemas y la cultura organizacional a través de la motivación y la inspiración, movilizando al equipo fuera de su zona de confort.</w:t>
      </w:r>
    </w:p>
    <w:p w:rsidR="00505CB0" w:rsidRDefault="00E506F5" w:rsidP="00E506F5">
      <w:r>
        <w:rPr>
          <w:b/>
          <w:bCs/>
        </w:rPr>
        <w:br/>
      </w:r>
    </w:p>
    <w:sectPr w:rsidR="00505CB0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  <w:embedRegular r:id="rId1" w:fontKey="{605AE2E5-6973-4237-AD0F-56675DD2657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charset w:val="00"/>
    <w:family w:val="auto"/>
    <w:pitch w:val="default"/>
  </w:font>
  <w:font w:name="Play">
    <w:charset w:val="00"/>
    <w:family w:val="auto"/>
    <w:pitch w:val="default"/>
    <w:embedRegular r:id="rId2" w:fontKey="{29B63C34-37E1-484A-B659-88D4752D219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9064532-B890-4C61-8FEB-DC35EC78D8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20E5E2D-34FB-49A9-973D-BA2EDB3945CE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C864D9"/>
    <w:multiLevelType w:val="multilevel"/>
    <w:tmpl w:val="493617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>
    <w:nsid w:val="2C76698D"/>
    <w:multiLevelType w:val="multilevel"/>
    <w:tmpl w:val="02E42E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>
    <w:nsid w:val="3A761136"/>
    <w:multiLevelType w:val="multilevel"/>
    <w:tmpl w:val="EB46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E902F4F"/>
    <w:multiLevelType w:val="multilevel"/>
    <w:tmpl w:val="4228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AEC4CDE"/>
    <w:multiLevelType w:val="multilevel"/>
    <w:tmpl w:val="701C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5CE54AF"/>
    <w:multiLevelType w:val="multilevel"/>
    <w:tmpl w:val="0A66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E6B5660"/>
    <w:multiLevelType w:val="multilevel"/>
    <w:tmpl w:val="CE22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6"/>
  </w:num>
  <w:num w:numId="5">
    <w:abstractNumId w:val="2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CB0"/>
    <w:rsid w:val="00505CB0"/>
    <w:rsid w:val="007A0375"/>
    <w:rsid w:val="00D37FEF"/>
    <w:rsid w:val="00E50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BBD8C9CC-12E5-4437-BC59-C3A640483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eastAsia="Aptos" w:hAnsi="Aptos" w:cs="Aptos"/>
        <w:sz w:val="24"/>
        <w:szCs w:val="24"/>
        <w:lang w:val="es-AR" w:eastAsia="es-E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E50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00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SfYDiyf5j8wE4yH372tkgBZkHQ==">CgMxLjA4AHIhMXhsb191S3FkLWtJS3VqTUQ4X2ljZjZaSmVjR1gwcENW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474</Words>
  <Characters>2609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rentas</cp:lastModifiedBy>
  <cp:revision>3</cp:revision>
  <dcterms:created xsi:type="dcterms:W3CDTF">2026-04-17T15:09:00Z</dcterms:created>
  <dcterms:modified xsi:type="dcterms:W3CDTF">2026-04-17T17:39:00Z</dcterms:modified>
</cp:coreProperties>
</file>