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2E5496"/>
          <w:sz w:val="34"/>
        </w:rPr>
        <w:t>Instalación desde cero en Google Workspace</w:t>
      </w:r>
    </w:p>
    <w:p>
      <w:pPr>
        <w:spacing w:after="40"/>
      </w:pPr>
      <w:r>
        <w:rPr>
          <w:b w:val="0"/>
          <w:i/>
          <w:sz w:val="22"/>
        </w:rPr>
        <w:t>Generador de Informes de Liderazgo — CCHH</w:t>
      </w:r>
    </w:p>
    <w:p>
      <w:pPr>
        <w:spacing w:after="80"/>
      </w:pPr>
      <w:r>
        <w:rPr>
          <w:b w:val="0"/>
          <w:i/>
          <w:sz w:val="18"/>
        </w:rPr>
        <w:t>Guía resumida · versión de la app: v2.19</w:t>
      </w:r>
    </w:p>
    <w:p>
      <w:pPr>
        <w:spacing w:after="80"/>
      </w:pPr>
    </w:p>
    <w:p>
      <w:pPr>
        <w:spacing w:after="80"/>
      </w:pPr>
      <w:r>
        <w:rPr>
          <w:b w:val="0"/>
          <w:i w:val="0"/>
          <w:sz w:val="21"/>
        </w:rPr>
        <w:t>Ocho pasos para dejar la aplicación funcionando en un Workspace vacío. Los pasos 1 a 5 preparan el terreno, el 6 y el 7 prueban que el motor anda, y recién el 8 publica la app para el equipo.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</w:tcPr>
          <w:p>
            <w:r>
              <w:rPr>
                <w:sz w:val="20"/>
              </w:rPr>
              <w:t>No publiques la aplicación web (paso 8) sin haber hecho la corrida de prueba (paso 7). Si algo falla, el error se lee mucho mejor en el registro del editor que a través de la interfaz.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E5496"/>
          <w:sz w:val="25"/>
        </w:rPr>
        <w:t xml:space="preserve">Paso 1.  </w:t>
      </w:r>
      <w:r>
        <w:rPr>
          <w:b/>
          <w:color w:val="2E5496"/>
          <w:sz w:val="25"/>
        </w:rPr>
        <w:t>Crear los recursos de Workspace</w:t>
      </w:r>
    </w:p>
    <w:p>
      <w:pPr>
        <w:spacing w:after="80"/>
      </w:pPr>
      <w:r>
        <w:rPr>
          <w:b w:val="0"/>
          <w:i w:val="0"/>
          <w:sz w:val="21"/>
        </w:rPr>
        <w:t>De cada recurso hay que anotar un dato, que se carga en el paso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fill="2E5496"/>
          </w:tcPr>
          <w:p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3061"/>
            <w:shd w:val="clear" w:fill="2E5496"/>
          </w:tcPr>
          <w:p>
            <w:r>
              <w:rPr>
                <w:b/>
                <w:color w:val="FFFFFF"/>
                <w:sz w:val="19"/>
              </w:rPr>
              <w:t>Dónde se crea</w:t>
            </w:r>
          </w:p>
        </w:tc>
        <w:tc>
          <w:tcPr>
            <w:tcW w:type="dxa" w:w="4252"/>
            <w:shd w:val="clear" w:fill="2E5496"/>
          </w:tcPr>
          <w:p>
            <w:r>
              <w:rPr>
                <w:b/>
                <w:color w:val="FFFFFF"/>
                <w:sz w:val="19"/>
              </w:rPr>
              <w:t>Qué anotar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Grupo de Google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admin.google.com o groups.google.com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La dirección, ej. informes-rrhh@kolektor.com.ar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Unidad compartida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Drive → Unidades compartidas → nueva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Carpeta Informes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dentro de la Unidad compartida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El ID: en la URL, después de /folders/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Carpeta Planillas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dentro de la Unidad compartida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El ID: igual que la anterior</w:t>
            </w:r>
          </w:p>
        </w:tc>
      </w:tr>
      <w:tr>
        <w:tc>
          <w:tcPr>
            <w:tcW w:type="dxa" w:w="2041"/>
          </w:tcPr>
          <w:p>
            <w:r>
              <w:rPr>
                <w:sz w:val="19"/>
              </w:rPr>
              <w:t>Sheet de historial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dentro de la Unidad compartida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El ID: en la URL, entre /d/ y /edit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</w:tcPr>
          <w:p>
            <w:r>
              <w:rPr>
                <w:sz w:val="20"/>
              </w:rPr>
              <w:t>Las dos carpetas pueden ser la misma. Si lo son, los tres archivos de cada evaluación —informe, planilla y perfil de puesto— quedan juntos al ordenar por nombre, que es para lo que sirve el código correlativo.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</w:tcPr>
          <w:p>
            <w:r>
              <w:rPr>
                <w:sz w:val="20"/>
              </w:rPr>
              <w:t>Agregá el grupo como miembro de la Unidad compartida con permiso de edición. Si no, la gente entra a la app pero no se pueden escribir los informes.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E5496"/>
          <w:sz w:val="25"/>
        </w:rPr>
        <w:t xml:space="preserve">Paso 2.  </w:t>
      </w:r>
      <w:r>
        <w:rPr>
          <w:b/>
          <w:color w:val="2E5496"/>
          <w:sz w:val="25"/>
        </w:rPr>
        <w:t>Crear el proyecto de Apps Script</w:t>
      </w:r>
    </w:p>
    <w:p>
      <w:pPr>
        <w:spacing w:after="80"/>
      </w:pPr>
      <w:r>
        <w:rPr>
          <w:b w:val="0"/>
          <w:i w:val="0"/>
          <w:sz w:val="21"/>
        </w:rPr>
        <w:t>Entrá a script.google.com, creá un proyecto nuevo y ponele un nombre reconocible.</w:t>
      </w:r>
    </w:p>
    <w:p>
      <w:pPr>
        <w:spacing w:after="80"/>
      </w:pPr>
      <w:r>
        <w:rPr>
          <w:b w:val="0"/>
          <w:i w:val="0"/>
          <w:sz w:val="21"/>
        </w:rPr>
        <w:t>Copiá el ID del script desde Configuración del proyecto (el engranaje de la izquierda).</w:t>
      </w:r>
    </w:p>
    <w:p>
      <w:pPr>
        <w:spacing w:before="280" w:after="80"/>
      </w:pPr>
      <w:r>
        <w:rPr>
          <w:b/>
          <w:color w:val="2E5496"/>
          <w:sz w:val="25"/>
        </w:rPr>
        <w:t xml:space="preserve">Paso 3.  </w:t>
      </w:r>
      <w:r>
        <w:rPr>
          <w:b/>
          <w:color w:val="2E5496"/>
          <w:sz w:val="25"/>
        </w:rPr>
        <w:t>Subir el código</w:t>
      </w:r>
    </w:p>
    <w:p>
      <w:pPr>
        <w:spacing w:after="80"/>
      </w:pPr>
      <w:r>
        <w:rPr>
          <w:b w:val="0"/>
          <w:i w:val="0"/>
          <w:sz w:val="21"/>
        </w:rPr>
        <w:t>Una sola vez, desde una terminal: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npm install -g @google/clasp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clasp login</w:t>
      </w:r>
    </w:p>
    <w:p>
      <w:pPr>
        <w:spacing w:after="80"/>
      </w:pPr>
    </w:p>
    <w:p>
      <w:pPr>
        <w:spacing w:after="80"/>
      </w:pPr>
      <w:r>
        <w:rPr>
          <w:b w:val="0"/>
          <w:i w:val="0"/>
          <w:sz w:val="21"/>
        </w:rPr>
        <w:t>Habilitá la API de Apps Script, también una sola vez, entrando a: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https://script.google.com/home/usersettings</w:t>
      </w:r>
    </w:p>
    <w:p>
      <w:pPr>
        <w:spacing w:after="80"/>
      </w:pPr>
    </w:p>
    <w:p>
      <w:pPr>
        <w:spacing w:after="80"/>
      </w:pPr>
      <w:r>
        <w:rPr>
          <w:b w:val="0"/>
          <w:i w:val="0"/>
          <w:sz w:val="21"/>
        </w:rPr>
        <w:t>Después, para subir el proyecto: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cd 02-appsscript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echo '{"scriptId":"PEGAR_EL_ID_ACA","rootDir":""}' &gt; .clasp.json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clasp push</w:t>
      </w:r>
    </w:p>
    <w:p>
      <w:pPr>
        <w:spacing w:after="80"/>
      </w:pPr>
    </w:p>
    <w:p>
      <w:pPr>
        <w:spacing w:after="80"/>
      </w:pPr>
      <w:r>
        <w:rPr>
          <w:b w:val="0"/>
          <w:i w:val="0"/>
          <w:sz w:val="21"/>
        </w:rPr>
        <w:t>Suben 18 archivos: 16 terminados en .gs, más Interfaz.html y appsscript.json. Si aparece algo de la carpeta tests o de herramientas, el .claspignore no se aplicó: pará y revisalo.</w:t>
      </w:r>
    </w:p>
    <w:p>
      <w:pPr>
        <w:spacing w:before="280" w:after="80"/>
      </w:pPr>
      <w:r>
        <w:rPr>
          <w:b/>
          <w:color w:val="2E5496"/>
          <w:sz w:val="25"/>
        </w:rPr>
        <w:t xml:space="preserve">Paso 4.  </w:t>
      </w:r>
      <w:r>
        <w:rPr>
          <w:b/>
          <w:color w:val="2E5496"/>
          <w:sz w:val="25"/>
        </w:rPr>
        <w:t>Configurar las propiedades del script</w:t>
      </w:r>
    </w:p>
    <w:p>
      <w:pPr>
        <w:spacing w:after="80"/>
      </w:pPr>
      <w:r>
        <w:rPr>
          <w:b w:val="0"/>
          <w:i w:val="0"/>
          <w:sz w:val="21"/>
        </w:rPr>
        <w:t>En Configuración del proyecto → Propiedades del script: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2E5496"/>
          </w:tcPr>
          <w:p>
            <w:r>
              <w:rPr>
                <w:b/>
                <w:color w:val="FFFFFF"/>
                <w:sz w:val="19"/>
              </w:rPr>
              <w:t>Propiedad</w:t>
            </w:r>
          </w:p>
        </w:tc>
        <w:tc>
          <w:tcPr>
            <w:tcW w:type="dxa" w:w="4535"/>
            <w:shd w:val="clear" w:fill="2E5496"/>
          </w:tcPr>
          <w:p>
            <w:r>
              <w:rPr>
                <w:b/>
                <w:color w:val="FFFFFF"/>
                <w:sz w:val="19"/>
              </w:rPr>
              <w:t>Qué valor lleva</w:t>
            </w:r>
          </w:p>
        </w:tc>
        <w:tc>
          <w:tcPr>
            <w:tcW w:type="dxa" w:w="1871"/>
            <w:shd w:val="clear" w:fill="2E5496"/>
          </w:tcPr>
          <w:p>
            <w:r>
              <w:rPr>
                <w:b/>
                <w:color w:val="FFFFFF"/>
                <w:sz w:val="19"/>
              </w:rPr>
              <w:t>¿Obligatoria?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CARPETA_INFORMES_ID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ID de la carpeta Informes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CARPETA_PLANILLAS_ID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ID de la carpeta Planillas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HISTORIAL_SHEET_ID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ID del Sheet de historial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GRUPO_AUTORIZADO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Dirección del Grupo de Google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PLANILLA_PRUEBA_ID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ID de la planilla del paso 5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Sólo para el paso 7</w:t>
            </w:r>
          </w:p>
        </w:tc>
      </w:tr>
      <w:tr>
        <w:tc>
          <w:tcPr>
            <w:tcW w:type="dxa" w:w="2948"/>
          </w:tcPr>
          <w:p>
            <w:r>
              <w:rPr>
                <w:sz w:val="19"/>
              </w:rPr>
              <w:t>NVIDIA_API_KEY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Clave del proveedor del modelo</w:t>
            </w:r>
          </w:p>
        </w:tc>
        <w:tc>
          <w:tcPr>
            <w:tcW w:type="dxa" w:w="1871"/>
          </w:tcPr>
          <w:p>
            <w:r>
              <w:rPr>
                <w:sz w:val="19"/>
              </w:rPr>
              <w:t>No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sz w:val="21"/>
        </w:rPr>
        <w:t>Sin NVIDIA_API_KEY la app funciona igual: los puntos 5 y 6 salen con el texto armado por reglas en vez del redactado por el modelo, y la interfaz avisa que pasó eso. Los números no dependen del modelo en ningún caso.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CE4D6"/>
          </w:tcPr>
          <w:p>
            <w:r>
              <w:rPr>
                <w:sz w:val="20"/>
              </w:rPr>
              <w:t>No definas NVIDIA_MODELO salvo que sepas por qué. Si está, pisa la lista del código y te deja sin el modelo suplente: cuando el principal falla por cuota, el informe cae directo al texto por reglas en lugar de intentar con el otro.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E5496"/>
          <w:sz w:val="25"/>
        </w:rPr>
        <w:t xml:space="preserve">Paso 5.  </w:t>
      </w:r>
      <w:r>
        <w:rPr>
          <w:b/>
          <w:color w:val="2E5496"/>
          <w:sz w:val="25"/>
        </w:rPr>
        <w:t>Dejar una planilla de prueba</w:t>
      </w:r>
    </w:p>
    <w:p>
      <w:pPr>
        <w:spacing w:after="80"/>
      </w:pPr>
      <w:r>
        <w:rPr>
          <w:b w:val="0"/>
          <w:i w:val="0"/>
          <w:sz w:val="21"/>
        </w:rPr>
        <w:t>Subí “Planilla de Preguntas - Chavo.xlsx” (está en compartido/instrumentos/) a la carpeta Planillas.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</w:tcPr>
          <w:p>
            <w:r>
              <w:rPr>
                <w:sz w:val="20"/>
              </w:rPr>
              <w:t>Subila SIN convertir a Google Sheets. Así se prueba el camino de conversión automática, que es el que van a recorrer las planillas reales.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sz w:val="21"/>
        </w:rPr>
        <w:t>Copiá el ID del archivo subido y ponelo en PLANILLA_PRUEBA_ID.</w:t>
      </w:r>
    </w:p>
    <w:p>
      <w:pPr>
        <w:spacing w:before="280" w:after="80"/>
      </w:pPr>
      <w:r>
        <w:rPr>
          <w:b/>
          <w:color w:val="2E5496"/>
          <w:sz w:val="25"/>
        </w:rPr>
        <w:t xml:space="preserve">Paso 6.  </w:t>
      </w:r>
      <w:r>
        <w:rPr>
          <w:b/>
          <w:color w:val="2E5496"/>
          <w:sz w:val="25"/>
        </w:rPr>
        <w:t>Chequeo previo, sin generar nada</w:t>
      </w:r>
    </w:p>
    <w:p>
      <w:pPr>
        <w:spacing w:after="80"/>
      </w:pPr>
      <w:r>
        <w:rPr>
          <w:b w:val="0"/>
          <w:i w:val="0"/>
          <w:sz w:val="21"/>
        </w:rPr>
        <w:t>En el editor, elegí la función verificarConfiguracion y apretá Ejecutar.</w:t>
      </w:r>
    </w:p>
    <w:p>
      <w:pPr>
        <w:spacing w:after="80"/>
      </w:pPr>
      <w:r>
        <w:rPr>
          <w:b w:val="0"/>
          <w:i w:val="0"/>
          <w:sz w:val="21"/>
        </w:rPr>
        <w:t>La primera vez pide autorizar permisos: Documentos, Hojas de cálculo, Drive, tu dirección de correo y grupos. Revisá la lista y aceptá.</w:t>
      </w:r>
    </w:p>
    <w:p>
      <w:pPr>
        <w:spacing w:after="80"/>
      </w:pPr>
      <w:r>
        <w:rPr>
          <w:b w:val="0"/>
          <w:i w:val="0"/>
          <w:sz w:val="21"/>
        </w:rPr>
        <w:t>En el registro tienen que aparecer tus IDs y la línea: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¿Autorizado?: true</w:t>
      </w:r>
    </w:p>
    <w:p>
      <w:pPr>
        <w:spacing w:after="80"/>
      </w:pPr>
    </w:p>
    <w:p>
      <w:pPr>
        <w:spacing w:after="80"/>
      </w:pPr>
      <w:r>
        <w:rPr>
          <w:b w:val="0"/>
          <w:i w:val="0"/>
          <w:sz w:val="21"/>
        </w:rPr>
        <w:t>Si dice false, no estás en el grupo. Resolvelo antes de seguir.</w:t>
      </w:r>
    </w:p>
    <w:p>
      <w:pPr>
        <w:spacing w:before="280" w:after="80"/>
      </w:pPr>
      <w:r>
        <w:rPr>
          <w:b/>
          <w:color w:val="2E5496"/>
          <w:sz w:val="25"/>
        </w:rPr>
        <w:t xml:space="preserve">Paso 7.  </w:t>
      </w:r>
      <w:r>
        <w:rPr>
          <w:b/>
          <w:color w:val="2E5496"/>
          <w:sz w:val="25"/>
        </w:rPr>
        <w:t>La corrida real</w:t>
      </w:r>
    </w:p>
    <w:p>
      <w:pPr>
        <w:spacing w:after="80"/>
      </w:pPr>
      <w:r>
        <w:rPr>
          <w:b w:val="0"/>
          <w:i w:val="0"/>
          <w:sz w:val="21"/>
        </w:rPr>
        <w:t>Elegí pruebaDeHumo y apretá Ejecutar. Tarda varios minutos: la mayor parte es el modelo.</w:t>
      </w:r>
    </w:p>
    <w:p>
      <w:pPr>
        <w:spacing w:after="80"/>
      </w:pPr>
      <w:r>
        <w:rPr>
          <w:b/>
          <w:i w:val="0"/>
          <w:sz w:val="21"/>
        </w:rPr>
        <w:t>Qué revisar, en este orden:</w:t>
      </w:r>
    </w:p>
    <w:p>
      <w:pPr>
        <w:spacing w:after="60"/>
        <w:ind w:left="340"/>
      </w:pPr>
      <w:r>
        <w:rPr>
          <w:b/>
          <w:sz w:val="21"/>
        </w:rPr>
        <w:t xml:space="preserve">• El archivo: </w:t>
      </w:r>
      <w:r>
        <w:rPr>
          <w:sz w:val="21"/>
        </w:rPr>
        <w:t>el .docx tiene que estar en la carpeta Informes, con el código adelante (A01-INFORME …).</w:t>
      </w:r>
    </w:p>
    <w:p>
      <w:pPr>
        <w:spacing w:after="60"/>
        <w:ind w:left="340"/>
      </w:pPr>
      <w:r>
        <w:rPr>
          <w:b/>
          <w:sz w:val="21"/>
        </w:rPr>
        <w:t xml:space="preserve">• El Sheet de historial: </w:t>
      </w:r>
      <w:r>
        <w:rPr>
          <w:sz w:val="21"/>
        </w:rPr>
        <w:t>una fila nueva, con el link al informe, el código y el usuario que lo generó.</w:t>
      </w:r>
    </w:p>
    <w:p>
      <w:pPr>
        <w:spacing w:after="60"/>
        <w:ind w:left="340"/>
      </w:pPr>
      <w:r>
        <w:rPr>
          <w:b/>
          <w:sz w:val="21"/>
        </w:rPr>
        <w:t xml:space="preserve">• El insumo: </w:t>
      </w:r>
      <w:r>
        <w:rPr>
          <w:sz w:val="21"/>
        </w:rPr>
        <w:t>la planilla de prueba tiene que haberse renombrado con el mismo código (A01-PLANILLA …).</w:t>
      </w:r>
    </w:p>
    <w:p>
      <w:pPr>
        <w:spacing w:after="60"/>
        <w:ind w:left="340"/>
      </w:pPr>
      <w:r>
        <w:rPr>
          <w:b/>
          <w:sz w:val="21"/>
        </w:rPr>
        <w:t xml:space="preserve">• Que no haya basura: </w:t>
      </w:r>
      <w:r>
        <w:rPr>
          <w:sz w:val="21"/>
        </w:rPr>
        <w:t>en “Mi unidad” no puede quedar un radar temporal, ni un documento sin extensión, ni una copia terminada en “(convertida)”. Los tres se descartan solos.</w:t>
      </w:r>
    </w:p>
    <w:p>
      <w:pPr>
        <w:spacing w:before="280" w:after="80"/>
      </w:pPr>
      <w:r>
        <w:rPr>
          <w:b/>
          <w:color w:val="2E5496"/>
          <w:sz w:val="25"/>
        </w:rPr>
        <w:t xml:space="preserve">Paso 8.  </w:t>
      </w:r>
      <w:r>
        <w:rPr>
          <w:b/>
          <w:color w:val="2E5496"/>
          <w:sz w:val="25"/>
        </w:rPr>
        <w:t>Publicar la aplicación web</w:t>
      </w:r>
    </w:p>
    <w:p>
      <w:pPr>
        <w:spacing w:after="80"/>
      </w:pPr>
      <w:r>
        <w:rPr>
          <w:b w:val="0"/>
          <w:i w:val="0"/>
          <w:sz w:val="21"/>
        </w:rPr>
        <w:t>Recién ahora: Implementar → Nueva implementación → Aplicación web.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2E5496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953"/>
            <w:shd w:val="clear" w:fill="2E5496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Ejecutar como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Yo (la cuenta que despliega)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Quién tiene acceso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Cualquier usuario del dominio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CE4D6"/>
          </w:tcPr>
          <w:p>
            <w:r>
              <w:rPr>
                <w:sz w:val="20"/>
              </w:rPr>
              <w:t>«Ejecutar como: Yo» no es una preferencia: lo declara el manifiesto (executeAs: USER_DEPLOYING) y el código depende de eso. La app entra a Drive con las credenciales del que despliega, así que los permisos de Drive no filtran a nadie y el Grupo de Google queda como única barrera. Por eso cada función verifica la pertenencia al grupo por su cuenta.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1"/>
        </w:rPr>
        <w:t>Desplegá desde una cuenta de área o de servicio, no desde la personal de alguien. Si esa cuenta se desactiva, la aplicación deja de funcionar para todos.</w:t>
      </w:r>
    </w:p>
    <w:p>
      <w:pPr>
        <w:spacing w:after="80"/>
      </w:pPr>
      <w:r>
        <w:rPr>
          <w:b w:val="0"/>
          <w:i w:val="0"/>
          <w:sz w:val="21"/>
        </w:rPr>
        <w:t>Eso devuelve la URL para repartir al grupo. Probá desde la app: generar un informe, calificarlo desde el historial y abrir la pestaña Métricas.</w:t>
      </w:r>
    </w:p>
    <w:p>
      <w:r>
        <w:br w:type="page"/>
      </w:r>
    </w:p>
    <w:p>
      <w:pPr>
        <w:spacing w:after="120"/>
      </w:pPr>
      <w:r>
        <w:rPr>
          <w:b/>
          <w:color w:val="2E5496"/>
          <w:sz w:val="28"/>
        </w:rPr>
        <w:t>Después de instalar</w:t>
      </w:r>
    </w:p>
    <w:p>
      <w:pPr>
        <w:spacing w:after="160"/>
      </w:pPr>
      <w:r>
        <w:rPr>
          <w:b w:val="0"/>
          <w:i w:val="0"/>
          <w:sz w:val="21"/>
        </w:rPr>
        <w:t>Cosas que conviene tener presentes desde el primer día.</w:t>
      </w:r>
    </w:p>
    <w:p>
      <w:pPr>
        <w:spacing w:after="120"/>
      </w:pPr>
      <w:r>
        <w:rPr>
          <w:b/>
          <w:color w:val="2E5496"/>
          <w:sz w:val="24"/>
        </w:rPr>
        <w:t>Actualizar la app</w:t>
      </w:r>
    </w:p>
    <w:p>
      <w:pPr>
        <w:spacing w:after="80"/>
      </w:pPr>
      <w:r>
        <w:rPr>
          <w:b w:val="0"/>
          <w:i w:val="0"/>
          <w:sz w:val="21"/>
        </w:rPr>
        <w:t>Subir el código y mover la implementación fijada, en dos comandos: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clasp push</w:t>
      </w:r>
    </w:p>
    <w:p>
      <w:pPr>
        <w:spacing w:after="0" w:before="0"/>
        <w:ind w:left="283"/>
        <w:shd w:val="clear" w:fill="F2F4F8"/>
      </w:pPr>
      <w:r>
        <w:rPr>
          <w:rFonts w:ascii="Consolas" w:hAnsi="Consolas"/>
          <w:sz w:val="19"/>
        </w:rPr>
        <w:t>clasp deploy -i &lt;ID_DEL_DEPLOYMENT&gt; -d "v2.20 - qué cambió"</w:t>
      </w:r>
    </w:p>
    <w:p>
      <w:pPr>
        <w:spacing w:after="80"/>
      </w:pPr>
    </w:p>
    <w:p>
      <w:pPr>
        <w:spacing w:after="80"/>
      </w:pPr>
      <w:r>
        <w:rPr>
          <w:b w:val="0"/>
          <w:i/>
          <w:sz w:val="21"/>
        </w:rPr>
        <w:t>Actualizar el deployment existente —y no crear uno nuevo— es lo que mantiene la URL. Antes de pushear, subí a mano VERSION_APP en WebApp.gs: ese número es lo único que permite ver de un vistazo qué código está sirviendo el navegador.</w:t>
      </w:r>
    </w:p>
    <w:p>
      <w:pPr>
        <w:spacing w:after="120"/>
      </w:pPr>
      <w:r>
        <w:rPr>
          <w:b/>
          <w:color w:val="2E5496"/>
          <w:sz w:val="24"/>
        </w:rPr>
        <w:t>Dar de alta a una persona</w:t>
      </w:r>
    </w:p>
    <w:p>
      <w:pPr>
        <w:spacing w:after="80"/>
      </w:pPr>
      <w:r>
        <w:rPr>
          <w:b w:val="0"/>
          <w:i w:val="0"/>
          <w:sz w:val="21"/>
        </w:rPr>
        <w:t>Agregarla al Grupo de Google y nada más: no necesita permisos propios sobre Drive. Tener en cuenta que dentro del grupo todos ven todo, así que el alta da acceso a los informes de todas las personas evaluadas. El detalle está en ACCESOS.md.</w:t>
      </w:r>
    </w:p>
    <w:p>
      <w:pPr>
        <w:spacing w:after="120"/>
      </w:pPr>
      <w:r>
        <w:rPr>
          <w:b/>
          <w:color w:val="2E5496"/>
          <w:sz w:val="24"/>
        </w:rPr>
        <w:t>Si algo falla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2E5496"/>
          </w:tcPr>
          <w:p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5386"/>
            <w:shd w:val="clear" w:fill="2E5496"/>
          </w:tcPr>
          <w:p>
            <w:r>
              <w:rPr>
                <w:b/>
                <w:color w:val="FFFFFF"/>
                <w:sz w:val="19"/>
              </w:rPr>
              <w:t>Dónde mirar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“Falta configurar el proyecto…”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El mensaje nombra la propiedad que falta y para qué es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“Sin acceso” con la cuenta correcta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Membresía en el grupo; el alta puede tardar en propagar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Se generó el informe pero no figura en el historial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Ejecutar verificarHistorialContraDrive: lista los archivos sin fila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El punto 5 sale con el texto básico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La interfaz dice el motivo. Suele ser la clave o la cuota del modelo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Cualquier error al generar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Ejecuciones, en el menú izquierdo del editor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/>
          <w:sz w:val="21"/>
        </w:rPr>
        <w:t>El registro de Ejecuciones es el primer lugar a mirar siempre: dice la duración, el estado y la excepción exacta de cada corrida.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