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2695025"/>
        <w:docPartObj>
          <w:docPartGallery w:val="Cover Pages"/>
          <w:docPartUnique/>
        </w:docPartObj>
      </w:sdtPr>
      <w:sdtContent>
        <w:p w:rsidR="006B0C9A" w:rsidRDefault="006B0C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B0C9A" w:rsidRDefault="006B0C9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p w:rsidR="006B0C9A" w:rsidRDefault="006B0C9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AR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B0C9A" w:rsidRPr="006B0C9A" w:rsidRDefault="006B0C9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  <w:r w:rsidRPr="006B0C9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AR"/>
                                      </w:rPr>
                                      <w:t xml:space="preserve"> Sobre cómo usar nuestro programa NCOM. Alumnos: Chiara </w:t>
                                    </w:r>
                                    <w:proofErr w:type="spellStart"/>
                                    <w:r w:rsidRPr="006B0C9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AR"/>
                                      </w:rPr>
                                      <w:t>Mazzarella</w:t>
                                    </w:r>
                                    <w:proofErr w:type="spellEnd"/>
                                    <w:r w:rsidRPr="006B0C9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AR"/>
                                      </w:rPr>
                                      <w:t>, Darío Kozicki, Matías Istúriz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AR"/>
                                      </w:rPr>
                                      <w:t>,</w:t>
                                    </w:r>
                                    <w:r w:rsidRPr="006B0C9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AR"/>
                                      </w:rPr>
                                      <w:t xml:space="preserve"> Tomás </w:t>
                                    </w:r>
                                    <w:proofErr w:type="spellStart"/>
                                    <w:r w:rsidRPr="006B0C9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AR"/>
                                      </w:rPr>
                                      <w:t>Prol</w:t>
                                    </w:r>
                                    <w:proofErr w:type="spellEnd"/>
                                    <w:r w:rsidRPr="006B0C9A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AR"/>
                                      </w:rPr>
                                      <w:t>, Federico Hombre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AR"/>
                                      </w:rPr>
                                      <w:t>. Prof. Grand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B0C9A" w:rsidRDefault="006B0C9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p w:rsidR="006B0C9A" w:rsidRDefault="006B0C9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lang w:val="es-AR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B0C9A" w:rsidRPr="006B0C9A" w:rsidRDefault="006B0C9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s-AR"/>
                                </w:rPr>
                              </w:pPr>
                              <w:r w:rsidRPr="006B0C9A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AR"/>
                                </w:rPr>
                                <w:t xml:space="preserve"> Sobre cómo usar nuestro programa NCOM. Alumnos: Chiara </w:t>
                              </w:r>
                              <w:proofErr w:type="spellStart"/>
                              <w:r w:rsidRPr="006B0C9A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AR"/>
                                </w:rPr>
                                <w:t>Mazzarella</w:t>
                              </w:r>
                              <w:proofErr w:type="spellEnd"/>
                              <w:r w:rsidRPr="006B0C9A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AR"/>
                                </w:rPr>
                                <w:t>, Darío Kozicki, Matías Istúriz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AR"/>
                                </w:rPr>
                                <w:t>,</w:t>
                              </w:r>
                              <w:r w:rsidRPr="006B0C9A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AR"/>
                                </w:rPr>
                                <w:t xml:space="preserve"> Tomás </w:t>
                              </w:r>
                              <w:proofErr w:type="spellStart"/>
                              <w:r w:rsidRPr="006B0C9A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AR"/>
                                </w:rPr>
                                <w:t>Prol</w:t>
                              </w:r>
                              <w:proofErr w:type="spellEnd"/>
                              <w:r w:rsidRPr="006B0C9A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AR"/>
                                </w:rPr>
                                <w:t>, Federico Hombre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AR"/>
                                </w:rPr>
                                <w:t>. Prof. Grand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B0C9A" w:rsidRDefault="006B0C9A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Matemática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Superior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B0C9A" w:rsidRDefault="006B0C9A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Matemática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Superior 2019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B0C9A" w:rsidRDefault="006B0C9A"/>
        <w:p w:rsidR="006B0C9A" w:rsidRDefault="006B0C9A">
          <w:r>
            <w:br w:type="page"/>
          </w:r>
        </w:p>
      </w:sdtContent>
    </w:sdt>
    <w:p w:rsidR="00F15B50" w:rsidRDefault="006B0C9A" w:rsidP="00855AD9">
      <w:pPr>
        <w:pStyle w:val="Heading1"/>
      </w:pPr>
      <w:proofErr w:type="spellStart"/>
      <w:r>
        <w:lastRenderedPageBreak/>
        <w:t>Pasos</w:t>
      </w:r>
      <w:proofErr w:type="spellEnd"/>
      <w:r>
        <w:t xml:space="preserve"> para </w:t>
      </w:r>
      <w:proofErr w:type="spellStart"/>
      <w:r>
        <w:t>empezar</w:t>
      </w:r>
      <w:proofErr w:type="spellEnd"/>
      <w:r>
        <w:t>:</w:t>
      </w:r>
    </w:p>
    <w:p w:rsidR="000675D0" w:rsidRPr="000675D0" w:rsidRDefault="000675D0" w:rsidP="000675D0">
      <w:pPr>
        <w:rPr>
          <w:lang w:eastAsia="en-US"/>
        </w:rPr>
      </w:pPr>
    </w:p>
    <w:p w:rsidR="006B0C9A" w:rsidRPr="000675D0" w:rsidRDefault="006B0C9A" w:rsidP="000675D0">
      <w:pPr>
        <w:pStyle w:val="Heading2"/>
        <w:rPr>
          <w:rStyle w:val="Emphasis"/>
        </w:rPr>
      </w:pPr>
      <w:proofErr w:type="spellStart"/>
      <w:r w:rsidRPr="000675D0">
        <w:rPr>
          <w:rStyle w:val="Emphasis"/>
        </w:rPr>
        <w:t>Descargar</w:t>
      </w:r>
      <w:proofErr w:type="spellEnd"/>
      <w:r w:rsidRPr="000675D0">
        <w:rPr>
          <w:rStyle w:val="Emphasis"/>
        </w:rPr>
        <w:t xml:space="preserve"> o </w:t>
      </w:r>
      <w:proofErr w:type="spellStart"/>
      <w:r w:rsidRPr="000675D0">
        <w:rPr>
          <w:rStyle w:val="Emphasis"/>
        </w:rPr>
        <w:t>clonar</w:t>
      </w:r>
      <w:proofErr w:type="spellEnd"/>
      <w:r w:rsidRPr="000675D0">
        <w:rPr>
          <w:rStyle w:val="Emphasis"/>
        </w:rPr>
        <w:t xml:space="preserve"> el </w:t>
      </w:r>
      <w:proofErr w:type="spellStart"/>
      <w:r w:rsidRPr="000675D0">
        <w:rPr>
          <w:rStyle w:val="Emphasis"/>
        </w:rPr>
        <w:t>repositorio</w:t>
      </w:r>
      <w:proofErr w:type="spellEnd"/>
      <w:r w:rsidRPr="000675D0">
        <w:rPr>
          <w:rStyle w:val="Emphasis"/>
        </w:rPr>
        <w:t xml:space="preserve"> </w:t>
      </w:r>
      <w:proofErr w:type="spellStart"/>
      <w:r w:rsidRPr="000675D0">
        <w:rPr>
          <w:rStyle w:val="Emphasis"/>
        </w:rPr>
        <w:t>en</w:t>
      </w:r>
      <w:proofErr w:type="spellEnd"/>
      <w:r w:rsidRPr="000675D0">
        <w:rPr>
          <w:rStyle w:val="Emphasis"/>
        </w:rPr>
        <w:t xml:space="preserve"> </w:t>
      </w:r>
      <w:hyperlink r:id="rId6" w:history="1">
        <w:r w:rsidRPr="000675D0">
          <w:rPr>
            <w:rStyle w:val="Emphasis"/>
          </w:rPr>
          <w:t>https://github.com/dariokozicki/java-complex-project</w:t>
        </w:r>
      </w:hyperlink>
    </w:p>
    <w:p w:rsidR="00906607" w:rsidRPr="000675D0" w:rsidRDefault="006B0C9A" w:rsidP="000675D0">
      <w:pPr>
        <w:pStyle w:val="Heading2"/>
        <w:rPr>
          <w:rStyle w:val="Emphasis"/>
        </w:rPr>
      </w:pPr>
      <w:r w:rsidRPr="000675D0">
        <w:rPr>
          <w:rStyle w:val="Emphasis"/>
        </w:rPr>
        <w:t xml:space="preserve">Si se </w:t>
      </w:r>
      <w:proofErr w:type="spellStart"/>
      <w:r w:rsidRPr="000675D0">
        <w:rPr>
          <w:rStyle w:val="Emphasis"/>
        </w:rPr>
        <w:t>descargó</w:t>
      </w:r>
      <w:proofErr w:type="spellEnd"/>
      <w:r w:rsidRPr="000675D0">
        <w:rPr>
          <w:rStyle w:val="Emphasis"/>
        </w:rPr>
        <w:t xml:space="preserve">, </w:t>
      </w:r>
      <w:proofErr w:type="spellStart"/>
      <w:r w:rsidRPr="000675D0">
        <w:rPr>
          <w:rStyle w:val="Emphasis"/>
        </w:rPr>
        <w:t>descomprimir</w:t>
      </w:r>
      <w:proofErr w:type="spellEnd"/>
      <w:r w:rsidRPr="000675D0">
        <w:rPr>
          <w:rStyle w:val="Emphasis"/>
        </w:rPr>
        <w:t xml:space="preserve"> el </w:t>
      </w:r>
      <w:proofErr w:type="spellStart"/>
      <w:r w:rsidRPr="000675D0">
        <w:rPr>
          <w:rStyle w:val="Emphasis"/>
        </w:rPr>
        <w:t>contenido</w:t>
      </w:r>
      <w:proofErr w:type="spellEnd"/>
      <w:r w:rsidRPr="000675D0">
        <w:rPr>
          <w:rStyle w:val="Emphasis"/>
        </w:rPr>
        <w:t xml:space="preserve"> </w:t>
      </w:r>
      <w:proofErr w:type="spellStart"/>
      <w:r w:rsidRPr="000675D0">
        <w:rPr>
          <w:rStyle w:val="Emphasis"/>
        </w:rPr>
        <w:t>en</w:t>
      </w:r>
      <w:proofErr w:type="spellEnd"/>
      <w:r w:rsidRPr="000675D0">
        <w:rPr>
          <w:rStyle w:val="Emphasis"/>
        </w:rPr>
        <w:t xml:space="preserve"> </w:t>
      </w:r>
      <w:proofErr w:type="spellStart"/>
      <w:r w:rsidRPr="000675D0">
        <w:rPr>
          <w:rStyle w:val="Emphasis"/>
        </w:rPr>
        <w:t>su</w:t>
      </w:r>
      <w:proofErr w:type="spellEnd"/>
      <w:r w:rsidRPr="000675D0">
        <w:rPr>
          <w:rStyle w:val="Emphasis"/>
        </w:rPr>
        <w:t xml:space="preserve"> </w:t>
      </w:r>
      <w:proofErr w:type="spellStart"/>
      <w:r w:rsidRPr="000675D0">
        <w:rPr>
          <w:rStyle w:val="Emphasis"/>
        </w:rPr>
        <w:t>computadora</w:t>
      </w:r>
      <w:proofErr w:type="spellEnd"/>
      <w:r w:rsidRPr="000675D0">
        <w:rPr>
          <w:rStyle w:val="Emphasis"/>
        </w:rPr>
        <w:t>.</w:t>
      </w:r>
    </w:p>
    <w:p w:rsidR="006B0C9A" w:rsidRPr="000675D0" w:rsidRDefault="006B0C9A" w:rsidP="000675D0">
      <w:pPr>
        <w:pStyle w:val="Heading2"/>
        <w:rPr>
          <w:rStyle w:val="Emphasis"/>
        </w:rPr>
      </w:pPr>
      <w:proofErr w:type="spellStart"/>
      <w:r w:rsidRPr="000675D0">
        <w:rPr>
          <w:rStyle w:val="Emphasis"/>
        </w:rPr>
        <w:t>Ejecutar</w:t>
      </w:r>
      <w:proofErr w:type="spellEnd"/>
      <w:r w:rsidRPr="000675D0">
        <w:rPr>
          <w:rStyle w:val="Emphasis"/>
        </w:rPr>
        <w:t xml:space="preserve"> el </w:t>
      </w:r>
      <w:proofErr w:type="spellStart"/>
      <w:r w:rsidRPr="000675D0">
        <w:rPr>
          <w:rStyle w:val="Emphasis"/>
        </w:rPr>
        <w:t>archivo</w:t>
      </w:r>
      <w:proofErr w:type="spellEnd"/>
      <w:r w:rsidRPr="000675D0">
        <w:rPr>
          <w:rStyle w:val="Emphasis"/>
        </w:rPr>
        <w:t xml:space="preserve"> JAR </w:t>
      </w:r>
      <w:proofErr w:type="spellStart"/>
      <w:r w:rsidRPr="000675D0">
        <w:rPr>
          <w:rStyle w:val="Emphasis"/>
        </w:rPr>
        <w:t>llamado</w:t>
      </w:r>
      <w:proofErr w:type="spellEnd"/>
      <w:r w:rsidRPr="000675D0">
        <w:rPr>
          <w:rStyle w:val="Emphasis"/>
        </w:rPr>
        <w:t xml:space="preserve"> “</w:t>
      </w:r>
      <w:proofErr w:type="spellStart"/>
      <w:r w:rsidRPr="000675D0">
        <w:rPr>
          <w:rStyle w:val="Emphasis"/>
        </w:rPr>
        <w:t>Ejecutable</w:t>
      </w:r>
      <w:proofErr w:type="spellEnd"/>
      <w:r w:rsidRPr="000675D0">
        <w:rPr>
          <w:rStyle w:val="Emphasis"/>
        </w:rPr>
        <w:t xml:space="preserve">” que se </w:t>
      </w:r>
      <w:proofErr w:type="spellStart"/>
      <w:r w:rsidRPr="000675D0">
        <w:rPr>
          <w:rStyle w:val="Emphasis"/>
        </w:rPr>
        <w:t>encuentra</w:t>
      </w:r>
      <w:proofErr w:type="spellEnd"/>
      <w:r w:rsidRPr="000675D0">
        <w:rPr>
          <w:rStyle w:val="Emphasis"/>
        </w:rPr>
        <w:t xml:space="preserve"> </w:t>
      </w:r>
      <w:proofErr w:type="spellStart"/>
      <w:r w:rsidRPr="000675D0">
        <w:rPr>
          <w:rStyle w:val="Emphasis"/>
        </w:rPr>
        <w:t>en</w:t>
      </w:r>
      <w:proofErr w:type="spellEnd"/>
      <w:r w:rsidRPr="000675D0">
        <w:rPr>
          <w:rStyle w:val="Emphasis"/>
        </w:rPr>
        <w:t xml:space="preserve"> la </w:t>
      </w:r>
      <w:proofErr w:type="spellStart"/>
      <w:r w:rsidRPr="000675D0">
        <w:rPr>
          <w:rStyle w:val="Emphasis"/>
        </w:rPr>
        <w:t>carpeta</w:t>
      </w:r>
      <w:proofErr w:type="spellEnd"/>
      <w:r w:rsidRPr="000675D0">
        <w:rPr>
          <w:rStyle w:val="Emphasis"/>
        </w:rPr>
        <w:t xml:space="preserve"> java-complex-project.</w:t>
      </w:r>
    </w:p>
    <w:p w:rsidR="00906607" w:rsidRDefault="00906607" w:rsidP="000675D0">
      <w:pPr>
        <w:pStyle w:val="Heading3"/>
        <w:rPr>
          <w:lang w:val="es-AR"/>
        </w:rPr>
      </w:pPr>
      <w:r>
        <w:rPr>
          <w:lang w:val="es-AR"/>
        </w:rPr>
        <w:t>La siguiente interfaz debería aparecer:</w:t>
      </w:r>
    </w:p>
    <w:p w:rsidR="00906607" w:rsidRDefault="00906607" w:rsidP="0090660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9340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07" w:rsidRDefault="00906607" w:rsidP="000675D0">
      <w:pPr>
        <w:pStyle w:val="Heading2"/>
        <w:rPr>
          <w:lang w:val="es-AR"/>
        </w:rPr>
      </w:pPr>
      <w:r>
        <w:rPr>
          <w:lang w:val="es-AR"/>
        </w:rPr>
        <w:t>La forma en que se realizan operaciones es de la siguiente manera:</w:t>
      </w:r>
    </w:p>
    <w:p w:rsidR="00906607" w:rsidRDefault="00906607" w:rsidP="0090660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 ingresa el primer número en el casillero de la izquierda.</w:t>
      </w:r>
    </w:p>
    <w:p w:rsidR="00906607" w:rsidRDefault="00906607" w:rsidP="0090660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 ingresa el segundo número en el casillero de la derecha.</w:t>
      </w:r>
    </w:p>
    <w:p w:rsidR="00906607" w:rsidRDefault="00906607" w:rsidP="0090660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Se oprime el botón de la operación que se quiera realizar.</w:t>
      </w:r>
    </w:p>
    <w:p w:rsidR="001F3708" w:rsidRDefault="001F3708" w:rsidP="00906607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El resultado aparece en el espacio en blanco.</w:t>
      </w:r>
      <w:bookmarkStart w:id="0" w:name="_GoBack"/>
      <w:bookmarkEnd w:id="0"/>
    </w:p>
    <w:p w:rsidR="00906607" w:rsidRDefault="00906607" w:rsidP="00906607">
      <w:pPr>
        <w:pStyle w:val="ListParagraph"/>
        <w:rPr>
          <w:lang w:val="es-AR"/>
        </w:rPr>
      </w:pPr>
    </w:p>
    <w:p w:rsidR="00906607" w:rsidRDefault="00906607" w:rsidP="000675D0">
      <w:pPr>
        <w:pStyle w:val="Heading4"/>
        <w:rPr>
          <w:lang w:val="es-AR"/>
        </w:rPr>
      </w:pPr>
      <w:r w:rsidRPr="00906607">
        <w:rPr>
          <w:lang w:val="es-AR"/>
        </w:rPr>
        <w:t>Nótese</w:t>
      </w:r>
      <w:r>
        <w:rPr>
          <w:lang w:val="es-AR"/>
        </w:rPr>
        <w:t xml:space="preserve"> que el programa admite los formatos “</w:t>
      </w:r>
      <w:proofErr w:type="spellStart"/>
      <w:r>
        <w:rPr>
          <w:lang w:val="es-AR"/>
        </w:rPr>
        <w:t>a+bj</w:t>
      </w:r>
      <w:proofErr w:type="spellEnd"/>
      <w:r>
        <w:rPr>
          <w:lang w:val="es-AR"/>
        </w:rPr>
        <w:t>”, “(</w:t>
      </w:r>
      <w:proofErr w:type="spellStart"/>
      <w:proofErr w:type="gramStart"/>
      <w:r>
        <w:rPr>
          <w:lang w:val="es-AR"/>
        </w:rPr>
        <w:t>a,b</w:t>
      </w:r>
      <w:proofErr w:type="spellEnd"/>
      <w:proofErr w:type="gramEnd"/>
      <w:r>
        <w:rPr>
          <w:lang w:val="es-AR"/>
        </w:rPr>
        <w:t>)”,y “[</w:t>
      </w:r>
      <w:proofErr w:type="spellStart"/>
      <w:r>
        <w:rPr>
          <w:lang w:val="es-AR"/>
        </w:rPr>
        <w:t>r,angulo</w:t>
      </w:r>
      <w:proofErr w:type="spellEnd"/>
      <w:r>
        <w:rPr>
          <w:lang w:val="es-AR"/>
        </w:rPr>
        <w:t>]”, sin las comillas</w:t>
      </w:r>
      <w:r w:rsidR="00433D65">
        <w:rPr>
          <w:lang w:val="es-AR"/>
        </w:rPr>
        <w:t>. El resultado siempre se expresa en “</w:t>
      </w:r>
      <w:proofErr w:type="spellStart"/>
      <w:r w:rsidR="00433D65">
        <w:rPr>
          <w:lang w:val="es-AR"/>
        </w:rPr>
        <w:t>a+bj</w:t>
      </w:r>
      <w:proofErr w:type="spellEnd"/>
      <w:r w:rsidR="00433D65">
        <w:rPr>
          <w:lang w:val="es-AR"/>
        </w:rPr>
        <w:t>”, excepto en suma de fasores, donde se expresa como seno o coseno.</w:t>
      </w:r>
    </w:p>
    <w:p w:rsidR="000675D0" w:rsidRPr="000675D0" w:rsidRDefault="005A425D" w:rsidP="000675D0">
      <w:pPr>
        <w:pStyle w:val="Heading4"/>
        <w:rPr>
          <w:lang w:val="es-AR"/>
        </w:rPr>
      </w:pPr>
      <w:r>
        <w:rPr>
          <w:lang w:val="es-AR"/>
        </w:rPr>
        <w:t>Si se quiere ingresar un numero real deberá expresarse en los formatos de arriba. Ejemplo: “1+0j”</w:t>
      </w:r>
    </w:p>
    <w:p w:rsidR="00433D65" w:rsidRDefault="00433D65" w:rsidP="00906607">
      <w:pPr>
        <w:rPr>
          <w:lang w:val="es-AR"/>
        </w:rPr>
      </w:pPr>
      <w:r>
        <w:rPr>
          <w:lang w:val="es-AR"/>
        </w:rPr>
        <w:t>Existen ocho operaciones posibles:</w:t>
      </w:r>
    </w:p>
    <w:p w:rsidR="00433D65" w:rsidRDefault="00433D65" w:rsidP="00433D6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Resta: Sustrae ambos números. Ej. (1,2) – (3,4) = -2 + 2j</w:t>
      </w:r>
    </w:p>
    <w:p w:rsidR="00433D65" w:rsidRDefault="00433D65" w:rsidP="00433D6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Suma: Añade ambos números. Ej. 1+2j + 3+0j = 4+2j.</w:t>
      </w:r>
    </w:p>
    <w:p w:rsidR="00433D65" w:rsidRDefault="000675D0" w:rsidP="00433D6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Multiplicación</w:t>
      </w:r>
      <w:r w:rsidR="00433D65">
        <w:rPr>
          <w:lang w:val="es-AR"/>
        </w:rPr>
        <w:t xml:space="preserve">: Multiplica el primer número con el segundo. Ej. </w:t>
      </w:r>
      <w:r w:rsidR="00433D65" w:rsidRPr="00433D65">
        <w:rPr>
          <w:lang w:val="es-AR"/>
        </w:rPr>
        <w:t>3+3</w:t>
      </w:r>
      <w:proofErr w:type="gramStart"/>
      <w:r w:rsidR="00433D65" w:rsidRPr="00433D65">
        <w:rPr>
          <w:lang w:val="es-AR"/>
        </w:rPr>
        <w:t>j</w:t>
      </w:r>
      <w:r w:rsidR="00433D65">
        <w:rPr>
          <w:lang w:val="es-AR"/>
        </w:rPr>
        <w:t xml:space="preserve">  *</w:t>
      </w:r>
      <w:proofErr w:type="gramEnd"/>
      <w:r w:rsidR="00433D65">
        <w:rPr>
          <w:lang w:val="es-AR"/>
        </w:rPr>
        <w:t xml:space="preserve"> </w:t>
      </w:r>
      <w:r w:rsidR="00433D65" w:rsidRPr="00433D65">
        <w:rPr>
          <w:lang w:val="es-AR"/>
        </w:rPr>
        <w:t>2+1j</w:t>
      </w:r>
      <w:r w:rsidR="00433D65">
        <w:rPr>
          <w:lang w:val="es-AR"/>
        </w:rPr>
        <w:t xml:space="preserve"> = 3+9j</w:t>
      </w:r>
    </w:p>
    <w:p w:rsidR="00433D65" w:rsidRDefault="000675D0" w:rsidP="00433D6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Cociente: Divide ambos números complejos. Ej. </w:t>
      </w:r>
      <w:r w:rsidRPr="00433D65">
        <w:rPr>
          <w:lang w:val="es-AR"/>
        </w:rPr>
        <w:t>3+3</w:t>
      </w:r>
      <w:proofErr w:type="gramStart"/>
      <w:r w:rsidRPr="00433D65">
        <w:rPr>
          <w:lang w:val="es-AR"/>
        </w:rPr>
        <w:t>j</w:t>
      </w:r>
      <w:r>
        <w:rPr>
          <w:lang w:val="es-AR"/>
        </w:rPr>
        <w:t xml:space="preserve">  </w:t>
      </w:r>
      <w:r>
        <w:rPr>
          <w:lang w:val="es-AR"/>
        </w:rPr>
        <w:t>/</w:t>
      </w:r>
      <w:proofErr w:type="gramEnd"/>
      <w:r>
        <w:rPr>
          <w:lang w:val="es-AR"/>
        </w:rPr>
        <w:t xml:space="preserve"> </w:t>
      </w:r>
      <w:r w:rsidRPr="00433D65">
        <w:rPr>
          <w:lang w:val="es-AR"/>
        </w:rPr>
        <w:t>2+1j</w:t>
      </w:r>
      <w:r>
        <w:rPr>
          <w:lang w:val="es-AR"/>
        </w:rPr>
        <w:t xml:space="preserve"> = </w:t>
      </w:r>
      <w:r>
        <w:rPr>
          <w:lang w:val="es-AR"/>
        </w:rPr>
        <w:t>1.8 + 0.6j</w:t>
      </w:r>
    </w:p>
    <w:p w:rsidR="000675D0" w:rsidRDefault="000675D0" w:rsidP="00433D6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Radicación: Halla las raíces de un numero complejo.</w:t>
      </w:r>
    </w:p>
    <w:p w:rsidR="000675D0" w:rsidRDefault="000675D0" w:rsidP="00433D6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Raíces Primitivas: Halla sólo las raíces </w:t>
      </w:r>
      <w:proofErr w:type="spellStart"/>
      <w:r>
        <w:rPr>
          <w:lang w:val="es-AR"/>
        </w:rPr>
        <w:t>coprimas</w:t>
      </w:r>
      <w:proofErr w:type="spellEnd"/>
      <w:r>
        <w:rPr>
          <w:lang w:val="es-AR"/>
        </w:rPr>
        <w:t xml:space="preserve"> con la raíz buscada.</w:t>
      </w:r>
    </w:p>
    <w:p w:rsidR="000675D0" w:rsidRDefault="000675D0" w:rsidP="00433D65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Potencia: Eleva el complejo a un número natural.</w:t>
      </w:r>
    </w:p>
    <w:p w:rsidR="000675D0" w:rsidRPr="000675D0" w:rsidRDefault="000675D0" w:rsidP="000675D0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Suma de fasores: Suma dos funciones sinusoidales.</w:t>
      </w:r>
    </w:p>
    <w:p w:rsidR="00906607" w:rsidRDefault="00906607" w:rsidP="00855AD9">
      <w:pPr>
        <w:pStyle w:val="Heading3"/>
        <w:rPr>
          <w:lang w:val="es-AR"/>
        </w:rPr>
      </w:pPr>
      <w:r>
        <w:rPr>
          <w:lang w:val="es-AR"/>
        </w:rPr>
        <w:lastRenderedPageBreak/>
        <w:t>Excepciones:</w:t>
      </w:r>
    </w:p>
    <w:p w:rsidR="000675D0" w:rsidRDefault="000675D0" w:rsidP="00855AD9">
      <w:pPr>
        <w:pStyle w:val="Heading3"/>
        <w:rPr>
          <w:lang w:val="es-AR"/>
        </w:rPr>
      </w:pPr>
    </w:p>
    <w:p w:rsidR="00906607" w:rsidRDefault="00906607" w:rsidP="00855AD9">
      <w:pPr>
        <w:pStyle w:val="Heading3"/>
        <w:rPr>
          <w:lang w:val="es-AR"/>
        </w:rPr>
      </w:pPr>
      <w:r>
        <w:rPr>
          <w:lang w:val="es-AR"/>
        </w:rPr>
        <w:t>La suma de fasores requiere usar la versión sinusoide, en los formatos “</w:t>
      </w:r>
      <w:proofErr w:type="spellStart"/>
      <w:r>
        <w:rPr>
          <w:lang w:val="es-AR"/>
        </w:rPr>
        <w:t>Acos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wt+fi</w:t>
      </w:r>
      <w:proofErr w:type="spellEnd"/>
      <w:r>
        <w:rPr>
          <w:lang w:val="es-AR"/>
        </w:rPr>
        <w:t>)” y “Asen(</w:t>
      </w:r>
      <w:proofErr w:type="spellStart"/>
      <w:r>
        <w:rPr>
          <w:lang w:val="es-AR"/>
        </w:rPr>
        <w:t>wt+fi</w:t>
      </w:r>
      <w:proofErr w:type="spellEnd"/>
      <w:r>
        <w:rPr>
          <w:lang w:val="es-AR"/>
        </w:rPr>
        <w:t>)”. El campo “Fi” es obligatorio, por lo que si Fi valiese 0 deberá explicitarse como “</w:t>
      </w:r>
      <w:proofErr w:type="spellStart"/>
      <w:r>
        <w:rPr>
          <w:lang w:val="es-AR"/>
        </w:rPr>
        <w:t>Acos</w:t>
      </w:r>
      <w:proofErr w:type="spellEnd"/>
      <w:r>
        <w:rPr>
          <w:lang w:val="es-AR"/>
        </w:rPr>
        <w:t>(wt+0)”. Tampoco admite que Fi se ingrese negativo.</w:t>
      </w:r>
    </w:p>
    <w:p w:rsidR="00906607" w:rsidRDefault="00906607" w:rsidP="00855AD9">
      <w:pPr>
        <w:pStyle w:val="Heading3"/>
        <w:rPr>
          <w:lang w:val="es-AR"/>
        </w:rPr>
      </w:pPr>
      <w:r>
        <w:rPr>
          <w:lang w:val="es-AR"/>
        </w:rPr>
        <w:t>La</w:t>
      </w:r>
      <w:r w:rsidR="005A425D">
        <w:rPr>
          <w:lang w:val="es-AR"/>
        </w:rPr>
        <w:t>s</w:t>
      </w:r>
      <w:r>
        <w:rPr>
          <w:lang w:val="es-AR"/>
        </w:rPr>
        <w:t xml:space="preserve"> operaci</w:t>
      </w:r>
      <w:r w:rsidR="005A425D">
        <w:rPr>
          <w:lang w:val="es-AR"/>
        </w:rPr>
        <w:t>ones</w:t>
      </w:r>
      <w:r>
        <w:rPr>
          <w:lang w:val="es-AR"/>
        </w:rPr>
        <w:t xml:space="preserve"> “</w:t>
      </w:r>
      <w:proofErr w:type="spellStart"/>
      <w:r>
        <w:rPr>
          <w:lang w:val="es-AR"/>
        </w:rPr>
        <w:t>Radicacion</w:t>
      </w:r>
      <w:proofErr w:type="spellEnd"/>
      <w:r>
        <w:rPr>
          <w:lang w:val="es-AR"/>
        </w:rPr>
        <w:t>” y “</w:t>
      </w:r>
      <w:proofErr w:type="spellStart"/>
      <w:r>
        <w:rPr>
          <w:lang w:val="es-AR"/>
        </w:rPr>
        <w:t>Raices</w:t>
      </w:r>
      <w:proofErr w:type="spellEnd"/>
      <w:r>
        <w:rPr>
          <w:lang w:val="es-AR"/>
        </w:rPr>
        <w:t xml:space="preserve"> primitivas” requieren que el primer número sea complejo y el segundo </w:t>
      </w:r>
      <w:r w:rsidR="000675D0">
        <w:rPr>
          <w:lang w:val="es-AR"/>
        </w:rPr>
        <w:t>natural</w:t>
      </w:r>
      <w:r w:rsidR="005A425D">
        <w:rPr>
          <w:lang w:val="es-AR"/>
        </w:rPr>
        <w:t xml:space="preserve"> positivo</w:t>
      </w:r>
      <w:r>
        <w:rPr>
          <w:lang w:val="es-AR"/>
        </w:rPr>
        <w:t>.</w:t>
      </w:r>
    </w:p>
    <w:p w:rsidR="005A425D" w:rsidRDefault="005A425D" w:rsidP="00855AD9">
      <w:pPr>
        <w:pStyle w:val="Heading3"/>
        <w:rPr>
          <w:lang w:val="es-AR"/>
        </w:rPr>
      </w:pPr>
      <w:r>
        <w:rPr>
          <w:lang w:val="es-AR"/>
        </w:rPr>
        <w:t xml:space="preserve">La operación “Potencia” requiere que el primer número sea complejo y el segundo </w:t>
      </w:r>
      <w:r w:rsidR="000675D0">
        <w:rPr>
          <w:lang w:val="es-AR"/>
        </w:rPr>
        <w:t>natural</w:t>
      </w:r>
      <w:r>
        <w:rPr>
          <w:lang w:val="es-AR"/>
        </w:rPr>
        <w:t>.</w:t>
      </w:r>
      <w:r>
        <w:rPr>
          <w:lang w:val="es-AR"/>
        </w:rPr>
        <w:tab/>
      </w:r>
    </w:p>
    <w:p w:rsidR="00906607" w:rsidRPr="00906607" w:rsidRDefault="00906607" w:rsidP="00906607">
      <w:pPr>
        <w:rPr>
          <w:lang w:val="es-AR"/>
        </w:rPr>
      </w:pPr>
    </w:p>
    <w:sectPr w:rsidR="00906607" w:rsidRPr="00906607" w:rsidSect="006B0C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2C4"/>
    <w:multiLevelType w:val="hybridMultilevel"/>
    <w:tmpl w:val="FAB6D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7BA7"/>
    <w:multiLevelType w:val="hybridMultilevel"/>
    <w:tmpl w:val="E3E8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7363"/>
    <w:multiLevelType w:val="hybridMultilevel"/>
    <w:tmpl w:val="E5D8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9A"/>
    <w:rsid w:val="000675D0"/>
    <w:rsid w:val="001F3708"/>
    <w:rsid w:val="003C6D4A"/>
    <w:rsid w:val="00433D65"/>
    <w:rsid w:val="00557646"/>
    <w:rsid w:val="005A425D"/>
    <w:rsid w:val="006B0C9A"/>
    <w:rsid w:val="00855AD9"/>
    <w:rsid w:val="00906607"/>
    <w:rsid w:val="00DB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0F18"/>
  <w15:chartTrackingRefBased/>
  <w15:docId w15:val="{B5EF36E9-7C3D-4D3F-86EF-286E61ED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0C9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0C9A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B0C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B0C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C9A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B0C9A"/>
    <w:rPr>
      <w:rFonts w:cs="Times New Roman"/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6B0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C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7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675D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6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75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iokozicki/java-complex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Sobre cómo usar nuestro programa NCOM. Alumnos: Chiara Mazzarella, Darío Kozicki, Matías Istúriz, Tomás Prol, Federico Hombre. Prof. Grand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Matemática Superior 2019</dc:subject>
  <dc:creator>dario kozicki</dc:creator>
  <cp:keywords/>
  <dc:description/>
  <cp:lastModifiedBy>dario kozicki</cp:lastModifiedBy>
  <cp:revision>3</cp:revision>
  <dcterms:created xsi:type="dcterms:W3CDTF">2019-06-18T05:08:00Z</dcterms:created>
  <dcterms:modified xsi:type="dcterms:W3CDTF">2019-06-18T05:52:00Z</dcterms:modified>
</cp:coreProperties>
</file>