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16"/>
      </w:tblGrid>
      <w:tr w:rsidR="00080437" w14:paraId="6C7ED3B3" w14:textId="77777777" w:rsidTr="00F42706">
        <w:tc>
          <w:tcPr>
            <w:tcW w:w="9016" w:type="dxa"/>
            <w:vAlign w:val="center"/>
          </w:tcPr>
          <w:p w14:paraId="2DFD60FF" w14:textId="53B2CDA7" w:rsidR="005D3BEE" w:rsidRDefault="00F42706" w:rsidP="00F42706">
            <w:pPr>
              <w:spacing w:line="276" w:lineRule="auto"/>
              <w:jc w:val="center"/>
              <w:rPr>
                <w:sz w:val="22"/>
                <w:szCs w:val="22"/>
                <w:lang w:val="es-ES_tradnl"/>
              </w:rPr>
            </w:pPr>
            <w:r>
              <w:rPr>
                <w:noProof/>
                <w:sz w:val="22"/>
                <w:szCs w:val="22"/>
                <w:lang w:val="es-ES_tradnl"/>
              </w:rPr>
              <w:drawing>
                <wp:inline distT="0" distB="0" distL="0" distR="0" wp14:anchorId="0D8860DA" wp14:editId="701E3C91">
                  <wp:extent cx="5677847" cy="1120346"/>
                  <wp:effectExtent l="0" t="0" r="0" b="0"/>
                  <wp:docPr id="1737122901" name="Picture 2"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22901" name="Picture 2" descr="A black background with red and blu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05993" cy="1145632"/>
                          </a:xfrm>
                          <a:prstGeom prst="rect">
                            <a:avLst/>
                          </a:prstGeom>
                        </pic:spPr>
                      </pic:pic>
                    </a:graphicData>
                  </a:graphic>
                </wp:inline>
              </w:drawing>
            </w:r>
          </w:p>
        </w:tc>
      </w:tr>
    </w:tbl>
    <w:p w14:paraId="1568F612" w14:textId="6A47C17A" w:rsidR="005D3BEE" w:rsidRDefault="002437E2" w:rsidP="00576F3D">
      <w:pPr>
        <w:spacing w:after="240" w:line="276" w:lineRule="auto"/>
        <w:rPr>
          <w:sz w:val="22"/>
          <w:szCs w:val="22"/>
          <w:lang w:val="es-ES_tradnl"/>
        </w:rPr>
      </w:pPr>
      <w:r>
        <w:rPr>
          <w:noProof/>
          <w:sz w:val="22"/>
          <w:szCs w:val="22"/>
          <w:lang w:val="es-ES_tradnl"/>
        </w:rPr>
        <mc:AlternateContent>
          <mc:Choice Requires="wps">
            <w:drawing>
              <wp:anchor distT="0" distB="0" distL="114300" distR="114300" simplePos="0" relativeHeight="251658240" behindDoc="1" locked="0" layoutInCell="1" allowOverlap="1" wp14:anchorId="40100FC7" wp14:editId="4DB79538">
                <wp:simplePos x="0" y="0"/>
                <wp:positionH relativeFrom="column">
                  <wp:posOffset>-673100</wp:posOffset>
                </wp:positionH>
                <wp:positionV relativeFrom="paragraph">
                  <wp:posOffset>-1803400</wp:posOffset>
                </wp:positionV>
                <wp:extent cx="7085330" cy="10174605"/>
                <wp:effectExtent l="12700" t="12700" r="13970" b="10795"/>
                <wp:wrapNone/>
                <wp:docPr id="1923688360" name="Round Diagonal Corner of Rectangle 3"/>
                <wp:cNvGraphicFramePr/>
                <a:graphic xmlns:a="http://schemas.openxmlformats.org/drawingml/2006/main">
                  <a:graphicData uri="http://schemas.microsoft.com/office/word/2010/wordprocessingShape">
                    <wps:wsp>
                      <wps:cNvSpPr/>
                      <wps:spPr>
                        <a:xfrm>
                          <a:off x="0" y="0"/>
                          <a:ext cx="7085330" cy="10174605"/>
                        </a:xfrm>
                        <a:prstGeom prst="round2DiagRect">
                          <a:avLst>
                            <a:gd name="adj1" fmla="val 3501"/>
                            <a:gd name="adj2" fmla="val 0"/>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06643171">
              <v:shape id="Round Diagonal Corner of Rectangle 3" style="position:absolute;margin-left:-53pt;margin-top:-142pt;width:557.9pt;height:801.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85330,10174605" o:spid="_x0000_s1026" fillcolor="white [3212]" strokecolor="#156082 [3204]" strokeweight="1.5pt" path="m248057,l7085330,r,l7085330,9926548v,136998,-111059,248057,-248057,248057l,10174605r,l,248057c,111059,111059,,24805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" w14:anchorId="0ED31110">
                <v:stroke joinstyle="miter"/>
                <v:path arrowok="t" o:connecttype="custom" o:connectlocs="248057,0;7085330,0;7085330,0;7085330,9926548;6837273,10174605;0,10174605;0,10174605;0,248057;248057,0" o:connectangles="0,0,0,0,0,0,0,0,0"/>
              </v:shape>
            </w:pict>
          </mc:Fallback>
        </mc:AlternateContent>
      </w:r>
    </w:p>
    <w:p w14:paraId="2AA8036E" w14:textId="77777777" w:rsidR="00C17C99" w:rsidRDefault="00C17C99" w:rsidP="00C17C99">
      <w:pPr>
        <w:spacing w:after="240" w:line="276" w:lineRule="auto"/>
        <w:rPr>
          <w:sz w:val="22"/>
          <w:szCs w:val="22"/>
          <w:lang w:val="es-ES_tradnl"/>
        </w:rPr>
      </w:pPr>
    </w:p>
    <w:p w14:paraId="73A38BF5" w14:textId="6179F6D8" w:rsidR="002437E2" w:rsidRPr="004755DE" w:rsidRDefault="002437E2" w:rsidP="00D936AF">
      <w:pPr>
        <w:pStyle w:val="Title"/>
      </w:pPr>
      <w:r w:rsidRPr="004755DE">
        <w:t>TRABAJO DE FIN DE GRADO</w:t>
      </w:r>
    </w:p>
    <w:p w14:paraId="003A1468" w14:textId="77777777" w:rsidR="002437E2" w:rsidRPr="002437E2" w:rsidRDefault="002437E2" w:rsidP="002437E2">
      <w:pPr>
        <w:tabs>
          <w:tab w:val="left" w:pos="2693"/>
        </w:tabs>
        <w:spacing w:after="240" w:line="276" w:lineRule="auto"/>
        <w:jc w:val="center"/>
        <w:rPr>
          <w:sz w:val="28"/>
          <w:szCs w:val="28"/>
          <w:lang w:val="es-ES_tradnl"/>
        </w:rPr>
      </w:pPr>
    </w:p>
    <w:p w14:paraId="2133961C" w14:textId="026165D5" w:rsidR="00F42706" w:rsidRPr="004755DE" w:rsidRDefault="005D3BEE" w:rsidP="00D936AF">
      <w:pPr>
        <w:pStyle w:val="Subtitle"/>
      </w:pPr>
      <w:r w:rsidRPr="004755DE">
        <w:t>Diseño</w:t>
      </w:r>
      <w:r w:rsidR="00C17C99" w:rsidRPr="004755DE">
        <w:t xml:space="preserve"> y</w:t>
      </w:r>
      <w:r w:rsidRPr="004755DE">
        <w:t xml:space="preserve"> </w:t>
      </w:r>
      <w:r w:rsidR="00F42706" w:rsidRPr="004755DE">
        <w:t>S</w:t>
      </w:r>
      <w:r w:rsidRPr="004755DE">
        <w:t xml:space="preserve">íntesis de </w:t>
      </w:r>
      <w:r w:rsidR="00F42706" w:rsidRPr="004755DE">
        <w:t>I</w:t>
      </w:r>
      <w:r w:rsidRPr="004755DE">
        <w:t xml:space="preserve">nhibidores de la </w:t>
      </w:r>
      <w:r w:rsidR="00F42706" w:rsidRPr="004755DE">
        <w:t>C</w:t>
      </w:r>
      <w:r w:rsidRPr="004755DE">
        <w:t xml:space="preserve">iclooxigenasa: </w:t>
      </w:r>
    </w:p>
    <w:p w14:paraId="07261F35" w14:textId="25474F7B" w:rsidR="00F42706" w:rsidRPr="004755DE" w:rsidRDefault="00F42706" w:rsidP="002437E2">
      <w:pPr>
        <w:tabs>
          <w:tab w:val="left" w:pos="2693"/>
        </w:tabs>
        <w:spacing w:after="240" w:line="276" w:lineRule="auto"/>
        <w:jc w:val="center"/>
        <w:rPr>
          <w:rFonts w:ascii="Aptos Slab SemiBold" w:hAnsi="Aptos Slab SemiBold"/>
          <w:sz w:val="28"/>
          <w:szCs w:val="28"/>
          <w:lang w:val="es-ES_tradnl"/>
        </w:rPr>
      </w:pPr>
      <w:r w:rsidRPr="004755DE">
        <w:rPr>
          <w:rFonts w:ascii="Aptos Slab SemiBold" w:hAnsi="Aptos Slab SemiBold"/>
          <w:sz w:val="28"/>
          <w:szCs w:val="28"/>
          <w:lang w:val="es-ES_tradnl"/>
        </w:rPr>
        <w:t>U</w:t>
      </w:r>
      <w:r w:rsidR="005D3BEE" w:rsidRPr="004755DE">
        <w:rPr>
          <w:rFonts w:ascii="Aptos Slab SemiBold" w:hAnsi="Aptos Slab SemiBold"/>
          <w:sz w:val="28"/>
          <w:szCs w:val="28"/>
          <w:lang w:val="es-ES_tradnl"/>
        </w:rPr>
        <w:t xml:space="preserve">n </w:t>
      </w:r>
      <w:r w:rsidRPr="004755DE">
        <w:rPr>
          <w:rFonts w:ascii="Aptos Slab SemiBold" w:hAnsi="Aptos Slab SemiBold"/>
          <w:sz w:val="28"/>
          <w:szCs w:val="28"/>
          <w:lang w:val="es-ES_tradnl"/>
        </w:rPr>
        <w:t>E</w:t>
      </w:r>
      <w:r w:rsidR="005D3BEE" w:rsidRPr="004755DE">
        <w:rPr>
          <w:rFonts w:ascii="Aptos Slab SemiBold" w:hAnsi="Aptos Slab SemiBold"/>
          <w:sz w:val="28"/>
          <w:szCs w:val="28"/>
          <w:lang w:val="es-ES_tradnl"/>
        </w:rPr>
        <w:t xml:space="preserve">nfoque </w:t>
      </w:r>
      <w:r w:rsidRPr="004755DE">
        <w:rPr>
          <w:rFonts w:ascii="Aptos Slab SemiBold" w:hAnsi="Aptos Slab SemiBold"/>
          <w:sz w:val="28"/>
          <w:szCs w:val="28"/>
          <w:lang w:val="es-ES_tradnl"/>
        </w:rPr>
        <w:t>H</w:t>
      </w:r>
      <w:r w:rsidR="005D3BEE" w:rsidRPr="004755DE">
        <w:rPr>
          <w:rFonts w:ascii="Aptos Slab SemiBold" w:hAnsi="Aptos Slab SemiBold"/>
          <w:sz w:val="28"/>
          <w:szCs w:val="28"/>
          <w:lang w:val="es-ES_tradnl"/>
        </w:rPr>
        <w:t xml:space="preserve">íbrido </w:t>
      </w:r>
      <w:r w:rsidR="007A4ED2" w:rsidRPr="004755DE">
        <w:rPr>
          <w:rFonts w:ascii="Aptos Slab SemiBold" w:hAnsi="Aptos Slab SemiBold"/>
          <w:sz w:val="28"/>
          <w:szCs w:val="28"/>
          <w:lang w:val="es-ES_tradnl"/>
        </w:rPr>
        <w:t>Computacional-</w:t>
      </w:r>
      <w:r w:rsidRPr="004755DE">
        <w:rPr>
          <w:rFonts w:ascii="Aptos Slab SemiBold" w:hAnsi="Aptos Slab SemiBold"/>
          <w:sz w:val="28"/>
          <w:szCs w:val="28"/>
          <w:lang w:val="es-ES_tradnl"/>
        </w:rPr>
        <w:t>E</w:t>
      </w:r>
      <w:r w:rsidR="005D3BEE" w:rsidRPr="004755DE">
        <w:rPr>
          <w:rFonts w:ascii="Aptos Slab SemiBold" w:hAnsi="Aptos Slab SemiBold"/>
          <w:sz w:val="28"/>
          <w:szCs w:val="28"/>
          <w:lang w:val="es-ES_tradnl"/>
        </w:rPr>
        <w:t>xperimental</w:t>
      </w:r>
    </w:p>
    <w:p w14:paraId="60AB5C60" w14:textId="77777777" w:rsidR="002437E2" w:rsidRPr="004755DE" w:rsidRDefault="002437E2" w:rsidP="002437E2">
      <w:pPr>
        <w:tabs>
          <w:tab w:val="left" w:pos="2693"/>
        </w:tabs>
        <w:spacing w:after="240" w:line="276" w:lineRule="auto"/>
        <w:jc w:val="center"/>
        <w:rPr>
          <w:rFonts w:ascii="Aptos Slab SemiBold" w:hAnsi="Aptos Slab SemiBold"/>
          <w:sz w:val="28"/>
          <w:szCs w:val="28"/>
          <w:lang w:val="es-ES_tradnl"/>
        </w:rPr>
      </w:pPr>
    </w:p>
    <w:p w14:paraId="78B461A6" w14:textId="4ED636B0" w:rsidR="00F42706" w:rsidRPr="00632208" w:rsidRDefault="00F42706" w:rsidP="002437E2">
      <w:pPr>
        <w:tabs>
          <w:tab w:val="left" w:pos="2693"/>
        </w:tabs>
        <w:spacing w:after="240" w:line="276" w:lineRule="auto"/>
        <w:jc w:val="center"/>
        <w:rPr>
          <w:rFonts w:ascii="Aptos Slab SemiBold" w:hAnsi="Aptos Slab SemiBold"/>
          <w:sz w:val="28"/>
          <w:szCs w:val="28"/>
          <w:lang w:val="es-ES"/>
        </w:rPr>
      </w:pPr>
      <w:proofErr w:type="spellStart"/>
      <w:r w:rsidRPr="18086CEC">
        <w:rPr>
          <w:rFonts w:ascii="Aptos Slab SemiBold" w:hAnsi="Aptos Slab SemiBold"/>
          <w:sz w:val="28"/>
          <w:szCs w:val="28"/>
          <w:lang w:val="es-ES"/>
        </w:rPr>
        <w:t>Design</w:t>
      </w:r>
      <w:proofErr w:type="spellEnd"/>
      <w:r w:rsidR="00C17C99" w:rsidRPr="18086CEC">
        <w:rPr>
          <w:rFonts w:ascii="Aptos Slab SemiBold" w:hAnsi="Aptos Slab SemiBold"/>
          <w:sz w:val="28"/>
          <w:szCs w:val="28"/>
          <w:lang w:val="es-ES"/>
        </w:rPr>
        <w:t xml:space="preserve"> and</w:t>
      </w:r>
      <w:r w:rsidRPr="18086CEC">
        <w:rPr>
          <w:rFonts w:ascii="Aptos Slab SemiBold" w:hAnsi="Aptos Slab SemiBold"/>
          <w:sz w:val="28"/>
          <w:szCs w:val="28"/>
          <w:lang w:val="es-ES"/>
        </w:rPr>
        <w:t xml:space="preserve"> </w:t>
      </w:r>
      <w:proofErr w:type="spellStart"/>
      <w:r w:rsidRPr="18086CEC">
        <w:rPr>
          <w:rFonts w:ascii="Aptos Slab SemiBold" w:hAnsi="Aptos Slab SemiBold"/>
          <w:sz w:val="28"/>
          <w:szCs w:val="28"/>
          <w:lang w:val="es-ES"/>
        </w:rPr>
        <w:t>Synthesis</w:t>
      </w:r>
      <w:proofErr w:type="spellEnd"/>
      <w:r w:rsidR="00C17C99" w:rsidRPr="18086CEC">
        <w:rPr>
          <w:rFonts w:ascii="Aptos Slab SemiBold" w:hAnsi="Aptos Slab SemiBold"/>
          <w:sz w:val="28"/>
          <w:szCs w:val="28"/>
          <w:lang w:val="es-ES"/>
        </w:rPr>
        <w:t xml:space="preserve"> </w:t>
      </w:r>
      <w:r w:rsidRPr="18086CEC">
        <w:rPr>
          <w:rFonts w:ascii="Aptos Slab SemiBold" w:hAnsi="Aptos Slab SemiBold"/>
          <w:sz w:val="28"/>
          <w:szCs w:val="28"/>
          <w:lang w:val="es-ES"/>
        </w:rPr>
        <w:t xml:space="preserve">of </w:t>
      </w:r>
      <w:proofErr w:type="spellStart"/>
      <w:r w:rsidRPr="18086CEC">
        <w:rPr>
          <w:rFonts w:ascii="Aptos Slab SemiBold" w:hAnsi="Aptos Slab SemiBold"/>
          <w:sz w:val="28"/>
          <w:szCs w:val="28"/>
          <w:lang w:val="es-ES"/>
        </w:rPr>
        <w:t>Cyclooxygenase</w:t>
      </w:r>
      <w:proofErr w:type="spellEnd"/>
      <w:r w:rsidRPr="18086CEC">
        <w:rPr>
          <w:rFonts w:ascii="Aptos Slab SemiBold" w:hAnsi="Aptos Slab SemiBold"/>
          <w:sz w:val="28"/>
          <w:szCs w:val="28"/>
          <w:lang w:val="es-ES"/>
        </w:rPr>
        <w:t xml:space="preserve"> </w:t>
      </w:r>
      <w:proofErr w:type="spellStart"/>
      <w:r w:rsidRPr="18086CEC">
        <w:rPr>
          <w:rFonts w:ascii="Aptos Slab SemiBold" w:hAnsi="Aptos Slab SemiBold"/>
          <w:sz w:val="28"/>
          <w:szCs w:val="28"/>
          <w:lang w:val="es-ES"/>
        </w:rPr>
        <w:t>Inhibitors</w:t>
      </w:r>
      <w:proofErr w:type="spellEnd"/>
      <w:r w:rsidRPr="18086CEC">
        <w:rPr>
          <w:rFonts w:ascii="Aptos Slab SemiBold" w:hAnsi="Aptos Slab SemiBold"/>
          <w:sz w:val="28"/>
          <w:szCs w:val="28"/>
          <w:lang w:val="es-ES"/>
        </w:rPr>
        <w:t xml:space="preserve">: </w:t>
      </w:r>
    </w:p>
    <w:p w14:paraId="111868A1" w14:textId="3872B43C" w:rsidR="00C17C99" w:rsidRPr="00632208" w:rsidRDefault="00F42706" w:rsidP="002437E2">
      <w:pPr>
        <w:tabs>
          <w:tab w:val="left" w:pos="2693"/>
        </w:tabs>
        <w:spacing w:after="240" w:line="276" w:lineRule="auto"/>
        <w:jc w:val="center"/>
        <w:rPr>
          <w:rFonts w:ascii="Aptos Slab SemiBold" w:hAnsi="Aptos Slab SemiBold"/>
          <w:sz w:val="28"/>
          <w:szCs w:val="28"/>
          <w:lang w:val="es-ES"/>
        </w:rPr>
      </w:pPr>
      <w:r w:rsidRPr="18086CEC">
        <w:rPr>
          <w:rFonts w:ascii="Aptos Slab SemiBold" w:hAnsi="Aptos Slab SemiBold"/>
          <w:sz w:val="28"/>
          <w:szCs w:val="28"/>
          <w:lang w:val="es-ES"/>
        </w:rPr>
        <w:t xml:space="preserve">A </w:t>
      </w:r>
      <w:proofErr w:type="spellStart"/>
      <w:r w:rsidRPr="18086CEC">
        <w:rPr>
          <w:rFonts w:ascii="Aptos Slab SemiBold" w:hAnsi="Aptos Slab SemiBold"/>
          <w:sz w:val="28"/>
          <w:szCs w:val="28"/>
          <w:lang w:val="es-ES"/>
        </w:rPr>
        <w:t>Computational</w:t>
      </w:r>
      <w:proofErr w:type="spellEnd"/>
      <w:r w:rsidR="007A4ED2" w:rsidRPr="18086CEC">
        <w:rPr>
          <w:rFonts w:ascii="Aptos Slab SemiBold" w:hAnsi="Aptos Slab SemiBold"/>
          <w:sz w:val="28"/>
          <w:szCs w:val="28"/>
          <w:lang w:val="es-ES"/>
        </w:rPr>
        <w:t>-Experimental</w:t>
      </w:r>
      <w:r w:rsidRPr="18086CEC">
        <w:rPr>
          <w:rFonts w:ascii="Aptos Slab SemiBold" w:hAnsi="Aptos Slab SemiBold"/>
          <w:sz w:val="28"/>
          <w:szCs w:val="28"/>
          <w:lang w:val="es-ES"/>
        </w:rPr>
        <w:t xml:space="preserve"> Hybrid </w:t>
      </w:r>
      <w:proofErr w:type="spellStart"/>
      <w:r w:rsidRPr="18086CEC">
        <w:rPr>
          <w:rFonts w:ascii="Aptos Slab SemiBold" w:hAnsi="Aptos Slab SemiBold"/>
          <w:sz w:val="28"/>
          <w:szCs w:val="28"/>
          <w:lang w:val="es-ES"/>
        </w:rPr>
        <w:t>Approach</w:t>
      </w:r>
      <w:proofErr w:type="spellEnd"/>
    </w:p>
    <w:p w14:paraId="223F0FD6" w14:textId="77777777" w:rsidR="00C17C99" w:rsidRPr="00632208" w:rsidRDefault="00C17C99" w:rsidP="002437E2">
      <w:pPr>
        <w:tabs>
          <w:tab w:val="left" w:pos="2693"/>
        </w:tabs>
        <w:spacing w:after="240" w:line="276" w:lineRule="auto"/>
        <w:jc w:val="center"/>
        <w:rPr>
          <w:sz w:val="28"/>
          <w:szCs w:val="28"/>
          <w:lang w:val="es-ES_tradnl"/>
        </w:rPr>
      </w:pPr>
    </w:p>
    <w:p w14:paraId="44969236" w14:textId="6CC266EC" w:rsidR="00C17C99" w:rsidRPr="00632208" w:rsidRDefault="00C17C99" w:rsidP="00F42706">
      <w:pPr>
        <w:tabs>
          <w:tab w:val="left" w:pos="2693"/>
        </w:tabs>
        <w:spacing w:after="240" w:line="276" w:lineRule="auto"/>
        <w:jc w:val="center"/>
        <w:rPr>
          <w:rFonts w:ascii="Aptos Slab Light" w:hAnsi="Aptos Slab Light"/>
          <w:sz w:val="28"/>
          <w:szCs w:val="28"/>
          <w:lang w:val="es-ES_tradnl"/>
        </w:rPr>
      </w:pPr>
      <w:r w:rsidRPr="00D936AF">
        <w:rPr>
          <w:rStyle w:val="SubtleEmphasis"/>
        </w:rPr>
        <w:t>Autor</w:t>
      </w:r>
    </w:p>
    <w:p w14:paraId="28C95E41" w14:textId="49B3B6E0" w:rsidR="00C17C99" w:rsidRPr="004755DE" w:rsidRDefault="00C17C99" w:rsidP="00F42706">
      <w:pPr>
        <w:tabs>
          <w:tab w:val="left" w:pos="2693"/>
        </w:tabs>
        <w:spacing w:after="240" w:line="276" w:lineRule="auto"/>
        <w:jc w:val="center"/>
        <w:rPr>
          <w:rFonts w:ascii="Aptos Slab Light" w:hAnsi="Aptos Slab Light"/>
          <w:sz w:val="28"/>
          <w:szCs w:val="28"/>
          <w:lang w:val="es-ES_tradnl"/>
        </w:rPr>
      </w:pPr>
      <w:r w:rsidRPr="004755DE">
        <w:rPr>
          <w:rFonts w:ascii="Aptos Slab Light" w:hAnsi="Aptos Slab Light"/>
          <w:sz w:val="28"/>
          <w:szCs w:val="28"/>
          <w:lang w:val="es-ES_tradnl"/>
        </w:rPr>
        <w:t>Darío M. Lorente Magallón</w:t>
      </w:r>
    </w:p>
    <w:p w14:paraId="36319ECC" w14:textId="77777777" w:rsidR="00C17C99" w:rsidRPr="004755DE" w:rsidRDefault="00C17C99" w:rsidP="00F42706">
      <w:pPr>
        <w:tabs>
          <w:tab w:val="left" w:pos="2693"/>
        </w:tabs>
        <w:spacing w:after="240" w:line="276" w:lineRule="auto"/>
        <w:jc w:val="center"/>
        <w:rPr>
          <w:rFonts w:ascii="Aptos Slab Light" w:hAnsi="Aptos Slab Light"/>
          <w:sz w:val="28"/>
          <w:szCs w:val="28"/>
          <w:lang w:val="es-ES_tradnl"/>
        </w:rPr>
      </w:pPr>
    </w:p>
    <w:p w14:paraId="7B7FD3F0" w14:textId="135C7181" w:rsidR="00C17C99" w:rsidRPr="004755DE" w:rsidRDefault="00C17C99" w:rsidP="00F42706">
      <w:pPr>
        <w:tabs>
          <w:tab w:val="left" w:pos="2693"/>
        </w:tabs>
        <w:spacing w:after="240" w:line="276" w:lineRule="auto"/>
        <w:jc w:val="center"/>
        <w:rPr>
          <w:rFonts w:ascii="Aptos Slab Light" w:hAnsi="Aptos Slab Light"/>
          <w:sz w:val="28"/>
          <w:szCs w:val="28"/>
          <w:lang w:val="es-ES_tradnl"/>
        </w:rPr>
      </w:pPr>
      <w:r w:rsidRPr="004755DE">
        <w:rPr>
          <w:rFonts w:ascii="Aptos Slab Light" w:hAnsi="Aptos Slab Light"/>
          <w:sz w:val="28"/>
          <w:szCs w:val="28"/>
          <w:lang w:val="es-ES_tradnl"/>
        </w:rPr>
        <w:t>Directores</w:t>
      </w:r>
    </w:p>
    <w:p w14:paraId="7BDCBA85" w14:textId="4AEC86C4" w:rsidR="00C17C99" w:rsidRPr="004755DE" w:rsidRDefault="00C17C99" w:rsidP="00F42706">
      <w:pPr>
        <w:tabs>
          <w:tab w:val="left" w:pos="2693"/>
        </w:tabs>
        <w:spacing w:after="240" w:line="276" w:lineRule="auto"/>
        <w:jc w:val="center"/>
        <w:rPr>
          <w:rFonts w:ascii="Aptos Slab Light" w:hAnsi="Aptos Slab Light"/>
          <w:sz w:val="28"/>
          <w:szCs w:val="28"/>
          <w:lang w:val="es-ES_tradnl"/>
        </w:rPr>
      </w:pPr>
      <w:r w:rsidRPr="004755DE">
        <w:rPr>
          <w:rFonts w:ascii="Aptos Slab Light" w:hAnsi="Aptos Slab Light"/>
          <w:sz w:val="28"/>
          <w:szCs w:val="28"/>
          <w:lang w:val="es-ES_tradnl"/>
        </w:rPr>
        <w:t>Juan Vicente Alegre Requena</w:t>
      </w:r>
    </w:p>
    <w:p w14:paraId="2A6624C2" w14:textId="5A592B98" w:rsidR="00C17C99" w:rsidRPr="004755DE" w:rsidRDefault="00C17C99" w:rsidP="00F42706">
      <w:pPr>
        <w:tabs>
          <w:tab w:val="left" w:pos="2693"/>
        </w:tabs>
        <w:spacing w:after="240" w:line="276" w:lineRule="auto"/>
        <w:jc w:val="center"/>
        <w:rPr>
          <w:rFonts w:ascii="Aptos Slab Light" w:hAnsi="Aptos Slab Light"/>
          <w:sz w:val="28"/>
          <w:szCs w:val="28"/>
          <w:lang w:val="es-ES_tradnl"/>
        </w:rPr>
      </w:pPr>
      <w:r w:rsidRPr="004755DE">
        <w:rPr>
          <w:rFonts w:ascii="Aptos Slab Light" w:hAnsi="Aptos Slab Light"/>
          <w:sz w:val="28"/>
          <w:szCs w:val="28"/>
          <w:lang w:val="es-ES_tradnl"/>
        </w:rPr>
        <w:t>Itzel Muro Puente</w:t>
      </w:r>
    </w:p>
    <w:p w14:paraId="0A8E065F" w14:textId="77777777" w:rsidR="00C17C99" w:rsidRPr="004755DE" w:rsidRDefault="00C17C99" w:rsidP="00F42706">
      <w:pPr>
        <w:tabs>
          <w:tab w:val="left" w:pos="2693"/>
        </w:tabs>
        <w:spacing w:after="240" w:line="276" w:lineRule="auto"/>
        <w:jc w:val="center"/>
        <w:rPr>
          <w:rFonts w:ascii="Aptos Slab Light" w:hAnsi="Aptos Slab Light"/>
          <w:sz w:val="28"/>
          <w:szCs w:val="28"/>
          <w:lang w:val="es-ES_tradnl"/>
        </w:rPr>
      </w:pPr>
    </w:p>
    <w:p w14:paraId="108BCE6A" w14:textId="70486C46" w:rsidR="00C17C99" w:rsidRPr="004755DE" w:rsidRDefault="00C17C99" w:rsidP="00F42706">
      <w:pPr>
        <w:tabs>
          <w:tab w:val="left" w:pos="2693"/>
        </w:tabs>
        <w:spacing w:after="240" w:line="276" w:lineRule="auto"/>
        <w:jc w:val="center"/>
        <w:rPr>
          <w:rFonts w:ascii="Aptos Slab Light" w:hAnsi="Aptos Slab Light"/>
          <w:sz w:val="28"/>
          <w:szCs w:val="28"/>
          <w:lang w:val="es-ES_tradnl"/>
        </w:rPr>
      </w:pPr>
      <w:r w:rsidRPr="004755DE">
        <w:rPr>
          <w:rFonts w:ascii="Aptos Slab Light" w:hAnsi="Aptos Slab Light"/>
          <w:sz w:val="28"/>
          <w:szCs w:val="28"/>
          <w:lang w:val="es-ES_tradnl"/>
        </w:rPr>
        <w:t>Dep</w:t>
      </w:r>
      <w:r w:rsidR="002437E2" w:rsidRPr="004755DE">
        <w:rPr>
          <w:rFonts w:ascii="Aptos Slab Light" w:hAnsi="Aptos Slab Light"/>
          <w:sz w:val="28"/>
          <w:szCs w:val="28"/>
          <w:lang w:val="es-ES_tradnl"/>
        </w:rPr>
        <w:t>artamento</w:t>
      </w:r>
      <w:r w:rsidRPr="004755DE">
        <w:rPr>
          <w:rFonts w:ascii="Aptos Slab Light" w:hAnsi="Aptos Slab Light"/>
          <w:sz w:val="28"/>
          <w:szCs w:val="28"/>
          <w:lang w:val="es-ES_tradnl"/>
        </w:rPr>
        <w:t xml:space="preserve"> de Química Inorgánica</w:t>
      </w:r>
    </w:p>
    <w:p w14:paraId="13AFD061" w14:textId="65CE04B6" w:rsidR="009344E0" w:rsidRPr="004755DE" w:rsidRDefault="002437E2" w:rsidP="002437E2">
      <w:pPr>
        <w:tabs>
          <w:tab w:val="left" w:pos="2693"/>
        </w:tabs>
        <w:spacing w:after="240" w:line="276" w:lineRule="auto"/>
        <w:jc w:val="center"/>
        <w:rPr>
          <w:rFonts w:ascii="Aptos Slab Light" w:hAnsi="Aptos Slab Light"/>
          <w:sz w:val="28"/>
          <w:szCs w:val="28"/>
          <w:lang w:val="es-ES_tradnl"/>
        </w:rPr>
      </w:pPr>
      <w:r w:rsidRPr="004755DE">
        <w:rPr>
          <w:rFonts w:ascii="Aptos Slab Light" w:hAnsi="Aptos Slab Light"/>
          <w:sz w:val="28"/>
          <w:szCs w:val="28"/>
          <w:lang w:val="es-ES_tradnl"/>
        </w:rPr>
        <w:t>Junio 202</w:t>
      </w:r>
      <w:r w:rsidR="00B36FDF" w:rsidRPr="004755DE">
        <w:rPr>
          <w:rFonts w:ascii="Aptos Slab Light" w:hAnsi="Aptos Slab Light"/>
          <w:sz w:val="28"/>
          <w:szCs w:val="28"/>
          <w:lang w:val="es-ES_tradnl"/>
        </w:rPr>
        <w:t>6</w:t>
      </w:r>
    </w:p>
    <w:p w14:paraId="12789FB4" w14:textId="77777777" w:rsidR="009344E0" w:rsidRPr="005457E1" w:rsidRDefault="009344E0" w:rsidP="00576F3D">
      <w:pPr>
        <w:spacing w:after="240" w:line="276" w:lineRule="auto"/>
        <w:rPr>
          <w:sz w:val="22"/>
          <w:szCs w:val="22"/>
          <w:lang w:val="es-ES_tradnl"/>
        </w:rPr>
      </w:pPr>
      <w:r w:rsidRPr="005457E1">
        <w:rPr>
          <w:sz w:val="22"/>
          <w:szCs w:val="22"/>
          <w:lang w:val="es-ES_tradnl"/>
        </w:rPr>
        <w:br w:type="page"/>
      </w:r>
    </w:p>
    <w:p w14:paraId="3A2106B7" w14:textId="77777777" w:rsidR="000B4B06" w:rsidRPr="0064369F" w:rsidRDefault="000B4B06">
      <w:pPr>
        <w:rPr>
          <w:b/>
          <w:bCs/>
          <w:sz w:val="22"/>
          <w:szCs w:val="22"/>
          <w:lang w:val="es-ES_tradnl"/>
        </w:rPr>
      </w:pPr>
      <w:r w:rsidRPr="0064369F">
        <w:rPr>
          <w:sz w:val="22"/>
          <w:szCs w:val="22"/>
          <w:lang w:val="es-ES"/>
        </w:rPr>
        <w:lastRenderedPageBreak/>
        <w:br w:type="page"/>
      </w:r>
    </w:p>
    <w:p w14:paraId="196C2EB1" w14:textId="577B8EC5" w:rsidR="00CD4B4E" w:rsidRPr="00576F3D" w:rsidRDefault="00CD4B4E" w:rsidP="00C60126">
      <w:pPr>
        <w:pStyle w:val="Heading1"/>
      </w:pPr>
      <w:bookmarkStart w:id="0" w:name="_Toc223949662"/>
      <w:r w:rsidRPr="005457E1">
        <w:lastRenderedPageBreak/>
        <w:t>RESUMEN</w:t>
      </w:r>
      <w:bookmarkEnd w:id="0"/>
    </w:p>
    <w:p w14:paraId="03918C37" w14:textId="77777777" w:rsidR="00632208" w:rsidRDefault="00632208" w:rsidP="00576F3D">
      <w:pPr>
        <w:spacing w:after="240" w:line="276" w:lineRule="auto"/>
        <w:rPr>
          <w:sz w:val="22"/>
          <w:szCs w:val="22"/>
          <w:lang w:val="es-ES_tradnl"/>
        </w:rPr>
      </w:pPr>
      <w:r>
        <w:rPr>
          <w:sz w:val="22"/>
          <w:szCs w:val="22"/>
          <w:lang w:val="es-ES_tradnl"/>
        </w:rPr>
        <w:t>El resumen irá aquí, será en español y no superior a 300 palabras.</w:t>
      </w:r>
    </w:p>
    <w:p w14:paraId="01BCCAEA" w14:textId="38509D67" w:rsidR="00632208" w:rsidRDefault="00632208" w:rsidP="00632208">
      <w:pPr>
        <w:spacing w:after="240" w:line="276" w:lineRule="auto"/>
        <w:rPr>
          <w:sz w:val="22"/>
          <w:szCs w:val="22"/>
          <w:lang w:val="es-ES_tradnl"/>
        </w:rPr>
      </w:pPr>
      <w:r w:rsidRPr="005457E1">
        <w:rPr>
          <w:sz w:val="22"/>
          <w:szCs w:val="22"/>
          <w:lang w:val="es-ES_tradnl"/>
        </w:rPr>
        <w:t>El estudiante deberá presentar una memoria del TFG adecuadamente editada, con un tamaño de letra diferenciado (mínimo de 11 puntos) y un interlineado a espacio 1,15 como mínimo. Todos los márgenes serán de 2,5 cm, como mínimo, y las páginas se numerarán convenientemente.</w:t>
      </w:r>
    </w:p>
    <w:p w14:paraId="01C8D75E" w14:textId="74C34DEE" w:rsidR="00B3104B" w:rsidRPr="005457E1" w:rsidRDefault="00CD4B4E" w:rsidP="00576F3D">
      <w:pPr>
        <w:spacing w:after="240" w:line="276" w:lineRule="auto"/>
        <w:rPr>
          <w:sz w:val="22"/>
          <w:szCs w:val="22"/>
          <w:lang w:val="es-ES_tradnl"/>
        </w:rPr>
      </w:pPr>
      <w:r w:rsidRPr="005457E1">
        <w:rPr>
          <w:sz w:val="22"/>
          <w:szCs w:val="22"/>
          <w:lang w:val="es-ES_tradnl"/>
        </w:rPr>
        <w:br/>
      </w:r>
    </w:p>
    <w:p w14:paraId="3C0D22F7" w14:textId="13A87B37" w:rsidR="00B3104B" w:rsidRPr="005457E1" w:rsidRDefault="00B3104B" w:rsidP="00576F3D">
      <w:pPr>
        <w:spacing w:after="240" w:line="276" w:lineRule="auto"/>
        <w:rPr>
          <w:sz w:val="22"/>
          <w:szCs w:val="22"/>
          <w:lang w:val="es-ES_tradnl"/>
        </w:rPr>
      </w:pPr>
      <w:r w:rsidRPr="005457E1">
        <w:rPr>
          <w:sz w:val="22"/>
          <w:szCs w:val="22"/>
          <w:lang w:val="es-ES_tradnl"/>
        </w:rPr>
        <w:br w:type="page"/>
      </w:r>
    </w:p>
    <w:p w14:paraId="7D77B13A" w14:textId="57D97254" w:rsidR="00B3104B" w:rsidRPr="00576F3D" w:rsidRDefault="00CD4B4E" w:rsidP="00D936AF">
      <w:pPr>
        <w:pStyle w:val="Heading1"/>
      </w:pPr>
      <w:bookmarkStart w:id="1" w:name="_Toc223949663"/>
      <w:r w:rsidRPr="00D936AF">
        <w:lastRenderedPageBreak/>
        <w:t>ABSTRACT</w:t>
      </w:r>
      <w:bookmarkEnd w:id="1"/>
    </w:p>
    <w:p w14:paraId="6BB13A9B" w14:textId="1A84B385" w:rsidR="00632208" w:rsidRDefault="00632208" w:rsidP="00576F3D">
      <w:pPr>
        <w:spacing w:after="240" w:line="276" w:lineRule="auto"/>
        <w:rPr>
          <w:sz w:val="22"/>
          <w:szCs w:val="22"/>
          <w:lang w:val="es-ES"/>
        </w:rPr>
      </w:pPr>
      <w:r w:rsidRPr="18086CEC">
        <w:rPr>
          <w:sz w:val="22"/>
          <w:szCs w:val="22"/>
          <w:lang w:val="es-ES"/>
        </w:rPr>
        <w:t xml:space="preserve">El </w:t>
      </w:r>
      <w:proofErr w:type="spellStart"/>
      <w:r w:rsidRPr="18086CEC">
        <w:rPr>
          <w:sz w:val="22"/>
          <w:szCs w:val="22"/>
          <w:lang w:val="es-ES"/>
        </w:rPr>
        <w:t>abstract</w:t>
      </w:r>
      <w:proofErr w:type="spellEnd"/>
      <w:r w:rsidRPr="18086CEC">
        <w:rPr>
          <w:sz w:val="22"/>
          <w:szCs w:val="22"/>
          <w:lang w:val="es-ES"/>
        </w:rPr>
        <w:t xml:space="preserve"> irá aquí, será en inglés y no superior a 300 palabras.</w:t>
      </w:r>
    </w:p>
    <w:p w14:paraId="17D4ACFA" w14:textId="09222BEC" w:rsidR="00B3104B" w:rsidRPr="005457E1" w:rsidRDefault="00B3104B" w:rsidP="00576F3D">
      <w:pPr>
        <w:spacing w:after="240" w:line="276" w:lineRule="auto"/>
        <w:rPr>
          <w:sz w:val="22"/>
          <w:szCs w:val="22"/>
          <w:lang w:val="es-ES_tradnl"/>
        </w:rPr>
      </w:pPr>
      <w:r w:rsidRPr="005457E1">
        <w:rPr>
          <w:sz w:val="22"/>
          <w:szCs w:val="22"/>
          <w:lang w:val="es-ES_tradnl"/>
        </w:rPr>
        <w:t xml:space="preserve">Presentación (aquí incluyo portada y glosarios), índice, resumen y anexos no cuentan dentro de la extensión máxima de 25 páginas </w:t>
      </w:r>
    </w:p>
    <w:p w14:paraId="1C27BCCE" w14:textId="74195471" w:rsidR="00CD4B4E" w:rsidRDefault="00CD4B4E" w:rsidP="00576F3D">
      <w:pPr>
        <w:spacing w:after="240" w:line="276" w:lineRule="auto"/>
        <w:rPr>
          <w:sz w:val="22"/>
          <w:szCs w:val="22"/>
          <w:lang w:val="es-ES_tradnl"/>
        </w:rPr>
      </w:pPr>
    </w:p>
    <w:p w14:paraId="04B22E76" w14:textId="77777777" w:rsidR="00632208" w:rsidRPr="005457E1" w:rsidRDefault="00632208" w:rsidP="00576F3D">
      <w:pPr>
        <w:spacing w:after="240" w:line="276" w:lineRule="auto"/>
        <w:rPr>
          <w:sz w:val="22"/>
          <w:szCs w:val="22"/>
          <w:lang w:val="es-ES_tradnl"/>
        </w:rPr>
      </w:pPr>
    </w:p>
    <w:p w14:paraId="7321DE6B" w14:textId="755EB3A4" w:rsidR="00153118" w:rsidRPr="005457E1" w:rsidRDefault="00153118" w:rsidP="00576F3D">
      <w:pPr>
        <w:spacing w:after="240" w:line="276" w:lineRule="auto"/>
        <w:rPr>
          <w:sz w:val="22"/>
          <w:szCs w:val="22"/>
          <w:lang w:val="es-ES_tradnl"/>
        </w:rPr>
      </w:pPr>
      <w:r w:rsidRPr="005457E1">
        <w:rPr>
          <w:sz w:val="22"/>
          <w:szCs w:val="22"/>
          <w:lang w:val="es-ES_tradnl"/>
        </w:rPr>
        <w:br w:type="page"/>
      </w:r>
    </w:p>
    <w:p w14:paraId="29614533" w14:textId="77777777" w:rsidR="00153118" w:rsidRPr="005457E1" w:rsidRDefault="00153118" w:rsidP="00C60126">
      <w:pPr>
        <w:pStyle w:val="Heading1"/>
      </w:pPr>
      <w:bookmarkStart w:id="2" w:name="_Toc223949664"/>
      <w:r w:rsidRPr="005457E1">
        <w:lastRenderedPageBreak/>
        <w:t>AGRADECIMIENTOS</w:t>
      </w:r>
      <w:bookmarkEnd w:id="2"/>
    </w:p>
    <w:p w14:paraId="4D1E95AF" w14:textId="037C64E8" w:rsidR="00153118" w:rsidRDefault="00576F3D" w:rsidP="00576F3D">
      <w:pPr>
        <w:spacing w:after="240" w:line="276" w:lineRule="auto"/>
        <w:rPr>
          <w:sz w:val="22"/>
          <w:szCs w:val="22"/>
          <w:lang w:val="es-ES_tradnl"/>
        </w:rPr>
      </w:pPr>
      <w:r>
        <w:rPr>
          <w:sz w:val="22"/>
          <w:szCs w:val="22"/>
          <w:lang w:val="es-ES_tradnl"/>
        </w:rPr>
        <w:t>Notas del índice:</w:t>
      </w:r>
    </w:p>
    <w:p w14:paraId="5FDDC916" w14:textId="77777777" w:rsidR="00576F3D" w:rsidRPr="00576F3D" w:rsidRDefault="00576F3D" w:rsidP="00576F3D">
      <w:pPr>
        <w:spacing w:after="240" w:line="276" w:lineRule="auto"/>
        <w:rPr>
          <w:sz w:val="22"/>
          <w:szCs w:val="22"/>
          <w:lang w:val="es-ES_tradnl"/>
        </w:rPr>
      </w:pPr>
      <w:r w:rsidRPr="00576F3D">
        <w:rPr>
          <w:sz w:val="22"/>
          <w:szCs w:val="22"/>
          <w:lang w:val="es-ES_tradnl"/>
        </w:rPr>
        <w:t>Los números árabes los he puesto de ejemplo</w:t>
      </w:r>
    </w:p>
    <w:p w14:paraId="5A783B2A" w14:textId="77777777" w:rsidR="00576F3D" w:rsidRPr="00576F3D" w:rsidRDefault="00576F3D" w:rsidP="00576F3D">
      <w:pPr>
        <w:spacing w:after="240" w:line="276" w:lineRule="auto"/>
        <w:rPr>
          <w:sz w:val="22"/>
          <w:szCs w:val="22"/>
          <w:lang w:val="es-ES"/>
        </w:rPr>
      </w:pPr>
      <w:r w:rsidRPr="18086CEC">
        <w:rPr>
          <w:sz w:val="22"/>
          <w:szCs w:val="22"/>
          <w:lang w:val="es-ES"/>
        </w:rPr>
        <w:t xml:space="preserve">los anexos se nombran con letras según APA (7ª </w:t>
      </w:r>
      <w:proofErr w:type="spellStart"/>
      <w:r w:rsidRPr="18086CEC">
        <w:rPr>
          <w:sz w:val="22"/>
          <w:szCs w:val="22"/>
          <w:lang w:val="es-ES"/>
        </w:rPr>
        <w:t>ed</w:t>
      </w:r>
      <w:proofErr w:type="spellEnd"/>
      <w:r w:rsidRPr="18086CEC">
        <w:rPr>
          <w:sz w:val="22"/>
          <w:szCs w:val="22"/>
          <w:lang w:val="es-ES"/>
        </w:rPr>
        <w:t>) y se les llama apéndice para distinguirlos de los anexos que son de otros autores. La bibliografía pasa a llamarse Referencias</w:t>
      </w:r>
    </w:p>
    <w:p w14:paraId="5182A2DB" w14:textId="30D0368D" w:rsidR="00576F3D" w:rsidRPr="00576F3D" w:rsidRDefault="00576F3D" w:rsidP="00576F3D">
      <w:pPr>
        <w:spacing w:after="240" w:line="276" w:lineRule="auto"/>
        <w:rPr>
          <w:sz w:val="22"/>
          <w:szCs w:val="22"/>
          <w:lang w:val="es-ES"/>
        </w:rPr>
      </w:pPr>
      <w:r w:rsidRPr="18086CEC">
        <w:rPr>
          <w:sz w:val="22"/>
          <w:szCs w:val="22"/>
          <w:lang w:val="es-ES"/>
        </w:rPr>
        <w:t>A las líneas que no estén precedidas un número de 2 cifras (#.#.</w:t>
      </w:r>
      <w:r w:rsidR="00D936AF" w:rsidRPr="18086CEC">
        <w:rPr>
          <w:sz w:val="22"/>
          <w:szCs w:val="22"/>
          <w:lang w:val="es-ES"/>
        </w:rPr>
        <w:t>, Heading 2</w:t>
      </w:r>
      <w:r w:rsidRPr="18086CEC">
        <w:rPr>
          <w:sz w:val="22"/>
          <w:szCs w:val="22"/>
          <w:lang w:val="es-ES"/>
        </w:rPr>
        <w:t xml:space="preserve">) les pondré un espacio </w:t>
      </w:r>
      <w:r w:rsidRPr="18086CEC">
        <w:rPr>
          <w:sz w:val="22"/>
          <w:szCs w:val="22"/>
          <w:u w:val="single"/>
          <w:lang w:val="es-ES"/>
        </w:rPr>
        <w:t>antes</w:t>
      </w:r>
      <w:r w:rsidRPr="18086CEC">
        <w:rPr>
          <w:sz w:val="22"/>
          <w:szCs w:val="22"/>
          <w:lang w:val="es-ES"/>
        </w:rPr>
        <w:t xml:space="preserve"> del párrafo del x0.5 de puntos que tengan (el resto 0)</w:t>
      </w:r>
    </w:p>
    <w:p w14:paraId="52C344F2" w14:textId="1BAE9B47" w:rsidR="00576F3D" w:rsidRPr="005457E1" w:rsidRDefault="00576F3D" w:rsidP="00576F3D">
      <w:pPr>
        <w:spacing w:after="240" w:line="276" w:lineRule="auto"/>
        <w:rPr>
          <w:sz w:val="22"/>
          <w:szCs w:val="22"/>
          <w:lang w:val="es-ES_tradnl"/>
        </w:rPr>
      </w:pPr>
      <w:r w:rsidRPr="00576F3D">
        <w:rPr>
          <w:sz w:val="22"/>
          <w:szCs w:val="22"/>
          <w:lang w:val="es-ES_tradnl"/>
        </w:rPr>
        <w:t>También haré lo mismo con el cuerpo del texto cuando venga un subapartado para diferenciarlo</w:t>
      </w:r>
    </w:p>
    <w:p w14:paraId="6D9C5341" w14:textId="5E5CA67A" w:rsidR="00CD4B4E" w:rsidRPr="000A341E" w:rsidRDefault="00CD4B4E" w:rsidP="00576F3D">
      <w:pPr>
        <w:spacing w:after="240" w:line="276" w:lineRule="auto"/>
        <w:rPr>
          <w:sz w:val="22"/>
          <w:szCs w:val="22"/>
          <w:lang w:val="es-ES_tradnl"/>
        </w:rPr>
      </w:pPr>
      <w:r w:rsidRPr="000A341E">
        <w:rPr>
          <w:sz w:val="22"/>
          <w:szCs w:val="22"/>
          <w:lang w:val="es-ES_tradnl"/>
        </w:rPr>
        <w:br w:type="page"/>
      </w:r>
    </w:p>
    <w:p w14:paraId="190C92B1" w14:textId="2C4E6DDD" w:rsidR="00CD4B4E" w:rsidRPr="000A341E" w:rsidRDefault="00CD4B4E" w:rsidP="00C60126">
      <w:pPr>
        <w:pStyle w:val="Heading1"/>
      </w:pPr>
      <w:bookmarkStart w:id="3" w:name="_Toc223949665"/>
      <w:r w:rsidRPr="000A341E">
        <w:lastRenderedPageBreak/>
        <w:t>GLOSARIO DE TÉRMINOS</w:t>
      </w:r>
      <w:bookmarkEnd w:id="3"/>
    </w:p>
    <w:p w14:paraId="2B833B3A" w14:textId="38564BBB" w:rsidR="00CD4B4E" w:rsidRPr="000A341E" w:rsidRDefault="00CD4B4E" w:rsidP="00576F3D">
      <w:pPr>
        <w:spacing w:after="240" w:line="276" w:lineRule="auto"/>
        <w:rPr>
          <w:sz w:val="22"/>
          <w:szCs w:val="22"/>
          <w:lang w:val="es-ES_tradnl"/>
        </w:rPr>
      </w:pPr>
      <w:r w:rsidRPr="000A341E">
        <w:rPr>
          <w:b/>
          <w:bCs/>
          <w:sz w:val="22"/>
          <w:szCs w:val="22"/>
          <w:lang w:val="es-ES_tradnl"/>
        </w:rPr>
        <w:t>Abreviatura</w:t>
      </w:r>
      <w:r w:rsidRPr="000A341E">
        <w:rPr>
          <w:sz w:val="22"/>
          <w:szCs w:val="22"/>
          <w:lang w:val="es-ES_tradnl"/>
        </w:rPr>
        <w:tab/>
      </w:r>
      <w:r w:rsidRPr="000A341E">
        <w:rPr>
          <w:sz w:val="22"/>
          <w:szCs w:val="22"/>
          <w:lang w:val="es-ES_tradnl"/>
        </w:rPr>
        <w:tab/>
      </w:r>
      <w:r w:rsidRPr="000A341E">
        <w:rPr>
          <w:b/>
          <w:bCs/>
          <w:sz w:val="22"/>
          <w:szCs w:val="22"/>
          <w:lang w:val="es-ES_tradnl"/>
        </w:rPr>
        <w:t>Significado</w:t>
      </w:r>
    </w:p>
    <w:p w14:paraId="53D82328" w14:textId="0B689C4B" w:rsidR="00B74D46" w:rsidRPr="000A341E" w:rsidRDefault="00B74D46" w:rsidP="00576F3D">
      <w:pPr>
        <w:spacing w:after="240" w:line="276" w:lineRule="auto"/>
        <w:rPr>
          <w:sz w:val="22"/>
          <w:szCs w:val="22"/>
          <w:lang w:val="es-ES"/>
        </w:rPr>
      </w:pPr>
      <w:r w:rsidRPr="000A341E">
        <w:rPr>
          <w:sz w:val="22"/>
          <w:szCs w:val="22"/>
          <w:lang w:val="es-ES"/>
        </w:rPr>
        <w:t>ADME</w:t>
      </w:r>
      <w:r w:rsidR="001941EF" w:rsidRPr="000A341E">
        <w:rPr>
          <w:sz w:val="22"/>
          <w:szCs w:val="22"/>
          <w:lang w:val="es-ES"/>
        </w:rPr>
        <w:tab/>
      </w:r>
      <w:r w:rsidR="001941EF" w:rsidRPr="000A341E">
        <w:rPr>
          <w:sz w:val="22"/>
          <w:szCs w:val="22"/>
          <w:lang w:val="es-ES"/>
        </w:rPr>
        <w:tab/>
      </w:r>
      <w:r w:rsidR="001941EF" w:rsidRPr="000A341E">
        <w:rPr>
          <w:sz w:val="22"/>
          <w:szCs w:val="22"/>
          <w:lang w:val="es-ES"/>
        </w:rPr>
        <w:tab/>
      </w:r>
      <w:r w:rsidR="001941EF" w:rsidRPr="000A341E">
        <w:rPr>
          <w:sz w:val="22"/>
          <w:szCs w:val="22"/>
          <w:lang w:val="es-ES_tradnl"/>
        </w:rPr>
        <w:t>Absorción, distribución, metabolización y excreción.</w:t>
      </w:r>
    </w:p>
    <w:p w14:paraId="38213E40" w14:textId="16F86F72" w:rsidR="004A3BAE" w:rsidRPr="000A341E" w:rsidRDefault="00180E3F" w:rsidP="00576F3D">
      <w:pPr>
        <w:spacing w:after="240" w:line="276" w:lineRule="auto"/>
        <w:rPr>
          <w:sz w:val="22"/>
          <w:szCs w:val="22"/>
          <w:lang w:val="es-ES"/>
        </w:rPr>
      </w:pPr>
      <w:r w:rsidRPr="000A341E">
        <w:rPr>
          <w:sz w:val="22"/>
          <w:szCs w:val="22"/>
          <w:lang w:val="es-ES"/>
        </w:rPr>
        <w:t>RO5</w:t>
      </w:r>
      <w:r w:rsidRPr="000A341E">
        <w:rPr>
          <w:sz w:val="22"/>
          <w:szCs w:val="22"/>
          <w:lang w:val="es-ES"/>
        </w:rPr>
        <w:tab/>
      </w:r>
      <w:r w:rsidRPr="000A341E">
        <w:rPr>
          <w:sz w:val="22"/>
          <w:szCs w:val="22"/>
          <w:lang w:val="es-ES"/>
        </w:rPr>
        <w:tab/>
      </w:r>
      <w:r w:rsidRPr="000A341E">
        <w:rPr>
          <w:sz w:val="22"/>
          <w:szCs w:val="22"/>
          <w:lang w:val="es-ES"/>
        </w:rPr>
        <w:tab/>
        <w:t>R</w:t>
      </w:r>
      <w:r w:rsidR="006318C8" w:rsidRPr="000A341E">
        <w:rPr>
          <w:sz w:val="22"/>
          <w:szCs w:val="22"/>
          <w:lang w:val="es-ES"/>
        </w:rPr>
        <w:t>egla del cinco de Lipinski o Pfizer (</w:t>
      </w:r>
      <w:r w:rsidR="001A5D9F" w:rsidRPr="000A341E">
        <w:rPr>
          <w:i/>
          <w:sz w:val="22"/>
          <w:szCs w:val="22"/>
          <w:lang w:val="es-ES"/>
        </w:rPr>
        <w:t xml:space="preserve">rule of </w:t>
      </w:r>
      <w:proofErr w:type="spellStart"/>
      <w:r w:rsidR="001A5D9F" w:rsidRPr="000A341E">
        <w:rPr>
          <w:i/>
          <w:sz w:val="22"/>
          <w:szCs w:val="22"/>
          <w:lang w:val="es-ES"/>
        </w:rPr>
        <w:t>five</w:t>
      </w:r>
      <w:proofErr w:type="spellEnd"/>
      <w:r w:rsidR="001A5D9F" w:rsidRPr="000A341E">
        <w:rPr>
          <w:sz w:val="22"/>
          <w:szCs w:val="22"/>
          <w:lang w:val="es-ES"/>
        </w:rPr>
        <w:t>)</w:t>
      </w:r>
      <w:r w:rsidR="00575345" w:rsidRPr="000A341E">
        <w:rPr>
          <w:sz w:val="22"/>
          <w:szCs w:val="22"/>
          <w:lang w:val="es-ES"/>
        </w:rPr>
        <w:t>.</w:t>
      </w:r>
    </w:p>
    <w:p w14:paraId="34AB32E3" w14:textId="22976BB5" w:rsidR="00650BF7" w:rsidRPr="000A341E" w:rsidRDefault="00650BF7" w:rsidP="00576F3D">
      <w:pPr>
        <w:spacing w:after="240" w:line="276" w:lineRule="auto"/>
        <w:rPr>
          <w:sz w:val="22"/>
          <w:szCs w:val="22"/>
          <w:lang w:val="es-ES"/>
        </w:rPr>
      </w:pPr>
      <w:r w:rsidRPr="000A341E">
        <w:rPr>
          <w:sz w:val="22"/>
          <w:szCs w:val="22"/>
          <w:lang w:val="es-ES"/>
        </w:rPr>
        <w:t>HBD</w:t>
      </w:r>
      <w:r w:rsidRPr="000A341E">
        <w:rPr>
          <w:sz w:val="22"/>
          <w:szCs w:val="22"/>
          <w:lang w:val="es-ES"/>
        </w:rPr>
        <w:tab/>
      </w:r>
      <w:r w:rsidRPr="000A341E">
        <w:rPr>
          <w:sz w:val="22"/>
          <w:szCs w:val="22"/>
          <w:lang w:val="es-ES"/>
        </w:rPr>
        <w:tab/>
      </w:r>
      <w:r w:rsidRPr="000A341E">
        <w:rPr>
          <w:sz w:val="22"/>
          <w:szCs w:val="22"/>
          <w:lang w:val="es-ES"/>
        </w:rPr>
        <w:tab/>
        <w:t>Átomos «donadores» de enlace de hidrógeno (</w:t>
      </w:r>
      <w:r w:rsidRPr="000A341E">
        <w:rPr>
          <w:i/>
          <w:sz w:val="22"/>
          <w:szCs w:val="22"/>
          <w:lang w:val="es-ES"/>
        </w:rPr>
        <w:t>h</w:t>
      </w:r>
      <w:r w:rsidR="0031280A" w:rsidRPr="000A341E">
        <w:rPr>
          <w:i/>
          <w:sz w:val="22"/>
          <w:szCs w:val="22"/>
          <w:lang w:val="es-ES"/>
        </w:rPr>
        <w:t>y</w:t>
      </w:r>
      <w:r w:rsidRPr="000A341E">
        <w:rPr>
          <w:i/>
          <w:sz w:val="22"/>
          <w:szCs w:val="22"/>
          <w:lang w:val="es-ES"/>
        </w:rPr>
        <w:t>drogen bond</w:t>
      </w:r>
      <w:r w:rsidR="0031280A" w:rsidRPr="000A341E">
        <w:rPr>
          <w:i/>
          <w:sz w:val="22"/>
          <w:szCs w:val="22"/>
          <w:lang w:val="es-ES"/>
        </w:rPr>
        <w:t xml:space="preserve"> donors</w:t>
      </w:r>
      <w:r w:rsidR="0031280A" w:rsidRPr="000A341E">
        <w:rPr>
          <w:sz w:val="22"/>
          <w:szCs w:val="22"/>
          <w:lang w:val="es-ES"/>
        </w:rPr>
        <w:t>)</w:t>
      </w:r>
      <w:r w:rsidR="00575345" w:rsidRPr="000A341E">
        <w:rPr>
          <w:sz w:val="22"/>
          <w:szCs w:val="22"/>
          <w:lang w:val="es-ES"/>
        </w:rPr>
        <w:t>.</w:t>
      </w:r>
    </w:p>
    <w:p w14:paraId="44527910" w14:textId="3F545D98" w:rsidR="00650BF7" w:rsidRPr="000A341E" w:rsidRDefault="00650BF7" w:rsidP="00576F3D">
      <w:pPr>
        <w:spacing w:after="240" w:line="276" w:lineRule="auto"/>
        <w:rPr>
          <w:sz w:val="22"/>
          <w:szCs w:val="22"/>
          <w:lang w:val="es-ES"/>
        </w:rPr>
      </w:pPr>
      <w:r w:rsidRPr="000A341E">
        <w:rPr>
          <w:sz w:val="22"/>
          <w:szCs w:val="22"/>
          <w:lang w:val="es-ES"/>
        </w:rPr>
        <w:t>HBA</w:t>
      </w:r>
      <w:r w:rsidR="0031280A" w:rsidRPr="000A341E">
        <w:rPr>
          <w:sz w:val="22"/>
          <w:szCs w:val="22"/>
          <w:lang w:val="es-ES"/>
        </w:rPr>
        <w:tab/>
      </w:r>
      <w:r w:rsidR="0031280A" w:rsidRPr="000A341E">
        <w:rPr>
          <w:sz w:val="22"/>
          <w:szCs w:val="22"/>
          <w:lang w:val="es-ES"/>
        </w:rPr>
        <w:tab/>
      </w:r>
      <w:r w:rsidR="0031280A" w:rsidRPr="000A341E">
        <w:rPr>
          <w:sz w:val="22"/>
          <w:szCs w:val="22"/>
          <w:lang w:val="es-ES"/>
        </w:rPr>
        <w:tab/>
        <w:t>Átomos «</w:t>
      </w:r>
      <w:r w:rsidR="00046B42" w:rsidRPr="000A341E">
        <w:rPr>
          <w:sz w:val="22"/>
          <w:szCs w:val="22"/>
          <w:lang w:val="es-ES"/>
        </w:rPr>
        <w:t>aceptores</w:t>
      </w:r>
      <w:r w:rsidR="0031280A" w:rsidRPr="000A341E">
        <w:rPr>
          <w:sz w:val="22"/>
          <w:szCs w:val="22"/>
          <w:lang w:val="es-ES"/>
        </w:rPr>
        <w:t>» de enlace de hidrógeno (</w:t>
      </w:r>
      <w:r w:rsidR="0031280A" w:rsidRPr="000A341E">
        <w:rPr>
          <w:i/>
          <w:sz w:val="22"/>
          <w:szCs w:val="22"/>
          <w:lang w:val="es-ES"/>
        </w:rPr>
        <w:t xml:space="preserve">hydrogen bond </w:t>
      </w:r>
      <w:r w:rsidR="00046B42" w:rsidRPr="000A341E">
        <w:rPr>
          <w:i/>
          <w:sz w:val="22"/>
          <w:szCs w:val="22"/>
          <w:lang w:val="es-ES"/>
        </w:rPr>
        <w:t>acceptors</w:t>
      </w:r>
      <w:r w:rsidR="0031280A" w:rsidRPr="000A341E">
        <w:rPr>
          <w:sz w:val="22"/>
          <w:szCs w:val="22"/>
          <w:lang w:val="es-ES"/>
        </w:rPr>
        <w:t>)</w:t>
      </w:r>
      <w:r w:rsidR="00575345" w:rsidRPr="000A341E">
        <w:rPr>
          <w:sz w:val="22"/>
          <w:szCs w:val="22"/>
          <w:lang w:val="es-ES"/>
        </w:rPr>
        <w:t>.</w:t>
      </w:r>
    </w:p>
    <w:p w14:paraId="235ADFF6" w14:textId="23296B33" w:rsidR="001A5D9F" w:rsidRPr="000A341E" w:rsidRDefault="001A5D9F" w:rsidP="00576F3D">
      <w:pPr>
        <w:spacing w:after="240" w:line="276" w:lineRule="auto"/>
        <w:rPr>
          <w:sz w:val="22"/>
          <w:szCs w:val="22"/>
          <w:lang w:val="es-ES"/>
        </w:rPr>
      </w:pPr>
      <w:r w:rsidRPr="000A341E">
        <w:rPr>
          <w:sz w:val="22"/>
          <w:szCs w:val="22"/>
          <w:lang w:val="es-ES"/>
        </w:rPr>
        <w:t>MW</w:t>
      </w:r>
      <w:r w:rsidRPr="000A341E">
        <w:rPr>
          <w:sz w:val="22"/>
          <w:szCs w:val="22"/>
          <w:lang w:val="es-ES"/>
        </w:rPr>
        <w:tab/>
      </w:r>
      <w:r w:rsidRPr="000A341E">
        <w:rPr>
          <w:sz w:val="22"/>
          <w:szCs w:val="22"/>
          <w:lang w:val="es-ES"/>
        </w:rPr>
        <w:tab/>
      </w:r>
      <w:r w:rsidRPr="000A341E">
        <w:rPr>
          <w:sz w:val="22"/>
          <w:szCs w:val="22"/>
          <w:lang w:val="es-ES"/>
        </w:rPr>
        <w:tab/>
        <w:t>Masa molar (</w:t>
      </w:r>
      <w:r w:rsidR="006F07F1" w:rsidRPr="000A341E">
        <w:rPr>
          <w:i/>
          <w:sz w:val="22"/>
          <w:szCs w:val="22"/>
          <w:lang w:val="es-ES"/>
        </w:rPr>
        <w:t xml:space="preserve">molecular </w:t>
      </w:r>
      <w:proofErr w:type="spellStart"/>
      <w:r w:rsidR="006F07F1" w:rsidRPr="000A341E">
        <w:rPr>
          <w:i/>
          <w:sz w:val="22"/>
          <w:szCs w:val="22"/>
          <w:lang w:val="es-ES"/>
        </w:rPr>
        <w:t>weight</w:t>
      </w:r>
      <w:proofErr w:type="spellEnd"/>
      <w:r w:rsidR="006F07F1" w:rsidRPr="000A341E">
        <w:rPr>
          <w:sz w:val="22"/>
          <w:szCs w:val="22"/>
          <w:lang w:val="es-ES"/>
        </w:rPr>
        <w:t>)</w:t>
      </w:r>
      <w:r w:rsidR="00575345" w:rsidRPr="000A341E">
        <w:rPr>
          <w:sz w:val="22"/>
          <w:szCs w:val="22"/>
          <w:lang w:val="es-ES"/>
        </w:rPr>
        <w:t>.</w:t>
      </w:r>
    </w:p>
    <w:p w14:paraId="7154EBBB" w14:textId="66DB4D8E" w:rsidR="006F07F1" w:rsidRPr="000A341E" w:rsidRDefault="00BA7943" w:rsidP="00576F3D">
      <w:pPr>
        <w:spacing w:after="240" w:line="276" w:lineRule="auto"/>
        <w:rPr>
          <w:sz w:val="22"/>
          <w:szCs w:val="22"/>
          <w:lang w:val="es-ES"/>
        </w:rPr>
      </w:pPr>
      <w:r w:rsidRPr="000A341E">
        <w:rPr>
          <w:sz w:val="22"/>
          <w:szCs w:val="22"/>
          <w:lang w:val="es-ES"/>
        </w:rPr>
        <w:t>LogP</w:t>
      </w:r>
      <w:r w:rsidRPr="000A341E">
        <w:rPr>
          <w:sz w:val="22"/>
          <w:szCs w:val="22"/>
          <w:lang w:val="es-ES"/>
        </w:rPr>
        <w:tab/>
      </w:r>
      <w:r w:rsidRPr="000A341E">
        <w:rPr>
          <w:sz w:val="22"/>
          <w:szCs w:val="22"/>
          <w:lang w:val="es-ES"/>
        </w:rPr>
        <w:tab/>
      </w:r>
      <w:r w:rsidRPr="000A341E">
        <w:rPr>
          <w:sz w:val="22"/>
          <w:szCs w:val="22"/>
          <w:lang w:val="es-ES"/>
        </w:rPr>
        <w:tab/>
      </w:r>
      <w:r w:rsidR="00A27782" w:rsidRPr="000A341E">
        <w:rPr>
          <w:sz w:val="22"/>
          <w:szCs w:val="22"/>
          <w:lang w:val="es-ES"/>
        </w:rPr>
        <w:t xml:space="preserve">Logaritmo del coeficiente de reparto </w:t>
      </w:r>
      <w:r w:rsidR="00787DFC" w:rsidRPr="000A341E">
        <w:rPr>
          <w:sz w:val="22"/>
          <w:szCs w:val="22"/>
          <w:lang w:val="es-ES"/>
        </w:rPr>
        <w:t>o partición</w:t>
      </w:r>
      <w:r w:rsidR="007870D6" w:rsidRPr="000A341E">
        <w:rPr>
          <w:sz w:val="22"/>
          <w:szCs w:val="22"/>
          <w:lang w:val="es-ES"/>
        </w:rPr>
        <w:t xml:space="preserve"> </w:t>
      </w:r>
      <w:r w:rsidR="00787DFC" w:rsidRPr="000A341E">
        <w:rPr>
          <w:sz w:val="22"/>
          <w:szCs w:val="22"/>
          <w:lang w:val="es-ES"/>
        </w:rPr>
        <w:t xml:space="preserve">entre </w:t>
      </w:r>
      <w:proofErr w:type="spellStart"/>
      <w:r w:rsidR="00787DFC" w:rsidRPr="000A341E">
        <w:rPr>
          <w:sz w:val="22"/>
          <w:szCs w:val="22"/>
          <w:lang w:val="es-ES"/>
        </w:rPr>
        <w:t>octanol</w:t>
      </w:r>
      <w:proofErr w:type="spellEnd"/>
      <w:r w:rsidR="00787DFC" w:rsidRPr="000A341E">
        <w:rPr>
          <w:sz w:val="22"/>
          <w:szCs w:val="22"/>
          <w:lang w:val="es-ES"/>
        </w:rPr>
        <w:t xml:space="preserve"> y agua</w:t>
      </w:r>
      <w:r w:rsidR="00BD2858" w:rsidRPr="000A341E">
        <w:rPr>
          <w:sz w:val="22"/>
          <w:szCs w:val="22"/>
          <w:lang w:val="es-ES"/>
        </w:rPr>
        <w:t>.</w:t>
      </w:r>
    </w:p>
    <w:p w14:paraId="345C171C" w14:textId="052787BC" w:rsidR="00575345" w:rsidRPr="000A341E" w:rsidRDefault="00DF7F38" w:rsidP="00576F3D">
      <w:pPr>
        <w:spacing w:after="240" w:line="276" w:lineRule="auto"/>
        <w:rPr>
          <w:sz w:val="22"/>
          <w:szCs w:val="22"/>
          <w:lang w:val="es-ES"/>
        </w:rPr>
      </w:pPr>
      <w:r w:rsidRPr="000A341E">
        <w:rPr>
          <w:sz w:val="22"/>
          <w:szCs w:val="22"/>
          <w:lang w:val="es-ES"/>
        </w:rPr>
        <w:t>MR</w:t>
      </w:r>
      <w:r w:rsidRPr="000A341E">
        <w:rPr>
          <w:sz w:val="22"/>
          <w:szCs w:val="22"/>
          <w:lang w:val="es-ES"/>
        </w:rPr>
        <w:tab/>
      </w:r>
      <w:r w:rsidRPr="000A341E">
        <w:rPr>
          <w:sz w:val="22"/>
          <w:szCs w:val="22"/>
          <w:lang w:val="es-ES"/>
        </w:rPr>
        <w:tab/>
      </w:r>
      <w:r w:rsidRPr="000A341E">
        <w:rPr>
          <w:sz w:val="22"/>
          <w:szCs w:val="22"/>
          <w:lang w:val="es-ES"/>
        </w:rPr>
        <w:tab/>
        <w:t>Refractividad molar</w:t>
      </w:r>
      <w:r w:rsidR="000D3FDB" w:rsidRPr="000A341E">
        <w:rPr>
          <w:sz w:val="22"/>
          <w:szCs w:val="22"/>
          <w:lang w:val="es-ES"/>
        </w:rPr>
        <w:t>.</w:t>
      </w:r>
    </w:p>
    <w:p w14:paraId="28385E8C" w14:textId="17E1F0CC" w:rsidR="0076051A" w:rsidRPr="000A341E" w:rsidRDefault="0012177D" w:rsidP="00576F3D">
      <w:pPr>
        <w:spacing w:after="240" w:line="276" w:lineRule="auto"/>
        <w:rPr>
          <w:sz w:val="22"/>
          <w:szCs w:val="22"/>
          <w:lang w:val="es-ES"/>
        </w:rPr>
      </w:pPr>
      <w:r w:rsidRPr="000A341E">
        <w:rPr>
          <w:sz w:val="22"/>
          <w:szCs w:val="22"/>
          <w:lang w:val="es-ES_tradnl"/>
        </w:rPr>
        <w:t>tPSA</w:t>
      </w:r>
      <w:r w:rsidRPr="000A341E">
        <w:rPr>
          <w:sz w:val="22"/>
          <w:szCs w:val="22"/>
          <w:lang w:val="es-ES_tradnl"/>
        </w:rPr>
        <w:tab/>
      </w:r>
      <w:r w:rsidRPr="000A341E">
        <w:rPr>
          <w:sz w:val="22"/>
          <w:szCs w:val="22"/>
          <w:lang w:val="es-ES_tradnl"/>
        </w:rPr>
        <w:tab/>
      </w:r>
      <w:r w:rsidRPr="000A341E">
        <w:rPr>
          <w:sz w:val="22"/>
          <w:szCs w:val="22"/>
          <w:lang w:val="es-ES_tradnl"/>
        </w:rPr>
        <w:tab/>
      </w:r>
      <w:r w:rsidRPr="000A341E">
        <w:rPr>
          <w:sz w:val="22"/>
          <w:szCs w:val="22"/>
          <w:lang w:val="es-ES"/>
        </w:rPr>
        <w:t>Área superficial polar topológica (</w:t>
      </w:r>
      <w:proofErr w:type="spellStart"/>
      <w:r w:rsidR="00852E62" w:rsidRPr="000A341E">
        <w:rPr>
          <w:i/>
          <w:iCs/>
          <w:sz w:val="22"/>
          <w:szCs w:val="22"/>
          <w:lang w:val="es-ES"/>
        </w:rPr>
        <w:t>topological</w:t>
      </w:r>
      <w:proofErr w:type="spellEnd"/>
      <w:r w:rsidR="00852E62" w:rsidRPr="000A341E">
        <w:rPr>
          <w:i/>
          <w:iCs/>
          <w:sz w:val="22"/>
          <w:szCs w:val="22"/>
          <w:lang w:val="es-ES"/>
        </w:rPr>
        <w:t xml:space="preserve"> polar </w:t>
      </w:r>
      <w:proofErr w:type="spellStart"/>
      <w:r w:rsidR="00852E62" w:rsidRPr="000A341E">
        <w:rPr>
          <w:i/>
          <w:iCs/>
          <w:sz w:val="22"/>
          <w:szCs w:val="22"/>
          <w:lang w:val="es-ES"/>
        </w:rPr>
        <w:t>surface</w:t>
      </w:r>
      <w:proofErr w:type="spellEnd"/>
      <w:r w:rsidR="00852E62" w:rsidRPr="000A341E">
        <w:rPr>
          <w:i/>
          <w:iCs/>
          <w:sz w:val="22"/>
          <w:szCs w:val="22"/>
          <w:lang w:val="es-ES"/>
        </w:rPr>
        <w:t xml:space="preserve"> área</w:t>
      </w:r>
      <w:r w:rsidR="00852E62" w:rsidRPr="000A341E">
        <w:rPr>
          <w:sz w:val="22"/>
          <w:szCs w:val="22"/>
          <w:lang w:val="es-ES"/>
        </w:rPr>
        <w:t>)</w:t>
      </w:r>
      <w:r w:rsidR="000D3FDB" w:rsidRPr="000A341E">
        <w:rPr>
          <w:sz w:val="22"/>
          <w:szCs w:val="22"/>
          <w:lang w:val="es-ES"/>
        </w:rPr>
        <w:t>.</w:t>
      </w:r>
    </w:p>
    <w:p w14:paraId="1D4D31C6" w14:textId="5A3F0023" w:rsidR="007870D6" w:rsidRPr="000A341E" w:rsidRDefault="00990312" w:rsidP="00576F3D">
      <w:pPr>
        <w:spacing w:after="240" w:line="276" w:lineRule="auto"/>
        <w:rPr>
          <w:sz w:val="22"/>
          <w:szCs w:val="22"/>
        </w:rPr>
      </w:pPr>
      <w:r w:rsidRPr="000A341E">
        <w:rPr>
          <w:sz w:val="22"/>
          <w:szCs w:val="22"/>
        </w:rPr>
        <w:t>RotB</w:t>
      </w:r>
      <w:r w:rsidRPr="000A341E">
        <w:rPr>
          <w:sz w:val="22"/>
          <w:szCs w:val="22"/>
        </w:rPr>
        <w:tab/>
      </w:r>
      <w:r w:rsidRPr="000A341E">
        <w:rPr>
          <w:sz w:val="22"/>
          <w:szCs w:val="22"/>
        </w:rPr>
        <w:tab/>
      </w:r>
      <w:r w:rsidRPr="000A341E">
        <w:rPr>
          <w:sz w:val="22"/>
          <w:szCs w:val="22"/>
        </w:rPr>
        <w:tab/>
        <w:t xml:space="preserve">Enlaces </w:t>
      </w:r>
      <w:r w:rsidR="00707619" w:rsidRPr="000A341E">
        <w:rPr>
          <w:sz w:val="22"/>
          <w:szCs w:val="22"/>
        </w:rPr>
        <w:t>rotables (</w:t>
      </w:r>
      <w:proofErr w:type="spellStart"/>
      <w:r w:rsidR="00707619" w:rsidRPr="000A341E">
        <w:rPr>
          <w:i/>
          <w:iCs/>
          <w:sz w:val="22"/>
          <w:szCs w:val="22"/>
        </w:rPr>
        <w:t>rotable</w:t>
      </w:r>
      <w:proofErr w:type="spellEnd"/>
      <w:r w:rsidR="00707619" w:rsidRPr="000A341E">
        <w:rPr>
          <w:i/>
          <w:iCs/>
          <w:sz w:val="22"/>
          <w:szCs w:val="22"/>
        </w:rPr>
        <w:t xml:space="preserve"> bounds</w:t>
      </w:r>
      <w:r w:rsidR="00707619" w:rsidRPr="000A341E">
        <w:rPr>
          <w:sz w:val="22"/>
          <w:szCs w:val="22"/>
        </w:rPr>
        <w:t>)</w:t>
      </w:r>
      <w:r w:rsidR="00423E3D" w:rsidRPr="000A341E">
        <w:rPr>
          <w:sz w:val="22"/>
          <w:szCs w:val="22"/>
        </w:rPr>
        <w:t>.</w:t>
      </w:r>
    </w:p>
    <w:p w14:paraId="1DC5ECAB" w14:textId="11F6DEF2" w:rsidR="00423E3D" w:rsidRPr="000A341E" w:rsidRDefault="00D04376" w:rsidP="00576F3D">
      <w:pPr>
        <w:spacing w:after="240" w:line="276" w:lineRule="auto"/>
        <w:rPr>
          <w:i/>
          <w:iCs/>
          <w:sz w:val="22"/>
          <w:szCs w:val="22"/>
          <w:lang w:val="es-ES"/>
        </w:rPr>
      </w:pPr>
      <w:r w:rsidRPr="000A341E">
        <w:rPr>
          <w:sz w:val="22"/>
          <w:szCs w:val="22"/>
          <w:lang w:val="es-ES"/>
        </w:rPr>
        <w:t>QED</w:t>
      </w:r>
      <w:r w:rsidRPr="000A341E">
        <w:rPr>
          <w:sz w:val="22"/>
          <w:szCs w:val="22"/>
          <w:lang w:val="es-ES"/>
        </w:rPr>
        <w:tab/>
      </w:r>
      <w:r w:rsidRPr="000A341E">
        <w:rPr>
          <w:sz w:val="22"/>
          <w:szCs w:val="22"/>
          <w:lang w:val="es-ES"/>
        </w:rPr>
        <w:tab/>
      </w:r>
      <w:r w:rsidRPr="000A341E">
        <w:rPr>
          <w:sz w:val="22"/>
          <w:szCs w:val="22"/>
          <w:lang w:val="es-ES"/>
        </w:rPr>
        <w:tab/>
      </w:r>
      <w:r w:rsidR="007B241F" w:rsidRPr="000A341E">
        <w:rPr>
          <w:sz w:val="22"/>
          <w:szCs w:val="22"/>
          <w:lang w:val="es-ES"/>
        </w:rPr>
        <w:t>Estimación cuantitativa de</w:t>
      </w:r>
      <w:r w:rsidR="003509EE" w:rsidRPr="000A341E">
        <w:rPr>
          <w:sz w:val="22"/>
          <w:szCs w:val="22"/>
          <w:lang w:val="es-ES"/>
        </w:rPr>
        <w:t xml:space="preserve"> </w:t>
      </w:r>
      <w:r w:rsidR="007E412A" w:rsidRPr="000A341E">
        <w:rPr>
          <w:sz w:val="22"/>
          <w:szCs w:val="22"/>
          <w:lang w:val="es-ES"/>
        </w:rPr>
        <w:t>semejanza</w:t>
      </w:r>
      <w:r w:rsidR="003509EE" w:rsidRPr="000A341E">
        <w:rPr>
          <w:sz w:val="22"/>
          <w:szCs w:val="22"/>
          <w:lang w:val="es-ES"/>
        </w:rPr>
        <w:t xml:space="preserve"> </w:t>
      </w:r>
      <w:r w:rsidR="00AC582F" w:rsidRPr="000A341E">
        <w:rPr>
          <w:sz w:val="22"/>
          <w:szCs w:val="22"/>
          <w:lang w:val="es-ES"/>
        </w:rPr>
        <w:t>con los</w:t>
      </w:r>
      <w:r w:rsidR="003509EE" w:rsidRPr="000A341E">
        <w:rPr>
          <w:sz w:val="22"/>
          <w:szCs w:val="22"/>
          <w:lang w:val="es-ES"/>
        </w:rPr>
        <w:t xml:space="preserve"> fármaco</w:t>
      </w:r>
      <w:r w:rsidR="00AC582F" w:rsidRPr="000A341E">
        <w:rPr>
          <w:sz w:val="22"/>
          <w:szCs w:val="22"/>
          <w:lang w:val="es-ES"/>
        </w:rPr>
        <w:t>s</w:t>
      </w:r>
      <w:r w:rsidR="00902134" w:rsidRPr="000A341E">
        <w:rPr>
          <w:sz w:val="22"/>
          <w:szCs w:val="22"/>
          <w:lang w:val="es-ES"/>
        </w:rPr>
        <w:t>.</w:t>
      </w:r>
    </w:p>
    <w:p w14:paraId="4C3AC635" w14:textId="77777777" w:rsidR="00D04376" w:rsidRPr="000A341E" w:rsidRDefault="00D04376" w:rsidP="00576F3D">
      <w:pPr>
        <w:spacing w:after="240" w:line="276" w:lineRule="auto"/>
        <w:rPr>
          <w:sz w:val="22"/>
          <w:szCs w:val="22"/>
          <w:lang w:val="es-ES"/>
        </w:rPr>
      </w:pPr>
    </w:p>
    <w:p w14:paraId="36536B64" w14:textId="77777777" w:rsidR="003517F5" w:rsidRPr="000A341E" w:rsidRDefault="003517F5" w:rsidP="003517F5">
      <w:pPr>
        <w:spacing w:after="240" w:line="276" w:lineRule="auto"/>
        <w:rPr>
          <w:sz w:val="22"/>
          <w:szCs w:val="22"/>
          <w:lang w:val="es-ES"/>
        </w:rPr>
      </w:pPr>
      <w:r w:rsidRPr="000A341E">
        <w:rPr>
          <w:sz w:val="22"/>
          <w:szCs w:val="22"/>
          <w:lang w:val="es-ES"/>
        </w:rPr>
        <w:t>BBB</w:t>
      </w:r>
      <w:r w:rsidRPr="000A341E">
        <w:rPr>
          <w:sz w:val="22"/>
          <w:szCs w:val="22"/>
          <w:lang w:val="es-ES"/>
        </w:rPr>
        <w:tab/>
      </w:r>
      <w:r w:rsidRPr="000A341E">
        <w:rPr>
          <w:sz w:val="22"/>
          <w:szCs w:val="22"/>
          <w:lang w:val="es-ES"/>
        </w:rPr>
        <w:tab/>
      </w:r>
      <w:r w:rsidRPr="000A341E">
        <w:rPr>
          <w:sz w:val="22"/>
          <w:szCs w:val="22"/>
          <w:lang w:val="es-ES"/>
        </w:rPr>
        <w:tab/>
        <w:t>Barrera hematoencefálica (</w:t>
      </w:r>
      <w:proofErr w:type="spellStart"/>
      <w:r w:rsidRPr="000A341E">
        <w:rPr>
          <w:i/>
          <w:iCs/>
          <w:sz w:val="22"/>
          <w:szCs w:val="22"/>
          <w:lang w:val="es-ES"/>
        </w:rPr>
        <w:t>blood-brain</w:t>
      </w:r>
      <w:proofErr w:type="spellEnd"/>
      <w:r w:rsidRPr="000A341E">
        <w:rPr>
          <w:i/>
          <w:iCs/>
          <w:sz w:val="22"/>
          <w:szCs w:val="22"/>
          <w:lang w:val="es-ES"/>
        </w:rPr>
        <w:t xml:space="preserve"> </w:t>
      </w:r>
      <w:proofErr w:type="spellStart"/>
      <w:r w:rsidRPr="000A341E">
        <w:rPr>
          <w:i/>
          <w:iCs/>
          <w:sz w:val="22"/>
          <w:szCs w:val="22"/>
          <w:lang w:val="es-ES"/>
        </w:rPr>
        <w:t>barrier</w:t>
      </w:r>
      <w:proofErr w:type="spellEnd"/>
      <w:r w:rsidRPr="000A341E">
        <w:rPr>
          <w:sz w:val="22"/>
          <w:szCs w:val="22"/>
          <w:lang w:val="es-ES"/>
        </w:rPr>
        <w:t>).</w:t>
      </w:r>
    </w:p>
    <w:p w14:paraId="394BB16C" w14:textId="3DF52092" w:rsidR="003517F5" w:rsidRPr="000A341E" w:rsidRDefault="003517F5" w:rsidP="003517F5">
      <w:pPr>
        <w:spacing w:after="240" w:line="276" w:lineRule="auto"/>
        <w:rPr>
          <w:i/>
          <w:iCs/>
          <w:sz w:val="22"/>
          <w:szCs w:val="22"/>
          <w:lang w:val="es-ES"/>
        </w:rPr>
      </w:pPr>
      <w:r w:rsidRPr="000A341E">
        <w:rPr>
          <w:sz w:val="22"/>
          <w:szCs w:val="22"/>
          <w:lang w:val="es-ES"/>
        </w:rPr>
        <w:t>CNS</w:t>
      </w:r>
      <w:r w:rsidRPr="000A341E">
        <w:rPr>
          <w:sz w:val="22"/>
          <w:szCs w:val="22"/>
          <w:lang w:val="es-ES"/>
        </w:rPr>
        <w:tab/>
      </w:r>
      <w:r w:rsidRPr="000A341E">
        <w:rPr>
          <w:sz w:val="22"/>
          <w:szCs w:val="22"/>
          <w:lang w:val="es-ES"/>
        </w:rPr>
        <w:tab/>
      </w:r>
      <w:r w:rsidRPr="000A341E">
        <w:rPr>
          <w:sz w:val="22"/>
          <w:szCs w:val="22"/>
          <w:lang w:val="es-ES"/>
        </w:rPr>
        <w:tab/>
        <w:t>Sistema nervioso central (</w:t>
      </w:r>
      <w:r w:rsidRPr="000A341E">
        <w:rPr>
          <w:i/>
          <w:iCs/>
          <w:sz w:val="22"/>
          <w:szCs w:val="22"/>
          <w:lang w:val="es-ES"/>
        </w:rPr>
        <w:t xml:space="preserve">Central </w:t>
      </w:r>
      <w:proofErr w:type="spellStart"/>
      <w:r w:rsidRPr="000A341E">
        <w:rPr>
          <w:i/>
          <w:iCs/>
          <w:sz w:val="22"/>
          <w:szCs w:val="22"/>
          <w:lang w:val="es-ES"/>
        </w:rPr>
        <w:t>Nervous</w:t>
      </w:r>
      <w:proofErr w:type="spellEnd"/>
      <w:r w:rsidRPr="000A341E">
        <w:rPr>
          <w:i/>
          <w:iCs/>
          <w:sz w:val="22"/>
          <w:szCs w:val="22"/>
          <w:lang w:val="es-ES"/>
        </w:rPr>
        <w:t xml:space="preserve"> </w:t>
      </w:r>
      <w:proofErr w:type="spellStart"/>
      <w:r w:rsidRPr="000A341E">
        <w:rPr>
          <w:i/>
          <w:iCs/>
          <w:sz w:val="22"/>
          <w:szCs w:val="22"/>
          <w:lang w:val="es-ES"/>
        </w:rPr>
        <w:t>System</w:t>
      </w:r>
      <w:proofErr w:type="spellEnd"/>
      <w:r w:rsidRPr="000A341E">
        <w:rPr>
          <w:sz w:val="22"/>
          <w:szCs w:val="22"/>
          <w:lang w:val="es-ES"/>
        </w:rPr>
        <w:t>)</w:t>
      </w:r>
      <w:r w:rsidR="00423E3D" w:rsidRPr="000A341E">
        <w:rPr>
          <w:sz w:val="22"/>
          <w:szCs w:val="22"/>
          <w:lang w:val="es-ES"/>
        </w:rPr>
        <w:t>.</w:t>
      </w:r>
    </w:p>
    <w:p w14:paraId="02391B4E" w14:textId="77777777" w:rsidR="00636A64" w:rsidRDefault="00636A64" w:rsidP="00576F3D">
      <w:pPr>
        <w:spacing w:after="240" w:line="276" w:lineRule="auto"/>
        <w:rPr>
          <w:sz w:val="22"/>
          <w:szCs w:val="22"/>
          <w:lang w:val="es-ES"/>
        </w:rPr>
      </w:pPr>
    </w:p>
    <w:p w14:paraId="44C78C05" w14:textId="656F8473" w:rsidR="003517F5" w:rsidRDefault="00B9407F" w:rsidP="00576F3D">
      <w:pPr>
        <w:spacing w:after="240" w:line="276" w:lineRule="auto"/>
        <w:rPr>
          <w:sz w:val="22"/>
          <w:szCs w:val="22"/>
          <w:lang w:val="es-ES"/>
        </w:rPr>
      </w:pPr>
      <w:r w:rsidRPr="5BD1670D">
        <w:rPr>
          <w:sz w:val="22"/>
          <w:szCs w:val="22"/>
          <w:lang w:val="es-ES"/>
        </w:rPr>
        <w:t xml:space="preserve">SMARTS </w:t>
      </w:r>
      <w:r>
        <w:rPr>
          <w:sz w:val="22"/>
          <w:szCs w:val="22"/>
          <w:lang w:val="es-ES"/>
        </w:rPr>
        <w:tab/>
      </w:r>
      <w:r>
        <w:rPr>
          <w:sz w:val="22"/>
          <w:szCs w:val="22"/>
          <w:lang w:val="es-ES"/>
        </w:rPr>
        <w:tab/>
        <w:t>N</w:t>
      </w:r>
      <w:r w:rsidRPr="5BD1670D">
        <w:rPr>
          <w:sz w:val="22"/>
          <w:szCs w:val="22"/>
          <w:lang w:val="es-ES"/>
        </w:rPr>
        <w:t xml:space="preserve">otación de </w:t>
      </w:r>
      <w:r>
        <w:rPr>
          <w:sz w:val="22"/>
          <w:szCs w:val="22"/>
          <w:lang w:val="es-ES"/>
        </w:rPr>
        <w:t>estructuras químicas</w:t>
      </w:r>
      <w:r w:rsidR="00636A64">
        <w:rPr>
          <w:sz w:val="22"/>
          <w:szCs w:val="22"/>
          <w:lang w:val="es-ES"/>
        </w:rPr>
        <w:t xml:space="preserve"> (</w:t>
      </w:r>
      <w:r w:rsidRPr="5BD1670D">
        <w:rPr>
          <w:i/>
          <w:iCs/>
          <w:sz w:val="22"/>
          <w:szCs w:val="22"/>
          <w:lang w:val="es-ES"/>
        </w:rPr>
        <w:t>SMILES arbitrary target specification</w:t>
      </w:r>
      <w:r w:rsidR="00636A64">
        <w:rPr>
          <w:sz w:val="22"/>
          <w:szCs w:val="22"/>
          <w:lang w:val="es-ES"/>
        </w:rPr>
        <w:t>)</w:t>
      </w:r>
    </w:p>
    <w:p w14:paraId="49BEE6B3" w14:textId="4EEC9002" w:rsidR="00BD2663" w:rsidRPr="00636A64" w:rsidRDefault="00BD2663" w:rsidP="00576F3D">
      <w:pPr>
        <w:spacing w:after="240" w:line="276" w:lineRule="auto"/>
        <w:rPr>
          <w:sz w:val="22"/>
          <w:szCs w:val="22"/>
          <w:lang w:val="es-ES"/>
        </w:rPr>
      </w:pPr>
    </w:p>
    <w:p w14:paraId="0D332377" w14:textId="77777777" w:rsidR="00B3104B" w:rsidRPr="000A341E" w:rsidRDefault="00B3104B" w:rsidP="00576F3D">
      <w:pPr>
        <w:spacing w:after="240" w:line="276" w:lineRule="auto"/>
        <w:rPr>
          <w:sz w:val="22"/>
          <w:szCs w:val="22"/>
          <w:lang w:val="es-ES"/>
        </w:rPr>
      </w:pPr>
    </w:p>
    <w:p w14:paraId="03A54E72" w14:textId="77777777" w:rsidR="005D3BEE" w:rsidRPr="000A341E" w:rsidRDefault="005D3BEE" w:rsidP="00EA211F">
      <w:pPr>
        <w:spacing w:after="240" w:line="276" w:lineRule="auto"/>
        <w:rPr>
          <w:b/>
          <w:bCs/>
          <w:sz w:val="22"/>
          <w:szCs w:val="22"/>
          <w:lang w:val="es-ES"/>
        </w:rPr>
        <w:sectPr w:rsidR="005D3BEE" w:rsidRPr="000A341E" w:rsidSect="005D3BEE">
          <w:footerReference w:type="even" r:id="rId9"/>
          <w:footerReference w:type="default" r:id="rId10"/>
          <w:pgSz w:w="11906" w:h="16838"/>
          <w:pgMar w:top="1440" w:right="1440" w:bottom="1440" w:left="1440" w:header="708" w:footer="708" w:gutter="0"/>
          <w:pgNumType w:fmt="upperRoman" w:start="1"/>
          <w:cols w:space="708"/>
          <w:titlePg/>
          <w:docGrid w:linePitch="360"/>
        </w:sectPr>
      </w:pPr>
    </w:p>
    <w:p w14:paraId="717EC27C" w14:textId="6A2630A2" w:rsidR="00B3104B" w:rsidRPr="000A341E" w:rsidRDefault="00B3104B" w:rsidP="009102F4">
      <w:pPr>
        <w:rPr>
          <w:b/>
          <w:bCs/>
          <w:sz w:val="22"/>
          <w:szCs w:val="22"/>
          <w:lang w:val="es-ES"/>
        </w:rPr>
      </w:pPr>
      <w:r w:rsidRPr="000A341E">
        <w:rPr>
          <w:b/>
          <w:bCs/>
          <w:sz w:val="22"/>
          <w:szCs w:val="22"/>
          <w:lang w:val="es-ES"/>
        </w:rPr>
        <w:lastRenderedPageBreak/>
        <w:t>ÍNDICE</w:t>
      </w:r>
    </w:p>
    <w:p w14:paraId="28EC4677" w14:textId="1A7969B7" w:rsidR="004276FA" w:rsidRPr="000A341E" w:rsidRDefault="009102F4">
      <w:pPr>
        <w:pStyle w:val="TOC1"/>
        <w:tabs>
          <w:tab w:val="right" w:leader="dot" w:pos="9016"/>
        </w:tabs>
        <w:rPr>
          <w:rFonts w:eastAsiaTheme="minorEastAsia"/>
          <w:noProof/>
          <w:sz w:val="22"/>
          <w:szCs w:val="22"/>
          <w:lang w:eastAsia="en-GB"/>
        </w:rPr>
      </w:pPr>
      <w:r w:rsidRPr="000A341E">
        <w:rPr>
          <w:sz w:val="22"/>
          <w:szCs w:val="22"/>
        </w:rPr>
        <w:fldChar w:fldCharType="begin"/>
      </w:r>
      <w:r w:rsidRPr="000A341E">
        <w:rPr>
          <w:sz w:val="22"/>
          <w:szCs w:val="22"/>
        </w:rPr>
        <w:instrText xml:space="preserve"> TOC \o "1-3" \h \z \u </w:instrText>
      </w:r>
      <w:r w:rsidRPr="000A341E">
        <w:rPr>
          <w:sz w:val="22"/>
          <w:szCs w:val="22"/>
        </w:rPr>
        <w:fldChar w:fldCharType="separate"/>
      </w:r>
      <w:hyperlink w:anchor="_Toc223949662" w:history="1">
        <w:r w:rsidR="004276FA" w:rsidRPr="000A341E">
          <w:rPr>
            <w:rStyle w:val="Hyperlink"/>
            <w:noProof/>
            <w:sz w:val="22"/>
            <w:szCs w:val="22"/>
          </w:rPr>
          <w:t>RESUMEN</w:t>
        </w:r>
        <w:r w:rsidR="004276FA" w:rsidRPr="000A341E">
          <w:rPr>
            <w:noProof/>
            <w:webHidden/>
            <w:sz w:val="22"/>
            <w:szCs w:val="22"/>
          </w:rPr>
          <w:tab/>
        </w:r>
        <w:r w:rsidR="004276FA" w:rsidRPr="000A341E">
          <w:rPr>
            <w:noProof/>
            <w:webHidden/>
            <w:sz w:val="22"/>
            <w:szCs w:val="22"/>
          </w:rPr>
          <w:fldChar w:fldCharType="begin"/>
        </w:r>
        <w:r w:rsidR="004276FA" w:rsidRPr="000A341E">
          <w:rPr>
            <w:noProof/>
            <w:webHidden/>
            <w:sz w:val="22"/>
            <w:szCs w:val="22"/>
          </w:rPr>
          <w:instrText xml:space="preserve"> PAGEREF _Toc223949662 \h </w:instrText>
        </w:r>
        <w:r w:rsidR="004276FA" w:rsidRPr="000A341E">
          <w:rPr>
            <w:noProof/>
            <w:webHidden/>
            <w:sz w:val="22"/>
            <w:szCs w:val="22"/>
          </w:rPr>
        </w:r>
        <w:r w:rsidR="004276FA" w:rsidRPr="000A341E">
          <w:rPr>
            <w:noProof/>
            <w:webHidden/>
            <w:sz w:val="22"/>
            <w:szCs w:val="22"/>
          </w:rPr>
          <w:fldChar w:fldCharType="separate"/>
        </w:r>
        <w:r w:rsidR="00877AAB">
          <w:rPr>
            <w:noProof/>
            <w:webHidden/>
            <w:sz w:val="22"/>
            <w:szCs w:val="22"/>
          </w:rPr>
          <w:t>III</w:t>
        </w:r>
        <w:r w:rsidR="004276FA" w:rsidRPr="000A341E">
          <w:rPr>
            <w:noProof/>
            <w:webHidden/>
            <w:sz w:val="22"/>
            <w:szCs w:val="22"/>
          </w:rPr>
          <w:fldChar w:fldCharType="end"/>
        </w:r>
      </w:hyperlink>
    </w:p>
    <w:p w14:paraId="0B58040C" w14:textId="31C3EAD4" w:rsidR="004276FA" w:rsidRPr="000A341E" w:rsidRDefault="004276FA">
      <w:pPr>
        <w:pStyle w:val="TOC1"/>
        <w:tabs>
          <w:tab w:val="right" w:leader="dot" w:pos="9016"/>
        </w:tabs>
        <w:rPr>
          <w:rFonts w:eastAsiaTheme="minorEastAsia"/>
          <w:noProof/>
          <w:sz w:val="22"/>
          <w:szCs w:val="22"/>
          <w:lang w:eastAsia="en-GB"/>
        </w:rPr>
      </w:pPr>
      <w:hyperlink w:anchor="_Toc223949663" w:history="1">
        <w:r w:rsidRPr="000A341E">
          <w:rPr>
            <w:rStyle w:val="Hyperlink"/>
            <w:noProof/>
            <w:sz w:val="22"/>
            <w:szCs w:val="22"/>
          </w:rPr>
          <w:t>ABSTRACT</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_Toc223949663 \h </w:instrText>
        </w:r>
        <w:r w:rsidRPr="000A341E">
          <w:rPr>
            <w:noProof/>
            <w:webHidden/>
            <w:sz w:val="22"/>
            <w:szCs w:val="22"/>
          </w:rPr>
        </w:r>
        <w:r w:rsidRPr="000A341E">
          <w:rPr>
            <w:noProof/>
            <w:webHidden/>
            <w:sz w:val="22"/>
            <w:szCs w:val="22"/>
          </w:rPr>
          <w:fldChar w:fldCharType="separate"/>
        </w:r>
        <w:r w:rsidR="00877AAB">
          <w:rPr>
            <w:noProof/>
            <w:webHidden/>
            <w:sz w:val="22"/>
            <w:szCs w:val="22"/>
          </w:rPr>
          <w:t>IV</w:t>
        </w:r>
        <w:r w:rsidRPr="000A341E">
          <w:rPr>
            <w:noProof/>
            <w:webHidden/>
            <w:sz w:val="22"/>
            <w:szCs w:val="22"/>
          </w:rPr>
          <w:fldChar w:fldCharType="end"/>
        </w:r>
      </w:hyperlink>
    </w:p>
    <w:p w14:paraId="4A9FF868" w14:textId="675D385D" w:rsidR="004276FA" w:rsidRPr="000A341E" w:rsidRDefault="004276FA">
      <w:pPr>
        <w:pStyle w:val="TOC1"/>
        <w:tabs>
          <w:tab w:val="right" w:leader="dot" w:pos="9016"/>
        </w:tabs>
        <w:rPr>
          <w:rFonts w:eastAsiaTheme="minorEastAsia"/>
          <w:noProof/>
          <w:sz w:val="22"/>
          <w:szCs w:val="22"/>
          <w:lang w:eastAsia="en-GB"/>
        </w:rPr>
      </w:pPr>
      <w:hyperlink w:anchor="_Toc223949664" w:history="1">
        <w:r w:rsidRPr="000A341E">
          <w:rPr>
            <w:rStyle w:val="Hyperlink"/>
            <w:noProof/>
            <w:sz w:val="22"/>
            <w:szCs w:val="22"/>
          </w:rPr>
          <w:t>AGRADECIMIENTOS</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_Toc223949664 \h </w:instrText>
        </w:r>
        <w:r w:rsidRPr="000A341E">
          <w:rPr>
            <w:noProof/>
            <w:webHidden/>
            <w:sz w:val="22"/>
            <w:szCs w:val="22"/>
          </w:rPr>
        </w:r>
        <w:r w:rsidRPr="000A341E">
          <w:rPr>
            <w:noProof/>
            <w:webHidden/>
            <w:sz w:val="22"/>
            <w:szCs w:val="22"/>
          </w:rPr>
          <w:fldChar w:fldCharType="separate"/>
        </w:r>
        <w:r w:rsidR="00877AAB">
          <w:rPr>
            <w:noProof/>
            <w:webHidden/>
            <w:sz w:val="22"/>
            <w:szCs w:val="22"/>
          </w:rPr>
          <w:t>V</w:t>
        </w:r>
        <w:r w:rsidRPr="000A341E">
          <w:rPr>
            <w:noProof/>
            <w:webHidden/>
            <w:sz w:val="22"/>
            <w:szCs w:val="22"/>
          </w:rPr>
          <w:fldChar w:fldCharType="end"/>
        </w:r>
      </w:hyperlink>
    </w:p>
    <w:p w14:paraId="76098286" w14:textId="35CAC8E9" w:rsidR="004276FA" w:rsidRPr="000A341E" w:rsidRDefault="004276FA">
      <w:pPr>
        <w:pStyle w:val="TOC1"/>
        <w:tabs>
          <w:tab w:val="right" w:leader="dot" w:pos="9016"/>
        </w:tabs>
        <w:rPr>
          <w:rFonts w:eastAsiaTheme="minorEastAsia"/>
          <w:noProof/>
          <w:sz w:val="22"/>
          <w:szCs w:val="22"/>
          <w:lang w:eastAsia="en-GB"/>
        </w:rPr>
      </w:pPr>
      <w:hyperlink w:anchor="_Toc223949665" w:history="1">
        <w:r w:rsidRPr="000A341E">
          <w:rPr>
            <w:rStyle w:val="Hyperlink"/>
            <w:noProof/>
            <w:sz w:val="22"/>
            <w:szCs w:val="22"/>
          </w:rPr>
          <w:t>GLOSARIO DE TÉRMINOS</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_Toc223949665 \h </w:instrText>
        </w:r>
        <w:r w:rsidRPr="000A341E">
          <w:rPr>
            <w:noProof/>
            <w:webHidden/>
            <w:sz w:val="22"/>
            <w:szCs w:val="22"/>
          </w:rPr>
        </w:r>
        <w:r w:rsidRPr="000A341E">
          <w:rPr>
            <w:noProof/>
            <w:webHidden/>
            <w:sz w:val="22"/>
            <w:szCs w:val="22"/>
          </w:rPr>
          <w:fldChar w:fldCharType="separate"/>
        </w:r>
        <w:r w:rsidR="00877AAB">
          <w:rPr>
            <w:noProof/>
            <w:webHidden/>
            <w:sz w:val="22"/>
            <w:szCs w:val="22"/>
          </w:rPr>
          <w:t>VI</w:t>
        </w:r>
        <w:r w:rsidRPr="000A341E">
          <w:rPr>
            <w:noProof/>
            <w:webHidden/>
            <w:sz w:val="22"/>
            <w:szCs w:val="22"/>
          </w:rPr>
          <w:fldChar w:fldCharType="end"/>
        </w:r>
      </w:hyperlink>
    </w:p>
    <w:p w14:paraId="65E1393A" w14:textId="3BFDA7E4" w:rsidR="004276FA" w:rsidRPr="000A341E" w:rsidRDefault="004276FA">
      <w:pPr>
        <w:pStyle w:val="TOC1"/>
        <w:tabs>
          <w:tab w:val="right" w:leader="dot" w:pos="9016"/>
        </w:tabs>
        <w:rPr>
          <w:rFonts w:eastAsiaTheme="minorEastAsia"/>
          <w:noProof/>
          <w:sz w:val="22"/>
          <w:szCs w:val="22"/>
          <w:lang w:eastAsia="en-GB"/>
        </w:rPr>
      </w:pPr>
      <w:hyperlink w:anchor="_Toc223949666" w:history="1">
        <w:r w:rsidRPr="000A341E">
          <w:rPr>
            <w:rStyle w:val="Hyperlink"/>
            <w:noProof/>
            <w:sz w:val="22"/>
            <w:szCs w:val="22"/>
          </w:rPr>
          <w:t>1. INTRODUCCIÓN</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_Toc223949666 \h </w:instrText>
        </w:r>
        <w:r w:rsidRPr="000A341E">
          <w:rPr>
            <w:noProof/>
            <w:webHidden/>
            <w:sz w:val="22"/>
            <w:szCs w:val="22"/>
          </w:rPr>
        </w:r>
        <w:r w:rsidRPr="000A341E">
          <w:rPr>
            <w:noProof/>
            <w:webHidden/>
            <w:sz w:val="22"/>
            <w:szCs w:val="22"/>
          </w:rPr>
          <w:fldChar w:fldCharType="separate"/>
        </w:r>
        <w:r w:rsidR="00877AAB">
          <w:rPr>
            <w:noProof/>
            <w:webHidden/>
            <w:sz w:val="22"/>
            <w:szCs w:val="22"/>
          </w:rPr>
          <w:t>1</w:t>
        </w:r>
        <w:r w:rsidRPr="000A341E">
          <w:rPr>
            <w:noProof/>
            <w:webHidden/>
            <w:sz w:val="22"/>
            <w:szCs w:val="22"/>
          </w:rPr>
          <w:fldChar w:fldCharType="end"/>
        </w:r>
      </w:hyperlink>
    </w:p>
    <w:p w14:paraId="0C5D4B27" w14:textId="6EE9B1E9" w:rsidR="004276FA" w:rsidRPr="000A341E" w:rsidRDefault="004276FA">
      <w:pPr>
        <w:pStyle w:val="TOC2"/>
        <w:tabs>
          <w:tab w:val="right" w:leader="dot" w:pos="9016"/>
        </w:tabs>
        <w:rPr>
          <w:rFonts w:eastAsiaTheme="minorEastAsia"/>
          <w:noProof/>
          <w:sz w:val="22"/>
          <w:szCs w:val="22"/>
          <w:lang w:eastAsia="en-GB"/>
        </w:rPr>
      </w:pPr>
      <w:hyperlink w:anchor="_Toc223949667" w:history="1">
        <w:r w:rsidRPr="000A341E">
          <w:rPr>
            <w:rStyle w:val="Hyperlink"/>
            <w:noProof/>
            <w:sz w:val="22"/>
            <w:szCs w:val="22"/>
          </w:rPr>
          <w:t>1.1. Antiinflamatorios no esteroideos</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_Toc223949667 \h </w:instrText>
        </w:r>
        <w:r w:rsidRPr="000A341E">
          <w:rPr>
            <w:noProof/>
            <w:webHidden/>
            <w:sz w:val="22"/>
            <w:szCs w:val="22"/>
          </w:rPr>
        </w:r>
        <w:r w:rsidRPr="000A341E">
          <w:rPr>
            <w:noProof/>
            <w:webHidden/>
            <w:sz w:val="22"/>
            <w:szCs w:val="22"/>
          </w:rPr>
          <w:fldChar w:fldCharType="separate"/>
        </w:r>
        <w:r w:rsidR="00877AAB">
          <w:rPr>
            <w:noProof/>
            <w:webHidden/>
            <w:sz w:val="22"/>
            <w:szCs w:val="22"/>
          </w:rPr>
          <w:t>1</w:t>
        </w:r>
        <w:r w:rsidRPr="000A341E">
          <w:rPr>
            <w:noProof/>
            <w:webHidden/>
            <w:sz w:val="22"/>
            <w:szCs w:val="22"/>
          </w:rPr>
          <w:fldChar w:fldCharType="end"/>
        </w:r>
      </w:hyperlink>
    </w:p>
    <w:p w14:paraId="7218CBEA" w14:textId="407AFF9E" w:rsidR="004276FA" w:rsidRPr="000A341E" w:rsidRDefault="004276FA">
      <w:pPr>
        <w:pStyle w:val="TOC2"/>
        <w:tabs>
          <w:tab w:val="right" w:leader="dot" w:pos="9016"/>
        </w:tabs>
        <w:rPr>
          <w:rFonts w:eastAsiaTheme="minorEastAsia"/>
          <w:noProof/>
          <w:sz w:val="22"/>
          <w:szCs w:val="22"/>
          <w:lang w:eastAsia="en-GB"/>
        </w:rPr>
      </w:pPr>
      <w:hyperlink w:anchor="_Toc223949668" w:history="1">
        <w:r w:rsidRPr="000A341E">
          <w:rPr>
            <w:rStyle w:val="Hyperlink"/>
            <w:noProof/>
            <w:sz w:val="22"/>
            <w:szCs w:val="22"/>
          </w:rPr>
          <w:t>1.2. Propiedades de un fármaco</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_Toc223949668 \h </w:instrText>
        </w:r>
        <w:r w:rsidRPr="000A341E">
          <w:rPr>
            <w:noProof/>
            <w:webHidden/>
            <w:sz w:val="22"/>
            <w:szCs w:val="22"/>
          </w:rPr>
        </w:r>
        <w:r w:rsidRPr="000A341E">
          <w:rPr>
            <w:noProof/>
            <w:webHidden/>
            <w:sz w:val="22"/>
            <w:szCs w:val="22"/>
          </w:rPr>
          <w:fldChar w:fldCharType="separate"/>
        </w:r>
        <w:r w:rsidR="00877AAB">
          <w:rPr>
            <w:noProof/>
            <w:webHidden/>
            <w:sz w:val="22"/>
            <w:szCs w:val="22"/>
          </w:rPr>
          <w:t>1</w:t>
        </w:r>
        <w:r w:rsidRPr="000A341E">
          <w:rPr>
            <w:noProof/>
            <w:webHidden/>
            <w:sz w:val="22"/>
            <w:szCs w:val="22"/>
          </w:rPr>
          <w:fldChar w:fldCharType="end"/>
        </w:r>
      </w:hyperlink>
    </w:p>
    <w:p w14:paraId="3C53CB6A" w14:textId="1598BC8C" w:rsidR="004276FA" w:rsidRPr="000A341E" w:rsidRDefault="004276FA">
      <w:pPr>
        <w:pStyle w:val="TOC3"/>
        <w:tabs>
          <w:tab w:val="right" w:leader="dot" w:pos="9016"/>
        </w:tabs>
        <w:rPr>
          <w:rFonts w:eastAsiaTheme="minorEastAsia"/>
          <w:noProof/>
          <w:sz w:val="22"/>
          <w:szCs w:val="22"/>
          <w:lang w:eastAsia="en-GB"/>
        </w:rPr>
      </w:pPr>
      <w:hyperlink w:anchor="_Toc223949669" w:history="1">
        <w:r w:rsidRPr="000A341E">
          <w:rPr>
            <w:rStyle w:val="Hyperlink"/>
            <w:noProof/>
            <w:sz w:val="22"/>
            <w:szCs w:val="22"/>
          </w:rPr>
          <w:t>1.2.1. Propiedades de un fármaco para el CNS</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_Toc223949669 \h </w:instrText>
        </w:r>
        <w:r w:rsidRPr="000A341E">
          <w:rPr>
            <w:noProof/>
            <w:webHidden/>
            <w:sz w:val="22"/>
            <w:szCs w:val="22"/>
          </w:rPr>
        </w:r>
        <w:r w:rsidRPr="000A341E">
          <w:rPr>
            <w:noProof/>
            <w:webHidden/>
            <w:sz w:val="22"/>
            <w:szCs w:val="22"/>
          </w:rPr>
          <w:fldChar w:fldCharType="separate"/>
        </w:r>
        <w:r w:rsidR="00877AAB">
          <w:rPr>
            <w:noProof/>
            <w:webHidden/>
            <w:sz w:val="22"/>
            <w:szCs w:val="22"/>
          </w:rPr>
          <w:t>2</w:t>
        </w:r>
        <w:r w:rsidRPr="000A341E">
          <w:rPr>
            <w:noProof/>
            <w:webHidden/>
            <w:sz w:val="22"/>
            <w:szCs w:val="22"/>
          </w:rPr>
          <w:fldChar w:fldCharType="end"/>
        </w:r>
      </w:hyperlink>
    </w:p>
    <w:p w14:paraId="75AF81A3" w14:textId="73BBD193" w:rsidR="004276FA" w:rsidRPr="000A341E" w:rsidRDefault="004276FA">
      <w:pPr>
        <w:pStyle w:val="TOC3"/>
        <w:tabs>
          <w:tab w:val="right" w:leader="dot" w:pos="9016"/>
        </w:tabs>
        <w:rPr>
          <w:rFonts w:eastAsiaTheme="minorEastAsia"/>
          <w:noProof/>
          <w:sz w:val="22"/>
          <w:szCs w:val="22"/>
          <w:lang w:eastAsia="en-GB"/>
        </w:rPr>
      </w:pPr>
      <w:hyperlink w:anchor="_Toc223949670" w:history="1">
        <w:r w:rsidRPr="000A341E">
          <w:rPr>
            <w:rStyle w:val="Hyperlink"/>
            <w:noProof/>
            <w:sz w:val="22"/>
            <w:szCs w:val="22"/>
          </w:rPr>
          <w:t>1.2.2. Toxicidad y labilidad de ciertos grupos funcionales</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_Toc223949670 \h </w:instrText>
        </w:r>
        <w:r w:rsidRPr="000A341E">
          <w:rPr>
            <w:noProof/>
            <w:webHidden/>
            <w:sz w:val="22"/>
            <w:szCs w:val="22"/>
          </w:rPr>
        </w:r>
        <w:r w:rsidRPr="000A341E">
          <w:rPr>
            <w:noProof/>
            <w:webHidden/>
            <w:sz w:val="22"/>
            <w:szCs w:val="22"/>
          </w:rPr>
          <w:fldChar w:fldCharType="separate"/>
        </w:r>
        <w:r w:rsidR="00877AAB">
          <w:rPr>
            <w:noProof/>
            <w:webHidden/>
            <w:sz w:val="22"/>
            <w:szCs w:val="22"/>
          </w:rPr>
          <w:t>3</w:t>
        </w:r>
        <w:r w:rsidRPr="000A341E">
          <w:rPr>
            <w:noProof/>
            <w:webHidden/>
            <w:sz w:val="22"/>
            <w:szCs w:val="22"/>
          </w:rPr>
          <w:fldChar w:fldCharType="end"/>
        </w:r>
      </w:hyperlink>
    </w:p>
    <w:p w14:paraId="690D4C23" w14:textId="1C7000BD" w:rsidR="004276FA" w:rsidRPr="000A341E" w:rsidRDefault="004276FA">
      <w:pPr>
        <w:pStyle w:val="TOC2"/>
        <w:tabs>
          <w:tab w:val="right" w:leader="dot" w:pos="9016"/>
        </w:tabs>
        <w:rPr>
          <w:rFonts w:eastAsiaTheme="minorEastAsia"/>
          <w:noProof/>
          <w:sz w:val="22"/>
          <w:szCs w:val="22"/>
          <w:lang w:eastAsia="en-GB"/>
        </w:rPr>
      </w:pPr>
      <w:hyperlink w:anchor="_Toc223949671" w:history="1">
        <w:r w:rsidRPr="000A341E">
          <w:rPr>
            <w:rStyle w:val="Hyperlink"/>
            <w:noProof/>
            <w:sz w:val="22"/>
            <w:szCs w:val="22"/>
            <w:lang w:val="es-ES"/>
          </w:rPr>
          <w:t>1.3. Farmacóforo y selectividad</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_Toc223949671 \h </w:instrText>
        </w:r>
        <w:r w:rsidRPr="000A341E">
          <w:rPr>
            <w:noProof/>
            <w:webHidden/>
            <w:sz w:val="22"/>
            <w:szCs w:val="22"/>
          </w:rPr>
        </w:r>
        <w:r w:rsidRPr="000A341E">
          <w:rPr>
            <w:noProof/>
            <w:webHidden/>
            <w:sz w:val="22"/>
            <w:szCs w:val="22"/>
          </w:rPr>
          <w:fldChar w:fldCharType="separate"/>
        </w:r>
        <w:r w:rsidR="00877AAB">
          <w:rPr>
            <w:noProof/>
            <w:webHidden/>
            <w:sz w:val="22"/>
            <w:szCs w:val="22"/>
          </w:rPr>
          <w:t>3</w:t>
        </w:r>
        <w:r w:rsidRPr="000A341E">
          <w:rPr>
            <w:noProof/>
            <w:webHidden/>
            <w:sz w:val="22"/>
            <w:szCs w:val="22"/>
          </w:rPr>
          <w:fldChar w:fldCharType="end"/>
        </w:r>
      </w:hyperlink>
    </w:p>
    <w:p w14:paraId="3E2ED992" w14:textId="1698FE30" w:rsidR="004276FA" w:rsidRPr="000A341E" w:rsidRDefault="004276FA">
      <w:pPr>
        <w:pStyle w:val="TOC1"/>
        <w:tabs>
          <w:tab w:val="right" w:leader="dot" w:pos="9016"/>
        </w:tabs>
        <w:rPr>
          <w:rFonts w:eastAsiaTheme="minorEastAsia"/>
          <w:noProof/>
          <w:sz w:val="22"/>
          <w:szCs w:val="22"/>
          <w:lang w:eastAsia="en-GB"/>
        </w:rPr>
      </w:pPr>
      <w:hyperlink w:anchor="_Toc223949672" w:history="1">
        <w:r w:rsidRPr="000A341E">
          <w:rPr>
            <w:rStyle w:val="Hyperlink"/>
            <w:noProof/>
            <w:sz w:val="22"/>
            <w:szCs w:val="22"/>
          </w:rPr>
          <w:t>2. OBJETIVOS Y PLAN DE TRABAJO</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_Toc223949672 \h </w:instrText>
        </w:r>
        <w:r w:rsidRPr="000A341E">
          <w:rPr>
            <w:noProof/>
            <w:webHidden/>
            <w:sz w:val="22"/>
            <w:szCs w:val="22"/>
          </w:rPr>
        </w:r>
        <w:r w:rsidRPr="000A341E">
          <w:rPr>
            <w:noProof/>
            <w:webHidden/>
            <w:sz w:val="22"/>
            <w:szCs w:val="22"/>
          </w:rPr>
          <w:fldChar w:fldCharType="separate"/>
        </w:r>
        <w:r w:rsidR="00877AAB">
          <w:rPr>
            <w:noProof/>
            <w:webHidden/>
            <w:sz w:val="22"/>
            <w:szCs w:val="22"/>
          </w:rPr>
          <w:t>4</w:t>
        </w:r>
        <w:r w:rsidRPr="000A341E">
          <w:rPr>
            <w:noProof/>
            <w:webHidden/>
            <w:sz w:val="22"/>
            <w:szCs w:val="22"/>
          </w:rPr>
          <w:fldChar w:fldCharType="end"/>
        </w:r>
      </w:hyperlink>
    </w:p>
    <w:p w14:paraId="265D7D5F" w14:textId="1A48B4C6" w:rsidR="004276FA" w:rsidRPr="000A341E" w:rsidRDefault="004276FA">
      <w:pPr>
        <w:pStyle w:val="TOC1"/>
        <w:tabs>
          <w:tab w:val="right" w:leader="dot" w:pos="9016"/>
        </w:tabs>
        <w:rPr>
          <w:rFonts w:eastAsiaTheme="minorEastAsia"/>
          <w:noProof/>
          <w:sz w:val="22"/>
          <w:szCs w:val="22"/>
          <w:lang w:eastAsia="en-GB"/>
        </w:rPr>
      </w:pPr>
      <w:hyperlink w:anchor="_Toc223949673" w:history="1">
        <w:r w:rsidRPr="000A341E">
          <w:rPr>
            <w:rStyle w:val="Hyperlink"/>
            <w:noProof/>
            <w:sz w:val="22"/>
            <w:szCs w:val="22"/>
          </w:rPr>
          <w:t>3. MÉTODOS COMPUTACIONALES</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_Toc223949673 \h </w:instrText>
        </w:r>
        <w:r w:rsidRPr="000A341E">
          <w:rPr>
            <w:noProof/>
            <w:webHidden/>
            <w:sz w:val="22"/>
            <w:szCs w:val="22"/>
          </w:rPr>
        </w:r>
        <w:r w:rsidRPr="000A341E">
          <w:rPr>
            <w:noProof/>
            <w:webHidden/>
            <w:sz w:val="22"/>
            <w:szCs w:val="22"/>
          </w:rPr>
          <w:fldChar w:fldCharType="separate"/>
        </w:r>
        <w:r w:rsidR="00877AAB">
          <w:rPr>
            <w:noProof/>
            <w:webHidden/>
            <w:sz w:val="22"/>
            <w:szCs w:val="22"/>
          </w:rPr>
          <w:t>5</w:t>
        </w:r>
        <w:r w:rsidRPr="000A341E">
          <w:rPr>
            <w:noProof/>
            <w:webHidden/>
            <w:sz w:val="22"/>
            <w:szCs w:val="22"/>
          </w:rPr>
          <w:fldChar w:fldCharType="end"/>
        </w:r>
      </w:hyperlink>
    </w:p>
    <w:p w14:paraId="6B9F7C5A" w14:textId="64096B1C" w:rsidR="004276FA" w:rsidRPr="000A341E" w:rsidRDefault="004276FA">
      <w:pPr>
        <w:pStyle w:val="TOC2"/>
        <w:tabs>
          <w:tab w:val="right" w:leader="dot" w:pos="9016"/>
        </w:tabs>
        <w:rPr>
          <w:rFonts w:eastAsiaTheme="minorEastAsia"/>
          <w:noProof/>
          <w:sz w:val="22"/>
          <w:szCs w:val="22"/>
          <w:lang w:eastAsia="en-GB"/>
        </w:rPr>
      </w:pPr>
      <w:hyperlink w:anchor="_Toc223949674" w:history="1">
        <w:r w:rsidRPr="000A341E">
          <w:rPr>
            <w:rStyle w:val="Hyperlink"/>
            <w:noProof/>
            <w:sz w:val="22"/>
            <w:szCs w:val="22"/>
          </w:rPr>
          <w:t>3.1. Generación de moléculas biodisponibles</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_Toc223949674 \h </w:instrText>
        </w:r>
        <w:r w:rsidRPr="000A341E">
          <w:rPr>
            <w:noProof/>
            <w:webHidden/>
            <w:sz w:val="22"/>
            <w:szCs w:val="22"/>
          </w:rPr>
        </w:r>
        <w:r w:rsidRPr="000A341E">
          <w:rPr>
            <w:noProof/>
            <w:webHidden/>
            <w:sz w:val="22"/>
            <w:szCs w:val="22"/>
          </w:rPr>
          <w:fldChar w:fldCharType="separate"/>
        </w:r>
        <w:r w:rsidR="00877AAB">
          <w:rPr>
            <w:noProof/>
            <w:webHidden/>
            <w:sz w:val="22"/>
            <w:szCs w:val="22"/>
          </w:rPr>
          <w:t>5</w:t>
        </w:r>
        <w:r w:rsidRPr="000A341E">
          <w:rPr>
            <w:noProof/>
            <w:webHidden/>
            <w:sz w:val="22"/>
            <w:szCs w:val="22"/>
          </w:rPr>
          <w:fldChar w:fldCharType="end"/>
        </w:r>
      </w:hyperlink>
    </w:p>
    <w:p w14:paraId="6072768A" w14:textId="4E648D00" w:rsidR="004276FA" w:rsidRPr="000A341E" w:rsidRDefault="004276FA">
      <w:pPr>
        <w:pStyle w:val="TOC2"/>
        <w:tabs>
          <w:tab w:val="right" w:leader="dot" w:pos="9016"/>
        </w:tabs>
        <w:rPr>
          <w:rFonts w:eastAsiaTheme="minorEastAsia"/>
          <w:noProof/>
          <w:sz w:val="22"/>
          <w:szCs w:val="22"/>
          <w:lang w:eastAsia="en-GB"/>
        </w:rPr>
      </w:pPr>
      <w:hyperlink w:anchor="_Toc223949675" w:history="1">
        <w:r w:rsidRPr="000A341E">
          <w:rPr>
            <w:rStyle w:val="Hyperlink"/>
            <w:noProof/>
            <w:sz w:val="22"/>
            <w:szCs w:val="22"/>
          </w:rPr>
          <w:t>3.2. Predicción de la eficacia y selectividad</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_Toc223949675 \h </w:instrText>
        </w:r>
        <w:r w:rsidRPr="000A341E">
          <w:rPr>
            <w:noProof/>
            <w:webHidden/>
            <w:sz w:val="22"/>
            <w:szCs w:val="22"/>
          </w:rPr>
        </w:r>
        <w:r w:rsidRPr="000A341E">
          <w:rPr>
            <w:noProof/>
            <w:webHidden/>
            <w:sz w:val="22"/>
            <w:szCs w:val="22"/>
          </w:rPr>
          <w:fldChar w:fldCharType="separate"/>
        </w:r>
        <w:r w:rsidR="00877AAB">
          <w:rPr>
            <w:noProof/>
            <w:webHidden/>
            <w:sz w:val="22"/>
            <w:szCs w:val="22"/>
          </w:rPr>
          <w:t>6</w:t>
        </w:r>
        <w:r w:rsidRPr="000A341E">
          <w:rPr>
            <w:noProof/>
            <w:webHidden/>
            <w:sz w:val="22"/>
            <w:szCs w:val="22"/>
          </w:rPr>
          <w:fldChar w:fldCharType="end"/>
        </w:r>
      </w:hyperlink>
    </w:p>
    <w:p w14:paraId="223A70EA" w14:textId="53924E58" w:rsidR="004276FA" w:rsidRPr="000A341E" w:rsidRDefault="004276FA">
      <w:pPr>
        <w:pStyle w:val="TOC1"/>
        <w:tabs>
          <w:tab w:val="right" w:leader="dot" w:pos="9016"/>
        </w:tabs>
        <w:rPr>
          <w:rFonts w:eastAsiaTheme="minorEastAsia"/>
          <w:noProof/>
          <w:sz w:val="22"/>
          <w:szCs w:val="22"/>
          <w:lang w:eastAsia="en-GB"/>
        </w:rPr>
      </w:pPr>
      <w:hyperlink w:anchor="_Toc223949676" w:history="1">
        <w:r w:rsidRPr="000A341E">
          <w:rPr>
            <w:rStyle w:val="Hyperlink"/>
            <w:noProof/>
            <w:sz w:val="22"/>
            <w:szCs w:val="22"/>
          </w:rPr>
          <w:t>4. MÉTODOS EXPERIMENTALES</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_Toc223949676 \h </w:instrText>
        </w:r>
        <w:r w:rsidRPr="000A341E">
          <w:rPr>
            <w:noProof/>
            <w:webHidden/>
            <w:sz w:val="22"/>
            <w:szCs w:val="22"/>
          </w:rPr>
        </w:r>
        <w:r w:rsidRPr="000A341E">
          <w:rPr>
            <w:noProof/>
            <w:webHidden/>
            <w:sz w:val="22"/>
            <w:szCs w:val="22"/>
          </w:rPr>
          <w:fldChar w:fldCharType="separate"/>
        </w:r>
        <w:r w:rsidR="00877AAB">
          <w:rPr>
            <w:noProof/>
            <w:webHidden/>
            <w:sz w:val="22"/>
            <w:szCs w:val="22"/>
          </w:rPr>
          <w:t>8</w:t>
        </w:r>
        <w:r w:rsidRPr="000A341E">
          <w:rPr>
            <w:noProof/>
            <w:webHidden/>
            <w:sz w:val="22"/>
            <w:szCs w:val="22"/>
          </w:rPr>
          <w:fldChar w:fldCharType="end"/>
        </w:r>
      </w:hyperlink>
    </w:p>
    <w:p w14:paraId="370A8040" w14:textId="2729D152" w:rsidR="004276FA" w:rsidRPr="000A341E" w:rsidRDefault="004276FA">
      <w:pPr>
        <w:pStyle w:val="TOC2"/>
        <w:tabs>
          <w:tab w:val="right" w:leader="dot" w:pos="9016"/>
        </w:tabs>
        <w:rPr>
          <w:rFonts w:eastAsiaTheme="minorEastAsia"/>
          <w:noProof/>
          <w:sz w:val="22"/>
          <w:szCs w:val="22"/>
          <w:lang w:eastAsia="en-GB"/>
        </w:rPr>
      </w:pPr>
      <w:hyperlink w:anchor="_Toc223949677" w:history="1">
        <w:r w:rsidRPr="000A341E">
          <w:rPr>
            <w:rStyle w:val="Hyperlink"/>
            <w:noProof/>
            <w:sz w:val="22"/>
            <w:szCs w:val="22"/>
          </w:rPr>
          <w:t>4.1. Síntesis orgánica de los candidatos</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_Toc223949677 \h </w:instrText>
        </w:r>
        <w:r w:rsidRPr="000A341E">
          <w:rPr>
            <w:noProof/>
            <w:webHidden/>
            <w:sz w:val="22"/>
            <w:szCs w:val="22"/>
          </w:rPr>
        </w:r>
        <w:r w:rsidRPr="000A341E">
          <w:rPr>
            <w:noProof/>
            <w:webHidden/>
            <w:sz w:val="22"/>
            <w:szCs w:val="22"/>
          </w:rPr>
          <w:fldChar w:fldCharType="separate"/>
        </w:r>
        <w:r w:rsidR="00877AAB">
          <w:rPr>
            <w:noProof/>
            <w:webHidden/>
            <w:sz w:val="22"/>
            <w:szCs w:val="22"/>
          </w:rPr>
          <w:t>8</w:t>
        </w:r>
        <w:r w:rsidRPr="000A341E">
          <w:rPr>
            <w:noProof/>
            <w:webHidden/>
            <w:sz w:val="22"/>
            <w:szCs w:val="22"/>
          </w:rPr>
          <w:fldChar w:fldCharType="end"/>
        </w:r>
      </w:hyperlink>
    </w:p>
    <w:p w14:paraId="28E6D66B" w14:textId="39F7408D" w:rsidR="004276FA" w:rsidRPr="000A341E" w:rsidRDefault="004276FA">
      <w:pPr>
        <w:pStyle w:val="TOC2"/>
        <w:tabs>
          <w:tab w:val="right" w:leader="dot" w:pos="9016"/>
        </w:tabs>
        <w:rPr>
          <w:rFonts w:eastAsiaTheme="minorEastAsia"/>
          <w:noProof/>
          <w:sz w:val="22"/>
          <w:szCs w:val="22"/>
          <w:lang w:eastAsia="en-GB"/>
        </w:rPr>
      </w:pPr>
      <w:hyperlink w:anchor="_Toc223949678" w:history="1">
        <w:r w:rsidRPr="000A341E">
          <w:rPr>
            <w:rStyle w:val="Hyperlink"/>
            <w:noProof/>
            <w:sz w:val="22"/>
            <w:szCs w:val="22"/>
          </w:rPr>
          <w:t>4.2. Validación de la actividad biológica</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_Toc223949678 \h </w:instrText>
        </w:r>
        <w:r w:rsidRPr="000A341E">
          <w:rPr>
            <w:noProof/>
            <w:webHidden/>
            <w:sz w:val="22"/>
            <w:szCs w:val="22"/>
          </w:rPr>
        </w:r>
        <w:r w:rsidRPr="000A341E">
          <w:rPr>
            <w:noProof/>
            <w:webHidden/>
            <w:sz w:val="22"/>
            <w:szCs w:val="22"/>
          </w:rPr>
          <w:fldChar w:fldCharType="separate"/>
        </w:r>
        <w:r w:rsidR="00877AAB">
          <w:rPr>
            <w:noProof/>
            <w:webHidden/>
            <w:sz w:val="22"/>
            <w:szCs w:val="22"/>
          </w:rPr>
          <w:t>8</w:t>
        </w:r>
        <w:r w:rsidRPr="000A341E">
          <w:rPr>
            <w:noProof/>
            <w:webHidden/>
            <w:sz w:val="22"/>
            <w:szCs w:val="22"/>
          </w:rPr>
          <w:fldChar w:fldCharType="end"/>
        </w:r>
      </w:hyperlink>
    </w:p>
    <w:p w14:paraId="3ABC7F11" w14:textId="5060B718" w:rsidR="004276FA" w:rsidRPr="000A341E" w:rsidRDefault="004276FA">
      <w:pPr>
        <w:pStyle w:val="TOC1"/>
        <w:tabs>
          <w:tab w:val="right" w:leader="dot" w:pos="9016"/>
        </w:tabs>
        <w:rPr>
          <w:rFonts w:eastAsiaTheme="minorEastAsia"/>
          <w:noProof/>
          <w:sz w:val="22"/>
          <w:szCs w:val="22"/>
          <w:lang w:eastAsia="en-GB"/>
        </w:rPr>
      </w:pPr>
      <w:hyperlink w:anchor="_Toc223949679" w:history="1">
        <w:r w:rsidRPr="000A341E">
          <w:rPr>
            <w:rStyle w:val="Hyperlink"/>
            <w:noProof/>
            <w:sz w:val="22"/>
            <w:szCs w:val="22"/>
          </w:rPr>
          <w:t>5. RESULTADOS Y DISCUSIÓN</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_Toc223949679 \h </w:instrText>
        </w:r>
        <w:r w:rsidRPr="000A341E">
          <w:rPr>
            <w:noProof/>
            <w:webHidden/>
            <w:sz w:val="22"/>
            <w:szCs w:val="22"/>
          </w:rPr>
        </w:r>
        <w:r w:rsidRPr="000A341E">
          <w:rPr>
            <w:noProof/>
            <w:webHidden/>
            <w:sz w:val="22"/>
            <w:szCs w:val="22"/>
          </w:rPr>
          <w:fldChar w:fldCharType="separate"/>
        </w:r>
        <w:r w:rsidR="00877AAB">
          <w:rPr>
            <w:noProof/>
            <w:webHidden/>
            <w:sz w:val="22"/>
            <w:szCs w:val="22"/>
          </w:rPr>
          <w:t>9</w:t>
        </w:r>
        <w:r w:rsidRPr="000A341E">
          <w:rPr>
            <w:noProof/>
            <w:webHidden/>
            <w:sz w:val="22"/>
            <w:szCs w:val="22"/>
          </w:rPr>
          <w:fldChar w:fldCharType="end"/>
        </w:r>
      </w:hyperlink>
    </w:p>
    <w:p w14:paraId="6C6391DB" w14:textId="6E402B0A" w:rsidR="004276FA" w:rsidRPr="000A341E" w:rsidRDefault="004276FA">
      <w:pPr>
        <w:pStyle w:val="TOC1"/>
        <w:tabs>
          <w:tab w:val="right" w:leader="dot" w:pos="9016"/>
        </w:tabs>
        <w:rPr>
          <w:rFonts w:eastAsiaTheme="minorEastAsia"/>
          <w:noProof/>
          <w:sz w:val="22"/>
          <w:szCs w:val="22"/>
          <w:lang w:eastAsia="en-GB"/>
        </w:rPr>
      </w:pPr>
      <w:hyperlink w:anchor="_Toc223949680" w:history="1">
        <w:r w:rsidRPr="000A341E">
          <w:rPr>
            <w:rStyle w:val="Hyperlink"/>
            <w:noProof/>
            <w:sz w:val="22"/>
            <w:szCs w:val="22"/>
          </w:rPr>
          <w:t>6. CONCLUSIONES</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_Toc223949680 \h </w:instrText>
        </w:r>
        <w:r w:rsidRPr="000A341E">
          <w:rPr>
            <w:noProof/>
            <w:webHidden/>
            <w:sz w:val="22"/>
            <w:szCs w:val="22"/>
          </w:rPr>
        </w:r>
        <w:r w:rsidRPr="000A341E">
          <w:rPr>
            <w:noProof/>
            <w:webHidden/>
            <w:sz w:val="22"/>
            <w:szCs w:val="22"/>
          </w:rPr>
          <w:fldChar w:fldCharType="separate"/>
        </w:r>
        <w:r w:rsidR="00877AAB">
          <w:rPr>
            <w:noProof/>
            <w:webHidden/>
            <w:sz w:val="22"/>
            <w:szCs w:val="22"/>
          </w:rPr>
          <w:t>10</w:t>
        </w:r>
        <w:r w:rsidRPr="000A341E">
          <w:rPr>
            <w:noProof/>
            <w:webHidden/>
            <w:sz w:val="22"/>
            <w:szCs w:val="22"/>
          </w:rPr>
          <w:fldChar w:fldCharType="end"/>
        </w:r>
      </w:hyperlink>
    </w:p>
    <w:p w14:paraId="42DF60DD" w14:textId="19BF7CB0" w:rsidR="004276FA" w:rsidRPr="000A341E" w:rsidRDefault="004276FA">
      <w:pPr>
        <w:pStyle w:val="TOC1"/>
        <w:tabs>
          <w:tab w:val="right" w:leader="dot" w:pos="9016"/>
        </w:tabs>
        <w:rPr>
          <w:rFonts w:eastAsiaTheme="minorEastAsia"/>
          <w:noProof/>
          <w:sz w:val="22"/>
          <w:szCs w:val="22"/>
          <w:lang w:eastAsia="en-GB"/>
        </w:rPr>
      </w:pPr>
      <w:hyperlink w:anchor="_Toc223949681" w:history="1">
        <w:r w:rsidRPr="000A341E">
          <w:rPr>
            <w:rStyle w:val="Hyperlink"/>
            <w:noProof/>
            <w:sz w:val="22"/>
            <w:szCs w:val="22"/>
          </w:rPr>
          <w:t>7. REFERENCIAS</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_Toc223949681 \h </w:instrText>
        </w:r>
        <w:r w:rsidRPr="000A341E">
          <w:rPr>
            <w:noProof/>
            <w:webHidden/>
            <w:sz w:val="22"/>
            <w:szCs w:val="22"/>
          </w:rPr>
        </w:r>
        <w:r w:rsidRPr="000A341E">
          <w:rPr>
            <w:noProof/>
            <w:webHidden/>
            <w:sz w:val="22"/>
            <w:szCs w:val="22"/>
          </w:rPr>
          <w:fldChar w:fldCharType="separate"/>
        </w:r>
        <w:r w:rsidR="00877AAB">
          <w:rPr>
            <w:noProof/>
            <w:webHidden/>
            <w:sz w:val="22"/>
            <w:szCs w:val="22"/>
          </w:rPr>
          <w:t>11</w:t>
        </w:r>
        <w:r w:rsidRPr="000A341E">
          <w:rPr>
            <w:noProof/>
            <w:webHidden/>
            <w:sz w:val="22"/>
            <w:szCs w:val="22"/>
          </w:rPr>
          <w:fldChar w:fldCharType="end"/>
        </w:r>
      </w:hyperlink>
    </w:p>
    <w:p w14:paraId="0E93E41E" w14:textId="5EFC5791" w:rsidR="004276FA" w:rsidRPr="000A341E" w:rsidRDefault="004276FA">
      <w:pPr>
        <w:pStyle w:val="TOC1"/>
        <w:tabs>
          <w:tab w:val="right" w:leader="dot" w:pos="9016"/>
        </w:tabs>
        <w:rPr>
          <w:rFonts w:eastAsiaTheme="minorEastAsia"/>
          <w:noProof/>
          <w:sz w:val="22"/>
          <w:szCs w:val="22"/>
          <w:lang w:eastAsia="en-GB"/>
        </w:rPr>
      </w:pPr>
      <w:hyperlink w:anchor="_Toc223949682" w:history="1">
        <w:r w:rsidRPr="000A341E">
          <w:rPr>
            <w:rStyle w:val="Hyperlink"/>
            <w:noProof/>
            <w:sz w:val="22"/>
            <w:szCs w:val="22"/>
          </w:rPr>
          <w:t>APÉNDICES</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_Toc223949682 \h </w:instrText>
        </w:r>
        <w:r w:rsidRPr="000A341E">
          <w:rPr>
            <w:noProof/>
            <w:webHidden/>
            <w:sz w:val="22"/>
            <w:szCs w:val="22"/>
          </w:rPr>
        </w:r>
        <w:r w:rsidRPr="000A341E">
          <w:rPr>
            <w:noProof/>
            <w:webHidden/>
            <w:sz w:val="22"/>
            <w:szCs w:val="22"/>
          </w:rPr>
          <w:fldChar w:fldCharType="separate"/>
        </w:r>
        <w:r w:rsidR="00877AAB">
          <w:rPr>
            <w:noProof/>
            <w:webHidden/>
            <w:sz w:val="22"/>
            <w:szCs w:val="22"/>
          </w:rPr>
          <w:t>12</w:t>
        </w:r>
        <w:r w:rsidRPr="000A341E">
          <w:rPr>
            <w:noProof/>
            <w:webHidden/>
            <w:sz w:val="22"/>
            <w:szCs w:val="22"/>
          </w:rPr>
          <w:fldChar w:fldCharType="end"/>
        </w:r>
      </w:hyperlink>
    </w:p>
    <w:p w14:paraId="5AA3009A" w14:textId="63CCB80F" w:rsidR="004276FA" w:rsidRPr="000A341E" w:rsidRDefault="004276FA">
      <w:pPr>
        <w:pStyle w:val="TOC2"/>
        <w:tabs>
          <w:tab w:val="right" w:leader="dot" w:pos="9016"/>
        </w:tabs>
        <w:rPr>
          <w:rFonts w:eastAsiaTheme="minorEastAsia"/>
          <w:noProof/>
          <w:sz w:val="22"/>
          <w:szCs w:val="22"/>
          <w:lang w:eastAsia="en-GB"/>
        </w:rPr>
      </w:pPr>
      <w:hyperlink w:anchor="_Toc223949683" w:history="1">
        <w:r w:rsidRPr="000A341E">
          <w:rPr>
            <w:rStyle w:val="Hyperlink"/>
            <w:noProof/>
            <w:sz w:val="22"/>
            <w:szCs w:val="22"/>
          </w:rPr>
          <w:t>Apéndice A</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_Toc223949683 \h </w:instrText>
        </w:r>
        <w:r w:rsidRPr="000A341E">
          <w:rPr>
            <w:noProof/>
            <w:webHidden/>
            <w:sz w:val="22"/>
            <w:szCs w:val="22"/>
          </w:rPr>
        </w:r>
        <w:r w:rsidRPr="000A341E">
          <w:rPr>
            <w:noProof/>
            <w:webHidden/>
            <w:sz w:val="22"/>
            <w:szCs w:val="22"/>
          </w:rPr>
          <w:fldChar w:fldCharType="separate"/>
        </w:r>
        <w:r w:rsidR="00877AAB">
          <w:rPr>
            <w:noProof/>
            <w:webHidden/>
            <w:sz w:val="22"/>
            <w:szCs w:val="22"/>
          </w:rPr>
          <w:t>12</w:t>
        </w:r>
        <w:r w:rsidRPr="000A341E">
          <w:rPr>
            <w:noProof/>
            <w:webHidden/>
            <w:sz w:val="22"/>
            <w:szCs w:val="22"/>
          </w:rPr>
          <w:fldChar w:fldCharType="end"/>
        </w:r>
      </w:hyperlink>
    </w:p>
    <w:p w14:paraId="3A5B0C81" w14:textId="7A17196A" w:rsidR="004276FA" w:rsidRPr="000A341E" w:rsidRDefault="004276FA">
      <w:pPr>
        <w:pStyle w:val="TOC2"/>
        <w:tabs>
          <w:tab w:val="right" w:leader="dot" w:pos="9016"/>
        </w:tabs>
        <w:rPr>
          <w:rFonts w:eastAsiaTheme="minorEastAsia"/>
          <w:noProof/>
          <w:sz w:val="22"/>
          <w:szCs w:val="22"/>
          <w:lang w:eastAsia="en-GB"/>
        </w:rPr>
      </w:pPr>
      <w:hyperlink w:anchor="_Toc223949684" w:history="1">
        <w:r w:rsidRPr="000A341E">
          <w:rPr>
            <w:rStyle w:val="Hyperlink"/>
            <w:noProof/>
            <w:sz w:val="22"/>
            <w:szCs w:val="22"/>
          </w:rPr>
          <w:t>Apéndice B</w:t>
        </w:r>
        <w:r w:rsidRPr="000A341E">
          <w:rPr>
            <w:noProof/>
            <w:webHidden/>
            <w:sz w:val="22"/>
            <w:szCs w:val="22"/>
          </w:rPr>
          <w:tab/>
        </w:r>
        <w:r w:rsidRPr="000A341E">
          <w:rPr>
            <w:noProof/>
            <w:webHidden/>
            <w:sz w:val="22"/>
            <w:szCs w:val="22"/>
          </w:rPr>
          <w:fldChar w:fldCharType="begin"/>
        </w:r>
        <w:r w:rsidRPr="000A341E">
          <w:rPr>
            <w:noProof/>
            <w:webHidden/>
            <w:sz w:val="22"/>
            <w:szCs w:val="22"/>
          </w:rPr>
          <w:instrText xml:space="preserve"> PAGEREF _Toc223949684 \h </w:instrText>
        </w:r>
        <w:r w:rsidRPr="000A341E">
          <w:rPr>
            <w:noProof/>
            <w:webHidden/>
            <w:sz w:val="22"/>
            <w:szCs w:val="22"/>
          </w:rPr>
        </w:r>
        <w:r w:rsidRPr="000A341E">
          <w:rPr>
            <w:noProof/>
            <w:webHidden/>
            <w:sz w:val="22"/>
            <w:szCs w:val="22"/>
          </w:rPr>
          <w:fldChar w:fldCharType="separate"/>
        </w:r>
        <w:r w:rsidR="00877AAB">
          <w:rPr>
            <w:noProof/>
            <w:webHidden/>
            <w:sz w:val="22"/>
            <w:szCs w:val="22"/>
          </w:rPr>
          <w:t>14</w:t>
        </w:r>
        <w:r w:rsidRPr="000A341E">
          <w:rPr>
            <w:noProof/>
            <w:webHidden/>
            <w:sz w:val="22"/>
            <w:szCs w:val="22"/>
          </w:rPr>
          <w:fldChar w:fldCharType="end"/>
        </w:r>
      </w:hyperlink>
    </w:p>
    <w:p w14:paraId="1328D4ED" w14:textId="51FB94AB" w:rsidR="00EA211F" w:rsidRPr="009561F6" w:rsidRDefault="009102F4" w:rsidP="009F2035">
      <w:pPr>
        <w:spacing w:after="240" w:line="360" w:lineRule="auto"/>
        <w:rPr>
          <w:sz w:val="22"/>
          <w:szCs w:val="22"/>
        </w:rPr>
        <w:sectPr w:rsidR="00EA211F" w:rsidRPr="009561F6" w:rsidSect="005D3BEE">
          <w:pgSz w:w="11906" w:h="16838"/>
          <w:pgMar w:top="1440" w:right="1440" w:bottom="1440" w:left="1440" w:header="708" w:footer="708" w:gutter="0"/>
          <w:pgNumType w:fmt="upperRoman" w:start="1"/>
          <w:cols w:space="708"/>
          <w:titlePg/>
          <w:docGrid w:linePitch="360"/>
        </w:sectPr>
      </w:pPr>
      <w:r w:rsidRPr="000A341E">
        <w:rPr>
          <w:sz w:val="22"/>
          <w:szCs w:val="22"/>
        </w:rPr>
        <w:fldChar w:fldCharType="end"/>
      </w:r>
    </w:p>
    <w:p w14:paraId="0A1B00E2" w14:textId="12F1A828" w:rsidR="005457E1" w:rsidRPr="009561F6" w:rsidRDefault="0034378C" w:rsidP="00C60126">
      <w:pPr>
        <w:pStyle w:val="Heading1"/>
      </w:pPr>
      <w:bookmarkStart w:id="4" w:name="_Toc223949666"/>
      <w:r w:rsidRPr="009561F6">
        <w:lastRenderedPageBreak/>
        <w:t>1. INTRODUCCIÓN</w:t>
      </w:r>
      <w:bookmarkEnd w:id="4"/>
    </w:p>
    <w:p w14:paraId="61CEFD75" w14:textId="327DCEF1" w:rsidR="0034378C" w:rsidRPr="005457E1" w:rsidRDefault="0034378C" w:rsidP="00C60126">
      <w:pPr>
        <w:pStyle w:val="Heading2"/>
      </w:pPr>
      <w:bookmarkStart w:id="5" w:name="_Toc223949667"/>
      <w:r w:rsidRPr="005457E1">
        <w:t>1.</w:t>
      </w:r>
      <w:r w:rsidR="005457E1" w:rsidRPr="005457E1">
        <w:t>1</w:t>
      </w:r>
      <w:r w:rsidRPr="005457E1">
        <w:t>. Antiinflamatorios no esteroideos</w:t>
      </w:r>
      <w:bookmarkEnd w:id="5"/>
    </w:p>
    <w:p w14:paraId="76092C4A" w14:textId="4CD2B93A" w:rsidR="00A42CA1" w:rsidRPr="001B0D64" w:rsidRDefault="00A42CA1" w:rsidP="00CC38D2">
      <w:pPr>
        <w:spacing w:after="240" w:line="276" w:lineRule="auto"/>
        <w:rPr>
          <w:color w:val="EE0000"/>
          <w:sz w:val="22"/>
          <w:szCs w:val="22"/>
          <w:lang w:val="es-ES_tradnl"/>
        </w:rPr>
      </w:pPr>
      <w:r w:rsidRPr="001B0D64">
        <w:rPr>
          <w:color w:val="EE0000"/>
          <w:sz w:val="22"/>
          <w:szCs w:val="22"/>
          <w:lang w:val="es-ES_tradnl"/>
        </w:rPr>
        <w:t>dolor/inflamación como fenómeno fisiológico</w:t>
      </w:r>
    </w:p>
    <w:p w14:paraId="1A784B8F" w14:textId="4D04E865" w:rsidR="00A42CA1" w:rsidRPr="001B0D64" w:rsidRDefault="00652E4C" w:rsidP="00652E4C">
      <w:pPr>
        <w:spacing w:after="240" w:line="276" w:lineRule="auto"/>
        <w:ind w:left="720" w:firstLine="720"/>
        <w:rPr>
          <w:color w:val="EE0000"/>
          <w:sz w:val="22"/>
          <w:szCs w:val="22"/>
          <w:lang w:val="es-ES_tradnl"/>
        </w:rPr>
      </w:pPr>
      <w:r w:rsidRPr="001B0D64">
        <w:rPr>
          <w:color w:val="EE0000"/>
          <w:sz w:val="22"/>
          <w:szCs w:val="22"/>
          <w:lang w:val="es-ES_tradnl"/>
        </w:rPr>
        <w:t>↓</w:t>
      </w:r>
    </w:p>
    <w:p w14:paraId="30A74F4C" w14:textId="77777777" w:rsidR="00652E4C" w:rsidRPr="001B0D64" w:rsidRDefault="00A42CA1" w:rsidP="00652E4C">
      <w:pPr>
        <w:spacing w:after="240" w:line="276" w:lineRule="auto"/>
        <w:rPr>
          <w:color w:val="EE0000"/>
          <w:sz w:val="22"/>
          <w:szCs w:val="22"/>
          <w:lang w:val="es-ES_tradnl"/>
        </w:rPr>
      </w:pPr>
      <w:r w:rsidRPr="001B0D64">
        <w:rPr>
          <w:color w:val="EE0000"/>
          <w:sz w:val="22"/>
          <w:szCs w:val="22"/>
          <w:lang w:val="es-ES_tradnl"/>
        </w:rPr>
        <w:t>papel de las prostaglandinas</w:t>
      </w:r>
    </w:p>
    <w:p w14:paraId="4A9F9F1F" w14:textId="5AA8C177" w:rsidR="00A42CA1" w:rsidRPr="001B0D64" w:rsidRDefault="00652E4C" w:rsidP="00652E4C">
      <w:pPr>
        <w:spacing w:after="240" w:line="276" w:lineRule="auto"/>
        <w:ind w:left="720" w:firstLine="720"/>
        <w:rPr>
          <w:color w:val="EE0000"/>
          <w:sz w:val="22"/>
          <w:szCs w:val="22"/>
          <w:lang w:val="es-ES_tradnl"/>
        </w:rPr>
      </w:pPr>
      <w:r w:rsidRPr="001B0D64">
        <w:rPr>
          <w:color w:val="EE0000"/>
          <w:sz w:val="22"/>
          <w:szCs w:val="22"/>
          <w:lang w:val="es-ES_tradnl"/>
        </w:rPr>
        <w:t>↓</w:t>
      </w:r>
    </w:p>
    <w:p w14:paraId="3D022921" w14:textId="77777777" w:rsidR="00652E4C" w:rsidRPr="001B0D64" w:rsidRDefault="00A42CA1" w:rsidP="00CC38D2">
      <w:pPr>
        <w:spacing w:after="240" w:line="276" w:lineRule="auto"/>
        <w:rPr>
          <w:color w:val="EE0000"/>
          <w:sz w:val="22"/>
          <w:szCs w:val="22"/>
          <w:lang w:val="es-ES_tradnl"/>
        </w:rPr>
      </w:pPr>
      <w:r w:rsidRPr="001B0D64">
        <w:rPr>
          <w:color w:val="EE0000"/>
          <w:sz w:val="22"/>
          <w:szCs w:val="22"/>
          <w:lang w:val="es-ES_tradnl"/>
        </w:rPr>
        <w:t>cascada del ácido araquidónico</w:t>
      </w:r>
    </w:p>
    <w:p w14:paraId="12B2E2D5" w14:textId="77777777" w:rsidR="00477C2C" w:rsidRPr="001B0D64" w:rsidRDefault="00477C2C" w:rsidP="00477C2C">
      <w:pPr>
        <w:spacing w:after="240" w:line="276" w:lineRule="auto"/>
        <w:ind w:left="720" w:firstLine="720"/>
        <w:rPr>
          <w:color w:val="EE0000"/>
          <w:sz w:val="22"/>
          <w:szCs w:val="22"/>
          <w:lang w:val="es-ES_tradnl"/>
        </w:rPr>
      </w:pPr>
      <w:r w:rsidRPr="001B0D64">
        <w:rPr>
          <w:color w:val="EE0000"/>
          <w:sz w:val="22"/>
          <w:szCs w:val="22"/>
          <w:lang w:val="es-ES_tradnl"/>
        </w:rPr>
        <w:t>↓</w:t>
      </w:r>
    </w:p>
    <w:p w14:paraId="493BFD0D" w14:textId="77777777" w:rsidR="00652E4C" w:rsidRPr="001B0D64" w:rsidRDefault="00A42CA1" w:rsidP="00CC38D2">
      <w:pPr>
        <w:spacing w:after="240" w:line="276" w:lineRule="auto"/>
        <w:rPr>
          <w:color w:val="EE0000"/>
          <w:sz w:val="22"/>
          <w:szCs w:val="22"/>
          <w:lang w:val="es-ES_tradnl"/>
        </w:rPr>
      </w:pPr>
      <w:r w:rsidRPr="001B0D64">
        <w:rPr>
          <w:color w:val="EE0000"/>
          <w:sz w:val="22"/>
          <w:szCs w:val="22"/>
          <w:lang w:val="es-ES_tradnl"/>
        </w:rPr>
        <w:t xml:space="preserve">COX-1 y COX-2 como enzimas clave </w:t>
      </w:r>
    </w:p>
    <w:p w14:paraId="423E7C56" w14:textId="77777777" w:rsidR="00477C2C" w:rsidRPr="001B0D64" w:rsidRDefault="00477C2C" w:rsidP="00477C2C">
      <w:pPr>
        <w:spacing w:after="240" w:line="276" w:lineRule="auto"/>
        <w:ind w:left="720" w:firstLine="720"/>
        <w:rPr>
          <w:color w:val="EE0000"/>
          <w:sz w:val="22"/>
          <w:szCs w:val="22"/>
          <w:lang w:val="es-ES_tradnl"/>
        </w:rPr>
      </w:pPr>
      <w:r w:rsidRPr="001B0D64">
        <w:rPr>
          <w:color w:val="EE0000"/>
          <w:sz w:val="22"/>
          <w:szCs w:val="22"/>
          <w:lang w:val="es-ES_tradnl"/>
        </w:rPr>
        <w:t>↓</w:t>
      </w:r>
    </w:p>
    <w:p w14:paraId="12F13C06" w14:textId="77777777" w:rsidR="00652E4C" w:rsidRPr="001B0D64" w:rsidRDefault="00A42CA1" w:rsidP="00CC38D2">
      <w:pPr>
        <w:spacing w:after="240" w:line="276" w:lineRule="auto"/>
        <w:rPr>
          <w:color w:val="EE0000"/>
          <w:sz w:val="22"/>
          <w:szCs w:val="22"/>
          <w:lang w:val="es-ES"/>
        </w:rPr>
      </w:pPr>
      <w:r w:rsidRPr="3DA1D67D">
        <w:rPr>
          <w:color w:val="EE0000"/>
          <w:sz w:val="22"/>
          <w:szCs w:val="22"/>
          <w:lang w:val="es-ES"/>
        </w:rPr>
        <w:t xml:space="preserve">mecanismo de acción de los </w:t>
      </w:r>
      <w:proofErr w:type="spellStart"/>
      <w:r w:rsidRPr="3DA1D67D">
        <w:rPr>
          <w:color w:val="EE0000"/>
          <w:sz w:val="22"/>
          <w:szCs w:val="22"/>
          <w:lang w:val="es-ES"/>
        </w:rPr>
        <w:t>AINEs</w:t>
      </w:r>
      <w:proofErr w:type="spellEnd"/>
      <w:r w:rsidRPr="3DA1D67D">
        <w:rPr>
          <w:color w:val="EE0000"/>
          <w:sz w:val="22"/>
          <w:szCs w:val="22"/>
          <w:lang w:val="es-ES"/>
        </w:rPr>
        <w:t xml:space="preserve"> clásicos (inhibición no selectiva) </w:t>
      </w:r>
    </w:p>
    <w:p w14:paraId="0DB7C83C" w14:textId="77777777" w:rsidR="00477C2C" w:rsidRPr="001B0D64" w:rsidRDefault="00477C2C" w:rsidP="00477C2C">
      <w:pPr>
        <w:spacing w:after="240" w:line="276" w:lineRule="auto"/>
        <w:ind w:left="720" w:firstLine="720"/>
        <w:rPr>
          <w:color w:val="EE0000"/>
          <w:sz w:val="22"/>
          <w:szCs w:val="22"/>
          <w:lang w:val="es-ES_tradnl"/>
        </w:rPr>
      </w:pPr>
      <w:r w:rsidRPr="001B0D64">
        <w:rPr>
          <w:color w:val="EE0000"/>
          <w:sz w:val="22"/>
          <w:szCs w:val="22"/>
          <w:lang w:val="es-ES_tradnl"/>
        </w:rPr>
        <w:t>↓</w:t>
      </w:r>
    </w:p>
    <w:p w14:paraId="5D5EF4AC" w14:textId="77777777" w:rsidR="00652E4C" w:rsidRPr="001B0D64" w:rsidRDefault="00A42CA1" w:rsidP="00CC38D2">
      <w:pPr>
        <w:spacing w:after="240" w:line="276" w:lineRule="auto"/>
        <w:rPr>
          <w:color w:val="EE0000"/>
          <w:sz w:val="22"/>
          <w:szCs w:val="22"/>
          <w:lang w:val="es-ES"/>
        </w:rPr>
      </w:pPr>
      <w:r w:rsidRPr="3DA1D67D">
        <w:rPr>
          <w:color w:val="EE0000"/>
          <w:sz w:val="22"/>
          <w:szCs w:val="22"/>
          <w:lang w:val="es-ES"/>
        </w:rPr>
        <w:t xml:space="preserve">problema gastrointestinal (COX-1 constitutiva, </w:t>
      </w:r>
      <w:proofErr w:type="spellStart"/>
      <w:r w:rsidRPr="3DA1D67D">
        <w:rPr>
          <w:color w:val="EE0000"/>
          <w:sz w:val="22"/>
          <w:szCs w:val="22"/>
          <w:lang w:val="es-ES"/>
        </w:rPr>
        <w:t>gastroprotectora</w:t>
      </w:r>
      <w:proofErr w:type="spellEnd"/>
      <w:r w:rsidRPr="3DA1D67D">
        <w:rPr>
          <w:color w:val="EE0000"/>
          <w:sz w:val="22"/>
          <w:szCs w:val="22"/>
          <w:lang w:val="es-ES"/>
        </w:rPr>
        <w:t xml:space="preserve">) </w:t>
      </w:r>
    </w:p>
    <w:p w14:paraId="5D04D25C" w14:textId="77777777" w:rsidR="00477C2C" w:rsidRPr="001B0D64" w:rsidRDefault="00477C2C" w:rsidP="00477C2C">
      <w:pPr>
        <w:spacing w:after="240" w:line="276" w:lineRule="auto"/>
        <w:ind w:left="720" w:firstLine="720"/>
        <w:rPr>
          <w:color w:val="EE0000"/>
          <w:sz w:val="22"/>
          <w:szCs w:val="22"/>
          <w:lang w:val="es-ES_tradnl"/>
        </w:rPr>
      </w:pPr>
      <w:r w:rsidRPr="001B0D64">
        <w:rPr>
          <w:color w:val="EE0000"/>
          <w:sz w:val="22"/>
          <w:szCs w:val="22"/>
          <w:lang w:val="es-ES_tradnl"/>
        </w:rPr>
        <w:t>↓</w:t>
      </w:r>
    </w:p>
    <w:p w14:paraId="73814744" w14:textId="77777777" w:rsidR="00652E4C" w:rsidRPr="001B0D64" w:rsidRDefault="00A42CA1" w:rsidP="00CC38D2">
      <w:pPr>
        <w:spacing w:after="240" w:line="276" w:lineRule="auto"/>
        <w:rPr>
          <w:color w:val="EE0000"/>
          <w:sz w:val="22"/>
          <w:szCs w:val="22"/>
          <w:lang w:val="es-ES"/>
        </w:rPr>
      </w:pPr>
      <w:r w:rsidRPr="3DA1D67D">
        <w:rPr>
          <w:color w:val="EE0000"/>
          <w:sz w:val="22"/>
          <w:szCs w:val="22"/>
          <w:lang w:val="es-ES"/>
        </w:rPr>
        <w:t xml:space="preserve">aparición de los </w:t>
      </w:r>
      <w:proofErr w:type="spellStart"/>
      <w:r w:rsidRPr="3DA1D67D">
        <w:rPr>
          <w:color w:val="EE0000"/>
          <w:sz w:val="22"/>
          <w:szCs w:val="22"/>
          <w:lang w:val="es-ES"/>
        </w:rPr>
        <w:t>coxibs</w:t>
      </w:r>
      <w:proofErr w:type="spellEnd"/>
      <w:r w:rsidRPr="3DA1D67D">
        <w:rPr>
          <w:color w:val="EE0000"/>
          <w:sz w:val="22"/>
          <w:szCs w:val="22"/>
          <w:lang w:val="es-ES"/>
        </w:rPr>
        <w:t xml:space="preserve"> como solución (inhibición selectiva de COX-2) </w:t>
      </w:r>
    </w:p>
    <w:p w14:paraId="52F53BC0" w14:textId="77777777" w:rsidR="00477C2C" w:rsidRPr="001B0D64" w:rsidRDefault="00477C2C" w:rsidP="00477C2C">
      <w:pPr>
        <w:spacing w:after="240" w:line="276" w:lineRule="auto"/>
        <w:ind w:left="720" w:firstLine="720"/>
        <w:rPr>
          <w:color w:val="EE0000"/>
          <w:sz w:val="22"/>
          <w:szCs w:val="22"/>
          <w:lang w:val="es-ES_tradnl"/>
        </w:rPr>
      </w:pPr>
      <w:r w:rsidRPr="001B0D64">
        <w:rPr>
          <w:color w:val="EE0000"/>
          <w:sz w:val="22"/>
          <w:szCs w:val="22"/>
          <w:lang w:val="es-ES_tradnl"/>
        </w:rPr>
        <w:t>↓</w:t>
      </w:r>
    </w:p>
    <w:p w14:paraId="77B85B57" w14:textId="38E1B37D" w:rsidR="00A42CA1" w:rsidRPr="001B0D64" w:rsidRDefault="00A42CA1" w:rsidP="00CC38D2">
      <w:pPr>
        <w:spacing w:after="240" w:line="276" w:lineRule="auto"/>
        <w:rPr>
          <w:color w:val="EE0000"/>
          <w:sz w:val="22"/>
          <w:szCs w:val="22"/>
          <w:lang w:val="es-ES"/>
        </w:rPr>
      </w:pPr>
      <w:r w:rsidRPr="3DA1D67D">
        <w:rPr>
          <w:color w:val="EE0000"/>
          <w:sz w:val="22"/>
          <w:szCs w:val="22"/>
          <w:lang w:val="es-ES"/>
        </w:rPr>
        <w:t>breve mención a su éxito clínico y a la polémica cardiovascular (</w:t>
      </w:r>
      <w:proofErr w:type="spellStart"/>
      <w:r w:rsidRPr="3DA1D67D">
        <w:rPr>
          <w:color w:val="EE0000"/>
          <w:sz w:val="22"/>
          <w:szCs w:val="22"/>
          <w:lang w:val="es-ES"/>
        </w:rPr>
        <w:t>celecoxib</w:t>
      </w:r>
      <w:proofErr w:type="spellEnd"/>
      <w:r w:rsidRPr="3DA1D67D">
        <w:rPr>
          <w:color w:val="EE0000"/>
          <w:sz w:val="22"/>
          <w:szCs w:val="22"/>
          <w:lang w:val="es-ES"/>
        </w:rPr>
        <w:t xml:space="preserve">, </w:t>
      </w:r>
      <w:proofErr w:type="spellStart"/>
      <w:r w:rsidRPr="3DA1D67D">
        <w:rPr>
          <w:color w:val="EE0000"/>
          <w:sz w:val="22"/>
          <w:szCs w:val="22"/>
          <w:lang w:val="es-ES"/>
        </w:rPr>
        <w:t>rofecoxib</w:t>
      </w:r>
      <w:proofErr w:type="spellEnd"/>
      <w:r w:rsidRPr="3DA1D67D">
        <w:rPr>
          <w:color w:val="EE0000"/>
          <w:sz w:val="22"/>
          <w:szCs w:val="22"/>
          <w:lang w:val="es-ES"/>
        </w:rPr>
        <w:t>)</w:t>
      </w:r>
    </w:p>
    <w:p w14:paraId="07CE3873" w14:textId="77777777" w:rsidR="00A42CA1" w:rsidRDefault="00A42CA1" w:rsidP="00CC38D2">
      <w:pPr>
        <w:spacing w:after="240" w:line="276" w:lineRule="auto"/>
        <w:rPr>
          <w:sz w:val="22"/>
          <w:szCs w:val="22"/>
          <w:lang w:val="es-ES"/>
        </w:rPr>
      </w:pPr>
    </w:p>
    <w:p w14:paraId="7BD706C3" w14:textId="56A1440B" w:rsidR="0034378C" w:rsidRPr="005457E1" w:rsidRDefault="0034378C" w:rsidP="00D936AF">
      <w:pPr>
        <w:pStyle w:val="Heading2"/>
      </w:pPr>
      <w:bookmarkStart w:id="6" w:name="_Toc223949668"/>
      <w:r w:rsidRPr="005457E1">
        <w:t>1.</w:t>
      </w:r>
      <w:r w:rsidR="005457E1" w:rsidRPr="005457E1">
        <w:t>2</w:t>
      </w:r>
      <w:r w:rsidRPr="005457E1">
        <w:t>.</w:t>
      </w:r>
      <w:r w:rsidR="005457E1" w:rsidRPr="005457E1">
        <w:t xml:space="preserve"> Propiedades de un </w:t>
      </w:r>
      <w:r w:rsidR="005457E1" w:rsidRPr="00D936AF">
        <w:t>fármaco</w:t>
      </w:r>
      <w:bookmarkEnd w:id="6"/>
    </w:p>
    <w:p w14:paraId="471043F4" w14:textId="0D60A294" w:rsidR="000B6B17" w:rsidRPr="000B6B17" w:rsidRDefault="000B6B17" w:rsidP="005D3BEE">
      <w:pPr>
        <w:spacing w:after="240" w:line="276" w:lineRule="auto"/>
        <w:rPr>
          <w:lang w:val="es-ES_tradnl"/>
        </w:rPr>
      </w:pPr>
      <w:r w:rsidRPr="000B6B17">
        <w:rPr>
          <w:sz w:val="22"/>
          <w:szCs w:val="22"/>
          <w:lang w:val="es-ES_tradnl"/>
        </w:rPr>
        <w:t xml:space="preserve">En el diseño de fármacos se suele </w:t>
      </w:r>
      <w:r w:rsidR="00554374">
        <w:rPr>
          <w:sz w:val="22"/>
          <w:szCs w:val="22"/>
          <w:lang w:val="es-ES_tradnl"/>
        </w:rPr>
        <w:t>recurrir</w:t>
      </w:r>
      <w:r w:rsidRPr="000B6B17">
        <w:rPr>
          <w:sz w:val="22"/>
          <w:szCs w:val="22"/>
          <w:lang w:val="es-ES_tradnl"/>
        </w:rPr>
        <w:t xml:space="preserve"> </w:t>
      </w:r>
      <w:r w:rsidR="00554374">
        <w:rPr>
          <w:sz w:val="22"/>
          <w:szCs w:val="22"/>
          <w:lang w:val="es-ES_tradnl"/>
        </w:rPr>
        <w:t>a</w:t>
      </w:r>
      <w:r w:rsidRPr="000B6B17">
        <w:rPr>
          <w:sz w:val="22"/>
          <w:szCs w:val="22"/>
          <w:lang w:val="es-ES_tradnl"/>
        </w:rPr>
        <w:t>l concepto</w:t>
      </w:r>
      <w:r w:rsidR="00554374">
        <w:rPr>
          <w:sz w:val="22"/>
          <w:szCs w:val="22"/>
          <w:lang w:val="es-ES_tradnl"/>
        </w:rPr>
        <w:t xml:space="preserve"> de</w:t>
      </w:r>
      <w:r w:rsidRPr="000B6B17">
        <w:rPr>
          <w:sz w:val="22"/>
          <w:szCs w:val="22"/>
          <w:lang w:val="es-ES_tradnl"/>
        </w:rPr>
        <w:t xml:space="preserve"> </w:t>
      </w:r>
      <w:proofErr w:type="spellStart"/>
      <w:r w:rsidRPr="00554374">
        <w:rPr>
          <w:i/>
          <w:iCs/>
          <w:sz w:val="22"/>
          <w:szCs w:val="22"/>
          <w:lang w:val="es-ES_tradnl"/>
        </w:rPr>
        <w:t>druglikeness</w:t>
      </w:r>
      <w:proofErr w:type="spellEnd"/>
      <w:r w:rsidRPr="000B6B17">
        <w:rPr>
          <w:sz w:val="22"/>
          <w:szCs w:val="22"/>
          <w:lang w:val="es-ES_tradnl"/>
        </w:rPr>
        <w:t xml:space="preserve">, que suele englobar ciertas propiedades fisicoquímicas para indicar el grado en que una sustancia se asemeja a un fármaco atendiendo a factores como la biodisponibilidad. </w:t>
      </w:r>
      <w:bookmarkStart w:id="7" w:name="ZOTERO_BREF_lsuNxKdGtTB72sQuPVI4Z"/>
      <w:r w:rsidRPr="000B6B17">
        <w:rPr>
          <w:rFonts w:ascii="Aptos" w:cs="Times New Roman"/>
          <w:kern w:val="0"/>
          <w:sz w:val="22"/>
          <w:vertAlign w:val="superscript"/>
          <w:lang w:val="es-ES"/>
        </w:rPr>
        <w:t>1</w:t>
      </w:r>
      <w:bookmarkEnd w:id="7"/>
      <w:r w:rsidRPr="000B6B17">
        <w:rPr>
          <w:sz w:val="22"/>
          <w:szCs w:val="22"/>
          <w:lang w:val="es-ES_tradnl"/>
        </w:rPr>
        <w:t xml:space="preserve"> La</w:t>
      </w:r>
      <w:r>
        <w:rPr>
          <w:sz w:val="22"/>
          <w:szCs w:val="22"/>
          <w:lang w:val="es-ES_tradnl"/>
        </w:rPr>
        <w:t xml:space="preserve"> </w:t>
      </w:r>
      <w:r w:rsidRPr="000B6B17">
        <w:rPr>
          <w:sz w:val="22"/>
          <w:szCs w:val="22"/>
          <w:lang w:val="es-ES_tradnl"/>
        </w:rPr>
        <w:t xml:space="preserve">intención es describir de forma cualitativa si el compuesto químico va a tener buena absorción, distribución, metabolización y excreción, además de baja toxicidad (ADME Tox). Para ello se utilizan las reglas de Lipinski (1997), </w:t>
      </w:r>
      <w:r w:rsidR="003E4992">
        <w:rPr>
          <w:sz w:val="22"/>
          <w:szCs w:val="22"/>
          <w:lang w:val="es-ES_tradnl"/>
        </w:rPr>
        <w:t>Ghose</w:t>
      </w:r>
      <w:r w:rsidRPr="000B6B17">
        <w:rPr>
          <w:sz w:val="22"/>
          <w:szCs w:val="22"/>
          <w:lang w:val="es-ES_tradnl"/>
        </w:rPr>
        <w:t xml:space="preserve"> (1999), </w:t>
      </w:r>
      <w:r w:rsidR="003E4992">
        <w:rPr>
          <w:sz w:val="22"/>
          <w:szCs w:val="22"/>
          <w:lang w:val="es-ES_tradnl"/>
        </w:rPr>
        <w:t>Veber</w:t>
      </w:r>
      <w:r w:rsidRPr="000B6B17">
        <w:rPr>
          <w:sz w:val="22"/>
          <w:szCs w:val="22"/>
          <w:lang w:val="es-ES_tradnl"/>
        </w:rPr>
        <w:t xml:space="preserve"> (2002) o modificaciones de estas. </w:t>
      </w:r>
      <w:bookmarkStart w:id="8" w:name="ZOTERO_BREF_AFcOPKfIPire7RROvF5Js"/>
      <w:r w:rsidRPr="00617B04">
        <w:rPr>
          <w:rFonts w:ascii="Aptos" w:cs="Times New Roman"/>
          <w:kern w:val="0"/>
          <w:sz w:val="22"/>
          <w:vertAlign w:val="superscript"/>
          <w:lang w:val="es-ES"/>
        </w:rPr>
        <w:t>2–4</w:t>
      </w:r>
      <w:bookmarkEnd w:id="8"/>
    </w:p>
    <w:p w14:paraId="66D3358B" w14:textId="167E1459" w:rsidR="00C7167B" w:rsidRPr="00A90966" w:rsidRDefault="003D5F16" w:rsidP="005D3BEE">
      <w:pPr>
        <w:spacing w:after="240" w:line="276" w:lineRule="auto"/>
        <w:rPr>
          <w:lang w:val="es-ES"/>
        </w:rPr>
      </w:pPr>
      <w:r>
        <w:rPr>
          <w:sz w:val="22"/>
          <w:szCs w:val="22"/>
          <w:lang w:val="es-ES_tradnl"/>
        </w:rPr>
        <w:t>La regla de cinco de Lipinski (RO5)</w:t>
      </w:r>
      <w:r w:rsidR="00EE5E7E">
        <w:rPr>
          <w:sz w:val="22"/>
          <w:szCs w:val="22"/>
          <w:lang w:val="es-ES_tradnl"/>
        </w:rPr>
        <w:t xml:space="preserve"> </w:t>
      </w:r>
      <w:r w:rsidR="004E14B6">
        <w:rPr>
          <w:sz w:val="22"/>
          <w:szCs w:val="22"/>
          <w:lang w:val="es-ES_tradnl"/>
        </w:rPr>
        <w:t>es</w:t>
      </w:r>
      <w:r w:rsidR="00A50739">
        <w:rPr>
          <w:sz w:val="22"/>
          <w:szCs w:val="22"/>
          <w:lang w:val="es-ES_tradnl"/>
        </w:rPr>
        <w:t xml:space="preserve"> </w:t>
      </w:r>
      <w:r w:rsidR="007D08A2">
        <w:rPr>
          <w:sz w:val="22"/>
          <w:szCs w:val="22"/>
          <w:lang w:val="es-ES_tradnl"/>
        </w:rPr>
        <w:t xml:space="preserve">una </w:t>
      </w:r>
      <w:r w:rsidR="0074303B">
        <w:rPr>
          <w:sz w:val="22"/>
          <w:szCs w:val="22"/>
          <w:lang w:val="es-ES_tradnl"/>
        </w:rPr>
        <w:t>mnemot</w:t>
      </w:r>
      <w:r w:rsidR="00845987">
        <w:rPr>
          <w:sz w:val="22"/>
          <w:szCs w:val="22"/>
          <w:lang w:val="es-ES_tradnl"/>
        </w:rPr>
        <w:t xml:space="preserve">ecnia </w:t>
      </w:r>
      <w:r w:rsidR="00460B93">
        <w:rPr>
          <w:sz w:val="22"/>
          <w:szCs w:val="22"/>
          <w:lang w:val="es-ES_tradnl"/>
        </w:rPr>
        <w:t xml:space="preserve">que </w:t>
      </w:r>
      <w:r w:rsidR="00F65769">
        <w:rPr>
          <w:sz w:val="22"/>
          <w:szCs w:val="22"/>
          <w:lang w:val="es-ES_tradnl"/>
        </w:rPr>
        <w:t xml:space="preserve">predice una </w:t>
      </w:r>
      <w:r w:rsidR="00DC294E">
        <w:rPr>
          <w:sz w:val="22"/>
          <w:szCs w:val="22"/>
          <w:lang w:val="es-ES_tradnl"/>
        </w:rPr>
        <w:t xml:space="preserve">mala absorción </w:t>
      </w:r>
      <w:r w:rsidR="00F65769">
        <w:rPr>
          <w:sz w:val="22"/>
          <w:szCs w:val="22"/>
          <w:lang w:val="es-ES_tradnl"/>
        </w:rPr>
        <w:t>a</w:t>
      </w:r>
      <w:r w:rsidR="003A2FBC">
        <w:rPr>
          <w:sz w:val="22"/>
          <w:szCs w:val="22"/>
          <w:lang w:val="es-ES_tradnl"/>
        </w:rPr>
        <w:t xml:space="preserve"> los compuestos que tengan más de 5 </w:t>
      </w:r>
      <w:r w:rsidR="00B8576B" w:rsidRPr="00B8576B">
        <w:rPr>
          <w:sz w:val="22"/>
          <w:szCs w:val="22"/>
          <w:lang w:val="es-ES_tradnl"/>
        </w:rPr>
        <w:t>«</w:t>
      </w:r>
      <w:r w:rsidR="003A2FBC">
        <w:rPr>
          <w:sz w:val="22"/>
          <w:szCs w:val="22"/>
          <w:lang w:val="es-ES_tradnl"/>
        </w:rPr>
        <w:t>donadores</w:t>
      </w:r>
      <w:r w:rsidR="00B8576B" w:rsidRPr="00B8576B">
        <w:rPr>
          <w:sz w:val="22"/>
          <w:szCs w:val="22"/>
          <w:lang w:val="es-ES_tradnl"/>
        </w:rPr>
        <w:t>»</w:t>
      </w:r>
      <w:r w:rsidR="003A2FBC">
        <w:rPr>
          <w:sz w:val="22"/>
          <w:szCs w:val="22"/>
          <w:lang w:val="es-ES_tradnl"/>
        </w:rPr>
        <w:t xml:space="preserve"> de</w:t>
      </w:r>
      <w:r w:rsidR="000C08EF">
        <w:rPr>
          <w:sz w:val="22"/>
          <w:szCs w:val="22"/>
          <w:lang w:val="es-ES_tradnl"/>
        </w:rPr>
        <w:t xml:space="preserve"> enlace de hidrógeno</w:t>
      </w:r>
      <w:r w:rsidR="00C664BE">
        <w:rPr>
          <w:sz w:val="22"/>
          <w:szCs w:val="22"/>
          <w:lang w:val="es-ES_tradnl"/>
        </w:rPr>
        <w:t xml:space="preserve"> (HBD)</w:t>
      </w:r>
      <w:r w:rsidR="000C08EF">
        <w:rPr>
          <w:sz w:val="22"/>
          <w:szCs w:val="22"/>
          <w:lang w:val="es-ES_tradnl"/>
        </w:rPr>
        <w:t xml:space="preserve">, más de </w:t>
      </w:r>
      <w:r w:rsidR="00C664BE">
        <w:rPr>
          <w:sz w:val="22"/>
          <w:szCs w:val="22"/>
          <w:lang w:val="es-ES_tradnl"/>
        </w:rPr>
        <w:t xml:space="preserve">10 </w:t>
      </w:r>
      <w:r w:rsidR="007005E3" w:rsidRPr="00B8576B">
        <w:rPr>
          <w:sz w:val="22"/>
          <w:szCs w:val="22"/>
          <w:lang w:val="es-ES_tradnl"/>
        </w:rPr>
        <w:t>«</w:t>
      </w:r>
      <w:r w:rsidR="007005E3">
        <w:rPr>
          <w:sz w:val="22"/>
          <w:szCs w:val="22"/>
          <w:lang w:val="es-ES_tradnl"/>
        </w:rPr>
        <w:t>aceptores</w:t>
      </w:r>
      <w:r w:rsidR="007005E3" w:rsidRPr="00B8576B">
        <w:rPr>
          <w:sz w:val="22"/>
          <w:szCs w:val="22"/>
          <w:lang w:val="es-ES_tradnl"/>
        </w:rPr>
        <w:t>»</w:t>
      </w:r>
      <w:r w:rsidR="007005E3">
        <w:rPr>
          <w:sz w:val="22"/>
          <w:szCs w:val="22"/>
          <w:lang w:val="es-ES_tradnl"/>
        </w:rPr>
        <w:t xml:space="preserve"> (HBA), </w:t>
      </w:r>
      <w:r w:rsidR="00260011">
        <w:rPr>
          <w:sz w:val="22"/>
          <w:szCs w:val="22"/>
          <w:lang w:val="es-ES_tradnl"/>
        </w:rPr>
        <w:t>una masa mol</w:t>
      </w:r>
      <w:r w:rsidR="00B90445">
        <w:rPr>
          <w:sz w:val="22"/>
          <w:szCs w:val="22"/>
          <w:lang w:val="es-ES_tradnl"/>
        </w:rPr>
        <w:t>ar</w:t>
      </w:r>
      <w:r w:rsidR="001514FC">
        <w:rPr>
          <w:sz w:val="22"/>
          <w:szCs w:val="22"/>
          <w:lang w:val="es-ES_tradnl"/>
        </w:rPr>
        <w:t xml:space="preserve"> </w:t>
      </w:r>
      <w:r w:rsidR="005301B2">
        <w:rPr>
          <w:sz w:val="22"/>
          <w:szCs w:val="22"/>
          <w:lang w:val="es-ES_tradnl"/>
        </w:rPr>
        <w:t>(MW)</w:t>
      </w:r>
      <w:r w:rsidR="00B90445">
        <w:rPr>
          <w:sz w:val="22"/>
          <w:szCs w:val="22"/>
          <w:lang w:val="es-ES_tradnl"/>
        </w:rPr>
        <w:t xml:space="preserve"> mayor que 500 Da</w:t>
      </w:r>
      <w:r w:rsidR="00394DD8">
        <w:rPr>
          <w:sz w:val="22"/>
          <w:szCs w:val="22"/>
          <w:lang w:val="es-ES_tradnl"/>
        </w:rPr>
        <w:t xml:space="preserve"> o un</w:t>
      </w:r>
      <w:r w:rsidR="00D940A7">
        <w:rPr>
          <w:sz w:val="22"/>
          <w:szCs w:val="22"/>
          <w:lang w:val="es-ES_tradnl"/>
        </w:rPr>
        <w:t xml:space="preserve"> LogP calculado</w:t>
      </w:r>
      <w:r w:rsidR="008773EA">
        <w:rPr>
          <w:sz w:val="22"/>
          <w:szCs w:val="22"/>
          <w:lang w:val="es-ES_tradnl"/>
        </w:rPr>
        <w:t xml:space="preserve"> (CLogP)</w:t>
      </w:r>
      <w:r w:rsidR="00D940A7">
        <w:rPr>
          <w:sz w:val="22"/>
          <w:szCs w:val="22"/>
          <w:lang w:val="es-ES_tradnl"/>
        </w:rPr>
        <w:t xml:space="preserve"> mayor que 5 (</w:t>
      </w:r>
      <w:r w:rsidR="00857A3C">
        <w:rPr>
          <w:sz w:val="22"/>
          <w:szCs w:val="22"/>
          <w:lang w:val="es-ES_tradnl"/>
        </w:rPr>
        <w:t xml:space="preserve">siendo </w:t>
      </w:r>
      <w:r w:rsidR="00D940A7">
        <w:rPr>
          <w:sz w:val="22"/>
          <w:szCs w:val="22"/>
          <w:lang w:val="es-ES_tradnl"/>
        </w:rPr>
        <w:t xml:space="preserve">el límite </w:t>
      </w:r>
      <w:r w:rsidR="00857A3C">
        <w:rPr>
          <w:sz w:val="22"/>
          <w:szCs w:val="22"/>
          <w:lang w:val="es-ES_tradnl"/>
        </w:rPr>
        <w:t>4.15 para el</w:t>
      </w:r>
      <w:r w:rsidR="00A878EC">
        <w:rPr>
          <w:sz w:val="22"/>
          <w:szCs w:val="22"/>
          <w:lang w:val="es-ES_tradnl"/>
        </w:rPr>
        <w:t xml:space="preserve"> MLogP o</w:t>
      </w:r>
      <w:r w:rsidR="00857A3C">
        <w:rPr>
          <w:sz w:val="22"/>
          <w:szCs w:val="22"/>
          <w:lang w:val="es-ES_tradnl"/>
        </w:rPr>
        <w:t xml:space="preserve"> LogP</w:t>
      </w:r>
      <w:r w:rsidR="00826F7B">
        <w:rPr>
          <w:sz w:val="22"/>
          <w:szCs w:val="22"/>
          <w:lang w:val="es-ES_tradnl"/>
        </w:rPr>
        <w:t xml:space="preserve"> de </w:t>
      </w:r>
      <w:r w:rsidR="00826F7B" w:rsidRPr="00826F7B">
        <w:rPr>
          <w:sz w:val="22"/>
          <w:szCs w:val="22"/>
          <w:lang w:val="es-ES_tradnl"/>
        </w:rPr>
        <w:t>Moriguchi</w:t>
      </w:r>
      <w:r w:rsidR="00826F7B">
        <w:rPr>
          <w:sz w:val="22"/>
          <w:szCs w:val="22"/>
          <w:lang w:val="es-ES_tradnl"/>
        </w:rPr>
        <w:t>)</w:t>
      </w:r>
      <w:r w:rsidR="00F70AB5">
        <w:rPr>
          <w:sz w:val="22"/>
          <w:szCs w:val="22"/>
          <w:lang w:val="es-ES_tradnl"/>
        </w:rPr>
        <w:t>.</w:t>
      </w:r>
      <w:r w:rsidR="00A67B65">
        <w:rPr>
          <w:sz w:val="22"/>
          <w:szCs w:val="22"/>
          <w:lang w:val="es-ES_tradnl"/>
        </w:rPr>
        <w:t xml:space="preserve"> </w:t>
      </w:r>
      <w:bookmarkStart w:id="9" w:name="ZOTERO_BREF_7QHI7SLDNGtGOEL3PmMJ2"/>
      <w:r w:rsidR="002F56A6" w:rsidRPr="00D560FC">
        <w:rPr>
          <w:rFonts w:ascii="Aptos" w:cs="Times New Roman"/>
          <w:kern w:val="0"/>
          <w:sz w:val="22"/>
          <w:vertAlign w:val="superscript"/>
          <w:lang w:val="es-ES"/>
        </w:rPr>
        <w:t>2</w:t>
      </w:r>
      <w:bookmarkEnd w:id="9"/>
      <w:r w:rsidR="00F70AB5">
        <w:rPr>
          <w:sz w:val="22"/>
          <w:szCs w:val="22"/>
          <w:lang w:val="es-ES_tradnl"/>
        </w:rPr>
        <w:t xml:space="preserve"> </w:t>
      </w:r>
      <w:r w:rsidR="00FD5799">
        <w:rPr>
          <w:sz w:val="22"/>
          <w:szCs w:val="22"/>
          <w:lang w:val="es-ES_tradnl"/>
        </w:rPr>
        <w:t xml:space="preserve">El artículo </w:t>
      </w:r>
      <w:r w:rsidR="003D4BC8">
        <w:rPr>
          <w:sz w:val="22"/>
          <w:szCs w:val="22"/>
          <w:lang w:val="es-ES_tradnl"/>
        </w:rPr>
        <w:t>original</w:t>
      </w:r>
      <w:r w:rsidR="00EE5E7E">
        <w:rPr>
          <w:sz w:val="22"/>
          <w:szCs w:val="22"/>
          <w:lang w:val="es-ES_tradnl"/>
        </w:rPr>
        <w:t xml:space="preserve"> se </w:t>
      </w:r>
      <w:r w:rsidR="00EE5E7E">
        <w:rPr>
          <w:sz w:val="22"/>
          <w:szCs w:val="22"/>
          <w:lang w:val="es-ES_tradnl"/>
        </w:rPr>
        <w:lastRenderedPageBreak/>
        <w:t>publicó en 1997 y</w:t>
      </w:r>
      <w:r w:rsidR="00FD5799">
        <w:rPr>
          <w:sz w:val="22"/>
          <w:szCs w:val="22"/>
          <w:lang w:val="es-ES_tradnl"/>
        </w:rPr>
        <w:t xml:space="preserve"> </w:t>
      </w:r>
      <w:r w:rsidR="00D560FC">
        <w:rPr>
          <w:sz w:val="22"/>
          <w:szCs w:val="22"/>
          <w:lang w:val="es-ES_tradnl"/>
        </w:rPr>
        <w:t xml:space="preserve">tiene más de </w:t>
      </w:r>
      <w:r w:rsidR="00004E93">
        <w:rPr>
          <w:sz w:val="22"/>
          <w:szCs w:val="22"/>
          <w:lang w:val="es-ES_tradnl"/>
        </w:rPr>
        <w:t>3</w:t>
      </w:r>
      <w:r w:rsidR="00D560FC">
        <w:rPr>
          <w:sz w:val="22"/>
          <w:szCs w:val="22"/>
          <w:lang w:val="es-ES_tradnl"/>
        </w:rPr>
        <w:t>0</w:t>
      </w:r>
      <w:r w:rsidR="00CA40BD">
        <w:rPr>
          <w:sz w:val="22"/>
          <w:szCs w:val="22"/>
          <w:lang w:val="es-ES_tradnl"/>
        </w:rPr>
        <w:t xml:space="preserve"> </w:t>
      </w:r>
      <w:r w:rsidR="00D560FC">
        <w:rPr>
          <w:sz w:val="22"/>
          <w:szCs w:val="22"/>
          <w:lang w:val="es-ES_tradnl"/>
        </w:rPr>
        <w:t>000 citas</w:t>
      </w:r>
      <w:r w:rsidR="003D4BC8">
        <w:rPr>
          <w:sz w:val="22"/>
          <w:szCs w:val="22"/>
          <w:lang w:val="es-ES_tradnl"/>
        </w:rPr>
        <w:t>, siendo el referente de la biodisponibilidad oral</w:t>
      </w:r>
      <w:r w:rsidR="007360BD">
        <w:rPr>
          <w:sz w:val="22"/>
          <w:szCs w:val="22"/>
          <w:lang w:val="es-ES_tradnl"/>
        </w:rPr>
        <w:t xml:space="preserve"> y </w:t>
      </w:r>
      <w:r w:rsidR="00262A91">
        <w:rPr>
          <w:sz w:val="22"/>
          <w:szCs w:val="22"/>
          <w:lang w:val="es-ES_tradnl"/>
        </w:rPr>
        <w:t>la RO5</w:t>
      </w:r>
      <w:r w:rsidR="007360BD">
        <w:rPr>
          <w:sz w:val="22"/>
          <w:szCs w:val="22"/>
          <w:lang w:val="es-ES_tradnl"/>
        </w:rPr>
        <w:t xml:space="preserve"> </w:t>
      </w:r>
      <w:r w:rsidR="008713C4">
        <w:rPr>
          <w:sz w:val="22"/>
          <w:szCs w:val="22"/>
          <w:lang w:val="es-ES_tradnl"/>
        </w:rPr>
        <w:t>de Lipinski se sigue</w:t>
      </w:r>
      <w:r w:rsidR="007360BD">
        <w:rPr>
          <w:sz w:val="22"/>
          <w:szCs w:val="22"/>
          <w:lang w:val="es-ES_tradnl"/>
        </w:rPr>
        <w:t xml:space="preserve"> empleando </w:t>
      </w:r>
      <w:r w:rsidR="00062236">
        <w:rPr>
          <w:sz w:val="22"/>
          <w:szCs w:val="22"/>
          <w:lang w:val="es-ES_tradnl"/>
        </w:rPr>
        <w:t xml:space="preserve">en la </w:t>
      </w:r>
      <w:r w:rsidR="007360BD">
        <w:rPr>
          <w:sz w:val="22"/>
          <w:szCs w:val="22"/>
          <w:lang w:val="es-ES_tradnl"/>
        </w:rPr>
        <w:t xml:space="preserve">actualidad. </w:t>
      </w:r>
      <w:bookmarkStart w:id="10" w:name="ZOTERO_BREF_BTDqkiLqUz5smdKNYLRM8"/>
      <w:r w:rsidR="00A90966" w:rsidRPr="003E4992">
        <w:rPr>
          <w:rFonts w:ascii="Aptos" w:cs="Times New Roman"/>
          <w:kern w:val="0"/>
          <w:sz w:val="22"/>
          <w:vertAlign w:val="superscript"/>
          <w:lang w:val="es-ES"/>
        </w:rPr>
        <w:t>5</w:t>
      </w:r>
      <w:bookmarkEnd w:id="10"/>
    </w:p>
    <w:p w14:paraId="005D0F84" w14:textId="15D0C344" w:rsidR="00EA1636" w:rsidRPr="00161334" w:rsidRDefault="000B19CF" w:rsidP="00CD22CC">
      <w:pPr>
        <w:spacing w:after="240" w:line="276" w:lineRule="auto"/>
      </w:pPr>
      <w:r>
        <w:rPr>
          <w:sz w:val="22"/>
          <w:szCs w:val="22"/>
          <w:lang w:val="es-ES"/>
        </w:rPr>
        <w:t>Los parámetros de</w:t>
      </w:r>
      <w:r w:rsidR="002611FD">
        <w:rPr>
          <w:sz w:val="22"/>
          <w:szCs w:val="22"/>
          <w:lang w:val="es-ES"/>
        </w:rPr>
        <w:t xml:space="preserve"> la revisión de</w:t>
      </w:r>
      <w:r>
        <w:rPr>
          <w:sz w:val="22"/>
          <w:szCs w:val="22"/>
          <w:lang w:val="es-ES"/>
        </w:rPr>
        <w:t xml:space="preserve"> </w:t>
      </w:r>
      <w:r w:rsidR="003E4992">
        <w:rPr>
          <w:sz w:val="22"/>
          <w:szCs w:val="22"/>
          <w:lang w:val="es-ES"/>
        </w:rPr>
        <w:t>Ghose</w:t>
      </w:r>
      <w:r w:rsidR="007514AD">
        <w:rPr>
          <w:sz w:val="22"/>
          <w:szCs w:val="22"/>
          <w:lang w:val="es-ES"/>
        </w:rPr>
        <w:t xml:space="preserve"> (1999) </w:t>
      </w:r>
      <w:r w:rsidR="00684A82">
        <w:rPr>
          <w:sz w:val="22"/>
          <w:szCs w:val="22"/>
          <w:lang w:val="es-ES"/>
        </w:rPr>
        <w:t>pretender ser</w:t>
      </w:r>
      <w:r w:rsidR="00BE531A">
        <w:rPr>
          <w:sz w:val="22"/>
          <w:szCs w:val="22"/>
          <w:lang w:val="es-ES"/>
        </w:rPr>
        <w:t xml:space="preserve"> </w:t>
      </w:r>
      <w:r w:rsidR="000B7087">
        <w:rPr>
          <w:sz w:val="22"/>
          <w:szCs w:val="22"/>
          <w:lang w:val="es-ES"/>
        </w:rPr>
        <w:t>menos arbitrario</w:t>
      </w:r>
      <w:r>
        <w:rPr>
          <w:sz w:val="22"/>
          <w:szCs w:val="22"/>
          <w:lang w:val="es-ES"/>
        </w:rPr>
        <w:t xml:space="preserve">s </w:t>
      </w:r>
      <w:r w:rsidR="00D422D5">
        <w:rPr>
          <w:sz w:val="22"/>
          <w:szCs w:val="22"/>
          <w:lang w:val="es-ES"/>
        </w:rPr>
        <w:t>y más restrictivos.</w:t>
      </w:r>
      <w:r w:rsidR="009E2393">
        <w:rPr>
          <w:sz w:val="22"/>
          <w:szCs w:val="22"/>
          <w:lang w:val="es-ES"/>
        </w:rPr>
        <w:t xml:space="preserve"> </w:t>
      </w:r>
      <w:bookmarkStart w:id="11" w:name="ZOTERO_BREF_KOLfyPIhgkbvIbe7iFtsT"/>
      <w:r w:rsidR="00CA6180" w:rsidRPr="00CA6180">
        <w:rPr>
          <w:rFonts w:ascii="Aptos" w:cs="Times New Roman"/>
          <w:kern w:val="0"/>
          <w:sz w:val="22"/>
          <w:vertAlign w:val="superscript"/>
          <w:lang w:val="es-ES"/>
        </w:rPr>
        <w:t>4</w:t>
      </w:r>
      <w:bookmarkEnd w:id="11"/>
      <w:r w:rsidR="00D422D5">
        <w:rPr>
          <w:sz w:val="22"/>
          <w:szCs w:val="22"/>
          <w:lang w:val="es-ES"/>
        </w:rPr>
        <w:t xml:space="preserve"> Introduce la refractivida</w:t>
      </w:r>
      <w:r w:rsidR="009E05B2">
        <w:rPr>
          <w:sz w:val="22"/>
          <w:szCs w:val="22"/>
          <w:lang w:val="es-ES"/>
        </w:rPr>
        <w:t>d</w:t>
      </w:r>
      <w:r w:rsidR="00D422D5">
        <w:rPr>
          <w:sz w:val="22"/>
          <w:szCs w:val="22"/>
          <w:lang w:val="es-ES"/>
        </w:rPr>
        <w:t xml:space="preserve"> molar</w:t>
      </w:r>
      <w:r w:rsidR="00FA2D82">
        <w:rPr>
          <w:sz w:val="22"/>
          <w:szCs w:val="22"/>
          <w:lang w:val="es-ES"/>
        </w:rPr>
        <w:t xml:space="preserve"> (MR)</w:t>
      </w:r>
      <w:r w:rsidR="00E36B3B">
        <w:rPr>
          <w:sz w:val="22"/>
          <w:szCs w:val="22"/>
          <w:lang w:val="es-ES"/>
        </w:rPr>
        <w:t xml:space="preserve">, </w:t>
      </w:r>
      <w:r w:rsidR="00FA2D82">
        <w:rPr>
          <w:sz w:val="22"/>
          <w:szCs w:val="22"/>
          <w:lang w:val="es-ES"/>
        </w:rPr>
        <w:t>el número de átomos</w:t>
      </w:r>
      <w:r w:rsidR="00E36B3B">
        <w:rPr>
          <w:sz w:val="22"/>
          <w:szCs w:val="22"/>
          <w:lang w:val="es-ES"/>
        </w:rPr>
        <w:t xml:space="preserve"> y recomienda el uso del </w:t>
      </w:r>
      <w:proofErr w:type="spellStart"/>
      <w:r w:rsidR="00593F17">
        <w:rPr>
          <w:sz w:val="22"/>
          <w:szCs w:val="22"/>
          <w:lang w:val="es-ES"/>
        </w:rPr>
        <w:t>ALogP</w:t>
      </w:r>
      <w:proofErr w:type="spellEnd"/>
      <w:r w:rsidR="00593F17">
        <w:rPr>
          <w:sz w:val="22"/>
          <w:szCs w:val="22"/>
          <w:lang w:val="es-ES"/>
        </w:rPr>
        <w:t xml:space="preserve"> (desarrollado por él, </w:t>
      </w:r>
      <w:r w:rsidR="0000571B" w:rsidRPr="0000571B">
        <w:rPr>
          <w:sz w:val="22"/>
          <w:szCs w:val="22"/>
          <w:lang w:val="es-ES"/>
        </w:rPr>
        <w:t xml:space="preserve">Crippen y </w:t>
      </w:r>
      <w:proofErr w:type="spellStart"/>
      <w:r w:rsidR="0000571B" w:rsidRPr="0000571B">
        <w:rPr>
          <w:sz w:val="22"/>
          <w:szCs w:val="22"/>
          <w:lang w:val="es-ES"/>
        </w:rPr>
        <w:t>Viswanadhan</w:t>
      </w:r>
      <w:proofErr w:type="spellEnd"/>
      <w:r w:rsidR="0000571B">
        <w:rPr>
          <w:sz w:val="22"/>
          <w:szCs w:val="22"/>
          <w:lang w:val="es-ES"/>
        </w:rPr>
        <w:t>)</w:t>
      </w:r>
      <w:r w:rsidR="0070045F">
        <w:rPr>
          <w:sz w:val="22"/>
          <w:szCs w:val="22"/>
          <w:lang w:val="es-ES"/>
        </w:rPr>
        <w:t>.</w:t>
      </w:r>
      <w:r w:rsidR="000A1A2B">
        <w:rPr>
          <w:sz w:val="22"/>
          <w:szCs w:val="22"/>
          <w:lang w:val="es-ES"/>
        </w:rPr>
        <w:t xml:space="preserve"> </w:t>
      </w:r>
      <w:r w:rsidR="0048490A">
        <w:rPr>
          <w:sz w:val="22"/>
          <w:szCs w:val="22"/>
          <w:lang w:val="es-ES"/>
        </w:rPr>
        <w:t xml:space="preserve">Tango Ghose como otras </w:t>
      </w:r>
      <w:r w:rsidR="0006489B">
        <w:rPr>
          <w:sz w:val="22"/>
          <w:szCs w:val="22"/>
          <w:lang w:val="es-ES"/>
        </w:rPr>
        <w:t>reglas</w:t>
      </w:r>
      <w:r w:rsidR="0048490A">
        <w:rPr>
          <w:sz w:val="22"/>
          <w:szCs w:val="22"/>
          <w:lang w:val="es-ES"/>
        </w:rPr>
        <w:t xml:space="preserve"> posteriores</w:t>
      </w:r>
      <w:r w:rsidR="00FB3191">
        <w:rPr>
          <w:sz w:val="22"/>
          <w:szCs w:val="22"/>
          <w:lang w:val="es-ES"/>
        </w:rPr>
        <w:t xml:space="preserve"> descritos en la Tabla 1</w:t>
      </w:r>
      <w:r w:rsidR="0006489B">
        <w:rPr>
          <w:sz w:val="22"/>
          <w:szCs w:val="22"/>
          <w:lang w:val="es-ES"/>
        </w:rPr>
        <w:t xml:space="preserve">, </w:t>
      </w:r>
      <w:r w:rsidR="005847D8">
        <w:rPr>
          <w:sz w:val="22"/>
          <w:szCs w:val="22"/>
          <w:lang w:val="es-ES"/>
        </w:rPr>
        <w:t xml:space="preserve">propuestas por </w:t>
      </w:r>
      <w:r w:rsidR="00B66E98">
        <w:rPr>
          <w:sz w:val="22"/>
          <w:szCs w:val="22"/>
          <w:lang w:val="es-ES"/>
        </w:rPr>
        <w:t>Egan</w:t>
      </w:r>
      <w:r w:rsidR="00E93B18">
        <w:rPr>
          <w:sz w:val="22"/>
          <w:szCs w:val="22"/>
          <w:lang w:val="es-ES"/>
        </w:rPr>
        <w:t xml:space="preserve"> (2000)</w:t>
      </w:r>
      <w:r w:rsidR="00B66E98">
        <w:rPr>
          <w:sz w:val="22"/>
          <w:szCs w:val="22"/>
          <w:lang w:val="es-ES"/>
        </w:rPr>
        <w:t xml:space="preserve"> y</w:t>
      </w:r>
      <w:r w:rsidR="009C3EE0">
        <w:rPr>
          <w:sz w:val="22"/>
          <w:szCs w:val="22"/>
          <w:lang w:val="es-ES"/>
        </w:rPr>
        <w:t xml:space="preserve"> Muegge </w:t>
      </w:r>
      <w:r w:rsidR="00E93B18">
        <w:rPr>
          <w:sz w:val="22"/>
          <w:szCs w:val="22"/>
          <w:lang w:val="es-ES"/>
        </w:rPr>
        <w:t>(2001)</w:t>
      </w:r>
      <w:r w:rsidR="005847D8">
        <w:rPr>
          <w:sz w:val="22"/>
          <w:szCs w:val="22"/>
          <w:lang w:val="es-ES"/>
        </w:rPr>
        <w:t>,</w:t>
      </w:r>
      <w:r w:rsidR="00E93B18">
        <w:rPr>
          <w:sz w:val="22"/>
          <w:szCs w:val="22"/>
          <w:lang w:val="es-ES"/>
        </w:rPr>
        <w:t xml:space="preserve"> </w:t>
      </w:r>
      <w:r w:rsidR="008839D5" w:rsidRPr="008839D5">
        <w:rPr>
          <w:sz w:val="22"/>
          <w:szCs w:val="22"/>
          <w:lang w:val="es-ES"/>
        </w:rPr>
        <w:t xml:space="preserve">aparecen principalmente en revisiones bibliográficas que intentan ser </w:t>
      </w:r>
      <w:r w:rsidR="00415E4E" w:rsidRPr="008839D5">
        <w:rPr>
          <w:sz w:val="22"/>
          <w:szCs w:val="22"/>
          <w:lang w:val="es-ES"/>
        </w:rPr>
        <w:t>exhaustivas,</w:t>
      </w:r>
      <w:r w:rsidR="008839D5">
        <w:rPr>
          <w:sz w:val="22"/>
          <w:szCs w:val="22"/>
          <w:lang w:val="es-ES"/>
        </w:rPr>
        <w:t xml:space="preserve"> pero</w:t>
      </w:r>
      <w:r w:rsidR="005847D8">
        <w:rPr>
          <w:sz w:val="22"/>
          <w:szCs w:val="22"/>
          <w:lang w:val="es-ES"/>
        </w:rPr>
        <w:t xml:space="preserve"> no</w:t>
      </w:r>
      <w:r w:rsidR="00415E4E">
        <w:rPr>
          <w:sz w:val="22"/>
          <w:szCs w:val="22"/>
          <w:lang w:val="es-ES"/>
        </w:rPr>
        <w:t xml:space="preserve"> </w:t>
      </w:r>
      <w:r w:rsidR="00FF2B7B">
        <w:rPr>
          <w:sz w:val="22"/>
          <w:szCs w:val="22"/>
          <w:lang w:val="es-ES"/>
        </w:rPr>
        <w:t xml:space="preserve">han destronado </w:t>
      </w:r>
      <w:r w:rsidR="00420850">
        <w:rPr>
          <w:sz w:val="22"/>
          <w:szCs w:val="22"/>
          <w:lang w:val="es-ES"/>
        </w:rPr>
        <w:t xml:space="preserve">la RO5 de </w:t>
      </w:r>
      <w:r w:rsidR="00FF2B7B">
        <w:rPr>
          <w:sz w:val="22"/>
          <w:szCs w:val="22"/>
          <w:lang w:val="es-ES"/>
        </w:rPr>
        <w:t>Lipinski</w:t>
      </w:r>
      <w:r w:rsidR="005847D8">
        <w:rPr>
          <w:sz w:val="22"/>
          <w:szCs w:val="22"/>
          <w:lang w:val="es-ES"/>
        </w:rPr>
        <w:t xml:space="preserve"> </w:t>
      </w:r>
      <w:r w:rsidR="00294F52">
        <w:rPr>
          <w:sz w:val="22"/>
          <w:szCs w:val="22"/>
          <w:lang w:val="es-ES"/>
        </w:rPr>
        <w:t>en el diseño de fármacos</w:t>
      </w:r>
      <w:r w:rsidR="00FF2B7B">
        <w:rPr>
          <w:sz w:val="22"/>
          <w:szCs w:val="22"/>
          <w:lang w:val="es-ES"/>
        </w:rPr>
        <w:t xml:space="preserve"> a pesar de haber </w:t>
      </w:r>
      <w:r w:rsidR="003304D8">
        <w:rPr>
          <w:sz w:val="22"/>
          <w:szCs w:val="22"/>
          <w:lang w:val="es-ES"/>
        </w:rPr>
        <w:t>empleado parámetros</w:t>
      </w:r>
      <w:r w:rsidR="00576B2D">
        <w:rPr>
          <w:sz w:val="22"/>
          <w:szCs w:val="22"/>
          <w:lang w:val="es-ES"/>
        </w:rPr>
        <w:t xml:space="preserve"> de gran interés</w:t>
      </w:r>
      <w:r w:rsidR="008D0472">
        <w:rPr>
          <w:sz w:val="22"/>
          <w:szCs w:val="22"/>
          <w:lang w:val="es-ES"/>
        </w:rPr>
        <w:t>.</w:t>
      </w:r>
      <w:r w:rsidR="00107478">
        <w:rPr>
          <w:sz w:val="22"/>
          <w:szCs w:val="22"/>
          <w:lang w:val="es-ES"/>
        </w:rPr>
        <w:t xml:space="preserve"> </w:t>
      </w:r>
      <w:bookmarkStart w:id="12" w:name="ZOTERO_BREF_2x2kJgdQtjQ2PusKyL7OG"/>
      <w:r w:rsidR="00161334" w:rsidRPr="00161334">
        <w:rPr>
          <w:rFonts w:ascii="Aptos" w:cs="Times New Roman"/>
          <w:kern w:val="0"/>
          <w:sz w:val="22"/>
          <w:vertAlign w:val="superscript"/>
        </w:rPr>
        <w:t>6–8</w:t>
      </w:r>
      <w:bookmarkEnd w:id="12"/>
    </w:p>
    <w:tbl>
      <w:tblPr>
        <w:tblStyle w:val="TableGrid"/>
        <w:tblW w:w="0" w:type="auto"/>
        <w:tblCellMar>
          <w:left w:w="0" w:type="dxa"/>
          <w:right w:w="0" w:type="dxa"/>
        </w:tblCellMar>
        <w:tblLook w:val="04A0" w:firstRow="1" w:lastRow="0" w:firstColumn="1" w:lastColumn="0" w:noHBand="0" w:noVBand="1"/>
      </w:tblPr>
      <w:tblGrid>
        <w:gridCol w:w="1803"/>
        <w:gridCol w:w="1803"/>
        <w:gridCol w:w="1803"/>
        <w:gridCol w:w="1803"/>
        <w:gridCol w:w="1804"/>
      </w:tblGrid>
      <w:tr w:rsidR="008578D9" w:rsidRPr="009B5583" w14:paraId="748E062E" w14:textId="77777777" w:rsidTr="008738A1">
        <w:tc>
          <w:tcPr>
            <w:tcW w:w="9016" w:type="dxa"/>
            <w:gridSpan w:val="5"/>
            <w:tcBorders>
              <w:top w:val="nil"/>
              <w:left w:val="nil"/>
              <w:bottom w:val="single" w:sz="18" w:space="0" w:color="auto"/>
              <w:right w:val="nil"/>
            </w:tcBorders>
            <w:vAlign w:val="center"/>
          </w:tcPr>
          <w:p w14:paraId="1C409482" w14:textId="3AB81B49" w:rsidR="00D21C8A" w:rsidRDefault="00D21C8A" w:rsidP="00565676">
            <w:pPr>
              <w:spacing w:before="120" w:after="120" w:line="276" w:lineRule="auto"/>
              <w:rPr>
                <w:sz w:val="22"/>
                <w:szCs w:val="22"/>
                <w:lang w:val="es-ES"/>
              </w:rPr>
            </w:pPr>
            <w:r w:rsidRPr="006B03ED">
              <w:rPr>
                <w:b/>
                <w:bCs/>
                <w:sz w:val="22"/>
                <w:szCs w:val="22"/>
                <w:lang w:val="es-ES"/>
              </w:rPr>
              <w:t>Tabla 1</w:t>
            </w:r>
            <w:r w:rsidRPr="004A461F">
              <w:rPr>
                <w:b/>
                <w:bCs/>
                <w:sz w:val="22"/>
                <w:szCs w:val="22"/>
                <w:lang w:val="es-ES"/>
              </w:rPr>
              <w:t>.</w:t>
            </w:r>
            <w:r>
              <w:rPr>
                <w:sz w:val="22"/>
                <w:szCs w:val="22"/>
                <w:lang w:val="es-ES"/>
              </w:rPr>
              <w:t xml:space="preserve"> Reglas para la exclusión de compuestos con alta probabilidad de un ADME indeseable</w:t>
            </w:r>
          </w:p>
        </w:tc>
      </w:tr>
      <w:tr w:rsidR="00D2035C" w14:paraId="6B7923FB" w14:textId="77777777" w:rsidTr="005953CB">
        <w:tc>
          <w:tcPr>
            <w:tcW w:w="1803" w:type="dxa"/>
            <w:tcBorders>
              <w:top w:val="single" w:sz="18" w:space="0" w:color="auto"/>
              <w:left w:val="nil"/>
              <w:bottom w:val="single" w:sz="4" w:space="0" w:color="auto"/>
              <w:right w:val="nil"/>
            </w:tcBorders>
            <w:vAlign w:val="center"/>
          </w:tcPr>
          <w:p w14:paraId="07901371" w14:textId="3F8F3F66" w:rsidR="0056708B" w:rsidRDefault="0056708B" w:rsidP="00565676">
            <w:pPr>
              <w:spacing w:before="120" w:after="120" w:line="276" w:lineRule="auto"/>
              <w:jc w:val="center"/>
              <w:rPr>
                <w:sz w:val="22"/>
                <w:szCs w:val="22"/>
                <w:lang w:val="es-ES"/>
              </w:rPr>
            </w:pPr>
            <w:r>
              <w:rPr>
                <w:b/>
                <w:bCs/>
                <w:sz w:val="22"/>
                <w:szCs w:val="22"/>
                <w:lang w:val="es-ES"/>
              </w:rPr>
              <w:t>Lipinski (RO5)</w:t>
            </w:r>
          </w:p>
        </w:tc>
        <w:tc>
          <w:tcPr>
            <w:tcW w:w="1803" w:type="dxa"/>
            <w:tcBorders>
              <w:top w:val="single" w:sz="18" w:space="0" w:color="auto"/>
              <w:left w:val="nil"/>
              <w:bottom w:val="single" w:sz="4" w:space="0" w:color="auto"/>
              <w:right w:val="nil"/>
            </w:tcBorders>
            <w:vAlign w:val="center"/>
          </w:tcPr>
          <w:p w14:paraId="3D468BC6" w14:textId="757FF448" w:rsidR="0056708B" w:rsidRDefault="0056708B" w:rsidP="00565676">
            <w:pPr>
              <w:spacing w:before="120" w:after="120" w:line="276" w:lineRule="auto"/>
              <w:jc w:val="center"/>
              <w:rPr>
                <w:sz w:val="22"/>
                <w:szCs w:val="22"/>
                <w:lang w:val="es-ES"/>
              </w:rPr>
            </w:pPr>
            <w:r>
              <w:rPr>
                <w:b/>
                <w:bCs/>
                <w:sz w:val="22"/>
                <w:szCs w:val="22"/>
                <w:lang w:val="es-ES"/>
              </w:rPr>
              <w:t>Ghose</w:t>
            </w:r>
          </w:p>
        </w:tc>
        <w:tc>
          <w:tcPr>
            <w:tcW w:w="1803" w:type="dxa"/>
            <w:tcBorders>
              <w:top w:val="single" w:sz="4" w:space="0" w:color="auto"/>
              <w:left w:val="nil"/>
              <w:bottom w:val="single" w:sz="4" w:space="0" w:color="auto"/>
              <w:right w:val="nil"/>
            </w:tcBorders>
            <w:vAlign w:val="center"/>
          </w:tcPr>
          <w:p w14:paraId="566D0DD6" w14:textId="48CB7241" w:rsidR="0056708B" w:rsidRDefault="0056708B" w:rsidP="00565676">
            <w:pPr>
              <w:spacing w:before="120" w:after="120" w:line="276" w:lineRule="auto"/>
              <w:jc w:val="center"/>
              <w:rPr>
                <w:sz w:val="22"/>
                <w:szCs w:val="22"/>
                <w:lang w:val="es-ES"/>
              </w:rPr>
            </w:pPr>
            <w:r>
              <w:rPr>
                <w:b/>
                <w:bCs/>
                <w:sz w:val="22"/>
                <w:szCs w:val="22"/>
                <w:lang w:val="es-ES"/>
              </w:rPr>
              <w:t>Egan</w:t>
            </w:r>
          </w:p>
        </w:tc>
        <w:tc>
          <w:tcPr>
            <w:tcW w:w="1803" w:type="dxa"/>
            <w:tcBorders>
              <w:top w:val="single" w:sz="4" w:space="0" w:color="auto"/>
              <w:left w:val="nil"/>
              <w:bottom w:val="single" w:sz="4" w:space="0" w:color="auto"/>
              <w:right w:val="nil"/>
            </w:tcBorders>
            <w:vAlign w:val="center"/>
          </w:tcPr>
          <w:p w14:paraId="30B89B97" w14:textId="3FEB0A72" w:rsidR="0056708B" w:rsidRDefault="0056708B" w:rsidP="00565676">
            <w:pPr>
              <w:spacing w:before="120" w:after="120" w:line="276" w:lineRule="auto"/>
              <w:jc w:val="center"/>
              <w:rPr>
                <w:sz w:val="22"/>
                <w:szCs w:val="22"/>
                <w:lang w:val="es-ES"/>
              </w:rPr>
            </w:pPr>
            <w:r>
              <w:rPr>
                <w:b/>
                <w:bCs/>
                <w:sz w:val="22"/>
                <w:szCs w:val="22"/>
                <w:lang w:val="es-ES"/>
              </w:rPr>
              <w:t>Muegge</w:t>
            </w:r>
          </w:p>
        </w:tc>
        <w:tc>
          <w:tcPr>
            <w:tcW w:w="1804" w:type="dxa"/>
            <w:tcBorders>
              <w:top w:val="single" w:sz="18" w:space="0" w:color="auto"/>
              <w:left w:val="nil"/>
              <w:bottom w:val="single" w:sz="4" w:space="0" w:color="auto"/>
              <w:right w:val="nil"/>
            </w:tcBorders>
            <w:vAlign w:val="center"/>
          </w:tcPr>
          <w:p w14:paraId="3535C952" w14:textId="36FC814B" w:rsidR="0056708B" w:rsidRDefault="0056708B" w:rsidP="00565676">
            <w:pPr>
              <w:spacing w:before="120" w:after="120" w:line="276" w:lineRule="auto"/>
              <w:jc w:val="center"/>
              <w:rPr>
                <w:sz w:val="22"/>
                <w:szCs w:val="22"/>
                <w:lang w:val="es-ES"/>
              </w:rPr>
            </w:pPr>
            <w:r>
              <w:rPr>
                <w:b/>
                <w:bCs/>
                <w:sz w:val="22"/>
                <w:szCs w:val="22"/>
                <w:lang w:val="es-ES"/>
              </w:rPr>
              <w:t>Veber</w:t>
            </w:r>
          </w:p>
        </w:tc>
      </w:tr>
      <w:tr w:rsidR="00D2035C" w14:paraId="34494665" w14:textId="77777777" w:rsidTr="008738A1">
        <w:tc>
          <w:tcPr>
            <w:tcW w:w="1803" w:type="dxa"/>
            <w:tcBorders>
              <w:top w:val="single" w:sz="4" w:space="0" w:color="auto"/>
              <w:left w:val="nil"/>
              <w:bottom w:val="single" w:sz="18" w:space="0" w:color="auto"/>
              <w:right w:val="nil"/>
            </w:tcBorders>
            <w:vAlign w:val="center"/>
          </w:tcPr>
          <w:p w14:paraId="0F043F3C" w14:textId="77777777" w:rsidR="007D6D85" w:rsidRPr="00852FCA" w:rsidRDefault="007D6D85" w:rsidP="00565676">
            <w:pPr>
              <w:spacing w:before="120" w:after="120" w:line="276" w:lineRule="auto"/>
              <w:jc w:val="center"/>
              <w:rPr>
                <w:sz w:val="22"/>
                <w:szCs w:val="22"/>
              </w:rPr>
            </w:pPr>
            <w:r w:rsidRPr="00852FCA">
              <w:rPr>
                <w:sz w:val="22"/>
                <w:szCs w:val="22"/>
              </w:rPr>
              <w:t>MW ≤ 500 Da</w:t>
            </w:r>
          </w:p>
          <w:p w14:paraId="2BE69780" w14:textId="77777777" w:rsidR="007D6D85" w:rsidRPr="00852FCA" w:rsidRDefault="007D6D85" w:rsidP="00565676">
            <w:pPr>
              <w:spacing w:before="120" w:after="120" w:line="276" w:lineRule="auto"/>
              <w:jc w:val="center"/>
              <w:rPr>
                <w:sz w:val="22"/>
                <w:szCs w:val="22"/>
              </w:rPr>
            </w:pPr>
            <w:r w:rsidRPr="00852FCA">
              <w:rPr>
                <w:sz w:val="22"/>
                <w:szCs w:val="22"/>
              </w:rPr>
              <w:t>MLogP ≤ 4.15</w:t>
            </w:r>
          </w:p>
          <w:p w14:paraId="2173EC87" w14:textId="77777777" w:rsidR="00D21C8A" w:rsidRPr="00852FCA" w:rsidRDefault="007D6D85" w:rsidP="00565676">
            <w:pPr>
              <w:spacing w:before="120" w:after="120" w:line="276" w:lineRule="auto"/>
              <w:jc w:val="center"/>
              <w:rPr>
                <w:sz w:val="22"/>
                <w:szCs w:val="22"/>
              </w:rPr>
            </w:pPr>
            <w:r w:rsidRPr="00852FCA">
              <w:rPr>
                <w:sz w:val="22"/>
                <w:szCs w:val="22"/>
              </w:rPr>
              <w:t>HBD ≤ 5</w:t>
            </w:r>
          </w:p>
          <w:p w14:paraId="2166422E" w14:textId="5D7E649A" w:rsidR="007D6D85" w:rsidRPr="00852FCA" w:rsidRDefault="007D6D85" w:rsidP="00565676">
            <w:pPr>
              <w:spacing w:before="120" w:after="120" w:line="276" w:lineRule="auto"/>
              <w:jc w:val="center"/>
              <w:rPr>
                <w:sz w:val="22"/>
                <w:szCs w:val="22"/>
              </w:rPr>
            </w:pPr>
            <w:r w:rsidRPr="00852FCA">
              <w:rPr>
                <w:sz w:val="22"/>
                <w:szCs w:val="22"/>
              </w:rPr>
              <w:t>HBA ≤ 10</w:t>
            </w:r>
          </w:p>
        </w:tc>
        <w:tc>
          <w:tcPr>
            <w:tcW w:w="1803" w:type="dxa"/>
            <w:tcBorders>
              <w:top w:val="single" w:sz="4" w:space="0" w:color="auto"/>
              <w:left w:val="nil"/>
              <w:bottom w:val="single" w:sz="18" w:space="0" w:color="auto"/>
              <w:right w:val="nil"/>
            </w:tcBorders>
            <w:vAlign w:val="center"/>
          </w:tcPr>
          <w:p w14:paraId="53C632C7" w14:textId="216EF872" w:rsidR="00D21C8A" w:rsidRDefault="007D6D85" w:rsidP="00565676">
            <w:pPr>
              <w:spacing w:before="120" w:after="120" w:line="276" w:lineRule="auto"/>
              <w:jc w:val="center"/>
              <w:rPr>
                <w:sz w:val="22"/>
                <w:szCs w:val="22"/>
                <w:lang w:val="es-ES"/>
              </w:rPr>
            </w:pPr>
            <w:r>
              <w:rPr>
                <w:sz w:val="22"/>
                <w:szCs w:val="22"/>
                <w:lang w:val="es-ES"/>
              </w:rPr>
              <w:t xml:space="preserve">160 </w:t>
            </w:r>
            <w:r w:rsidRPr="0028211E">
              <w:rPr>
                <w:sz w:val="22"/>
                <w:szCs w:val="22"/>
                <w:lang w:val="es-ES"/>
              </w:rPr>
              <w:t>≤</w:t>
            </w:r>
            <w:r>
              <w:rPr>
                <w:sz w:val="22"/>
                <w:szCs w:val="22"/>
                <w:lang w:val="es-ES"/>
              </w:rPr>
              <w:t xml:space="preserve"> MW </w:t>
            </w:r>
            <w:r w:rsidRPr="0028211E">
              <w:rPr>
                <w:sz w:val="22"/>
                <w:szCs w:val="22"/>
                <w:lang w:val="es-ES"/>
              </w:rPr>
              <w:t>≤</w:t>
            </w:r>
            <w:r>
              <w:rPr>
                <w:sz w:val="22"/>
                <w:szCs w:val="22"/>
                <w:lang w:val="es-ES"/>
              </w:rPr>
              <w:t xml:space="preserve"> 48</w:t>
            </w:r>
            <w:r w:rsidR="003458A3">
              <w:rPr>
                <w:sz w:val="22"/>
                <w:szCs w:val="22"/>
                <w:lang w:val="es-ES"/>
              </w:rPr>
              <w:t>0</w:t>
            </w:r>
          </w:p>
          <w:p w14:paraId="3BDF4AEF" w14:textId="44DE4B37" w:rsidR="007D6D85" w:rsidRDefault="007D6D85" w:rsidP="00565676">
            <w:pPr>
              <w:spacing w:before="120" w:after="120" w:line="276" w:lineRule="auto"/>
              <w:jc w:val="center"/>
              <w:rPr>
                <w:sz w:val="22"/>
                <w:szCs w:val="22"/>
                <w:lang w:val="es-ES"/>
              </w:rPr>
            </w:pPr>
            <w:r w:rsidRPr="002039AC">
              <w:rPr>
                <w:sz w:val="22"/>
                <w:szCs w:val="22"/>
                <w:lang w:val="es-ES"/>
              </w:rPr>
              <w:t>−</w:t>
            </w:r>
            <w:r>
              <w:rPr>
                <w:sz w:val="22"/>
                <w:szCs w:val="22"/>
                <w:lang w:val="es-ES"/>
              </w:rPr>
              <w:t xml:space="preserve"> 0.4 </w:t>
            </w:r>
            <w:r w:rsidRPr="0028211E">
              <w:rPr>
                <w:sz w:val="22"/>
                <w:szCs w:val="22"/>
                <w:lang w:val="es-ES"/>
              </w:rPr>
              <w:t>≤</w:t>
            </w:r>
            <w:r>
              <w:rPr>
                <w:sz w:val="22"/>
                <w:szCs w:val="22"/>
                <w:lang w:val="es-ES"/>
              </w:rPr>
              <w:t xml:space="preserve"> </w:t>
            </w:r>
            <w:proofErr w:type="spellStart"/>
            <w:r>
              <w:rPr>
                <w:sz w:val="22"/>
                <w:szCs w:val="22"/>
                <w:lang w:val="es-ES"/>
              </w:rPr>
              <w:t>ALogP</w:t>
            </w:r>
            <w:proofErr w:type="spellEnd"/>
            <w:r>
              <w:rPr>
                <w:sz w:val="22"/>
                <w:szCs w:val="22"/>
                <w:lang w:val="es-ES"/>
              </w:rPr>
              <w:t xml:space="preserve"> </w:t>
            </w:r>
            <w:r w:rsidRPr="0028211E">
              <w:rPr>
                <w:sz w:val="22"/>
                <w:szCs w:val="22"/>
                <w:lang w:val="es-ES"/>
              </w:rPr>
              <w:t>≤</w:t>
            </w:r>
            <w:r>
              <w:rPr>
                <w:sz w:val="22"/>
                <w:szCs w:val="22"/>
                <w:lang w:val="es-ES"/>
              </w:rPr>
              <w:t xml:space="preserve"> 5.6</w:t>
            </w:r>
          </w:p>
          <w:p w14:paraId="67598579" w14:textId="6B039B4F" w:rsidR="007D6D85" w:rsidRDefault="007D6D85" w:rsidP="00565676">
            <w:pPr>
              <w:spacing w:before="120" w:after="120" w:line="276" w:lineRule="auto"/>
              <w:jc w:val="center"/>
              <w:rPr>
                <w:sz w:val="22"/>
                <w:szCs w:val="22"/>
                <w:lang w:val="es-ES"/>
              </w:rPr>
            </w:pPr>
            <w:r>
              <w:rPr>
                <w:sz w:val="22"/>
                <w:szCs w:val="22"/>
                <w:lang w:val="es-ES"/>
              </w:rPr>
              <w:t xml:space="preserve">40 </w:t>
            </w:r>
            <w:r w:rsidRPr="0028211E">
              <w:rPr>
                <w:sz w:val="22"/>
                <w:szCs w:val="22"/>
                <w:lang w:val="es-ES"/>
              </w:rPr>
              <w:t>≤</w:t>
            </w:r>
            <w:r>
              <w:rPr>
                <w:sz w:val="22"/>
                <w:szCs w:val="22"/>
                <w:lang w:val="es-ES"/>
              </w:rPr>
              <w:t xml:space="preserve"> MR </w:t>
            </w:r>
            <w:r w:rsidRPr="0028211E">
              <w:rPr>
                <w:sz w:val="22"/>
                <w:szCs w:val="22"/>
                <w:lang w:val="es-ES"/>
              </w:rPr>
              <w:t>≤</w:t>
            </w:r>
            <w:r>
              <w:rPr>
                <w:sz w:val="22"/>
                <w:szCs w:val="22"/>
                <w:lang w:val="es-ES"/>
              </w:rPr>
              <w:t xml:space="preserve"> 13</w:t>
            </w:r>
            <w:r w:rsidR="00B35C76">
              <w:rPr>
                <w:sz w:val="22"/>
                <w:szCs w:val="22"/>
                <w:lang w:val="es-ES"/>
              </w:rPr>
              <w:t>0</w:t>
            </w:r>
          </w:p>
          <w:p w14:paraId="6B05AB10" w14:textId="4976AA07" w:rsidR="007D6D85" w:rsidRDefault="007D6D85" w:rsidP="00565676">
            <w:pPr>
              <w:spacing w:before="120" w:after="120" w:line="276" w:lineRule="auto"/>
              <w:jc w:val="center"/>
              <w:rPr>
                <w:sz w:val="22"/>
                <w:szCs w:val="22"/>
                <w:lang w:val="es-ES"/>
              </w:rPr>
            </w:pPr>
            <w:r>
              <w:rPr>
                <w:sz w:val="22"/>
                <w:szCs w:val="22"/>
                <w:lang w:val="es-ES"/>
              </w:rPr>
              <w:t xml:space="preserve">20 </w:t>
            </w:r>
            <w:r w:rsidRPr="0028211E">
              <w:rPr>
                <w:sz w:val="22"/>
                <w:szCs w:val="22"/>
                <w:lang w:val="es-ES"/>
              </w:rPr>
              <w:t>≤</w:t>
            </w:r>
            <w:r>
              <w:rPr>
                <w:sz w:val="22"/>
                <w:szCs w:val="22"/>
                <w:lang w:val="es-ES"/>
              </w:rPr>
              <w:t xml:space="preserve"> átomos </w:t>
            </w:r>
            <w:r w:rsidRPr="0028211E">
              <w:rPr>
                <w:sz w:val="22"/>
                <w:szCs w:val="22"/>
                <w:lang w:val="es-ES"/>
              </w:rPr>
              <w:t>≤</w:t>
            </w:r>
            <w:r>
              <w:rPr>
                <w:sz w:val="22"/>
                <w:szCs w:val="22"/>
                <w:lang w:val="es-ES"/>
              </w:rPr>
              <w:t xml:space="preserve"> 70</w:t>
            </w:r>
          </w:p>
        </w:tc>
        <w:tc>
          <w:tcPr>
            <w:tcW w:w="1803" w:type="dxa"/>
            <w:tcBorders>
              <w:top w:val="single" w:sz="4" w:space="0" w:color="auto"/>
              <w:left w:val="nil"/>
              <w:bottom w:val="single" w:sz="18" w:space="0" w:color="auto"/>
              <w:right w:val="nil"/>
            </w:tcBorders>
            <w:vAlign w:val="center"/>
          </w:tcPr>
          <w:p w14:paraId="394A0AA8" w14:textId="77777777" w:rsidR="00D21C8A" w:rsidRDefault="0037790B" w:rsidP="00565676">
            <w:pPr>
              <w:spacing w:before="120" w:after="120" w:line="276" w:lineRule="auto"/>
              <w:jc w:val="center"/>
              <w:rPr>
                <w:sz w:val="22"/>
                <w:szCs w:val="22"/>
                <w:lang w:val="es-ES"/>
              </w:rPr>
            </w:pPr>
            <w:proofErr w:type="spellStart"/>
            <w:r>
              <w:rPr>
                <w:sz w:val="22"/>
                <w:szCs w:val="22"/>
                <w:lang w:val="es-ES"/>
              </w:rPr>
              <w:t>WLogP</w:t>
            </w:r>
            <w:proofErr w:type="spellEnd"/>
            <w:r>
              <w:rPr>
                <w:sz w:val="22"/>
                <w:szCs w:val="22"/>
                <w:lang w:val="es-ES"/>
              </w:rPr>
              <w:t xml:space="preserve"> </w:t>
            </w:r>
            <w:r w:rsidRPr="0028211E">
              <w:rPr>
                <w:sz w:val="22"/>
                <w:szCs w:val="22"/>
                <w:lang w:val="es-ES"/>
              </w:rPr>
              <w:t>≤</w:t>
            </w:r>
            <w:r>
              <w:rPr>
                <w:sz w:val="22"/>
                <w:szCs w:val="22"/>
                <w:lang w:val="es-ES"/>
              </w:rPr>
              <w:t xml:space="preserve"> 5.88</w:t>
            </w:r>
          </w:p>
          <w:p w14:paraId="5380622C" w14:textId="6887ACB1" w:rsidR="0037790B" w:rsidRDefault="0037790B" w:rsidP="00565676">
            <w:pPr>
              <w:spacing w:before="120" w:after="120" w:line="276" w:lineRule="auto"/>
              <w:jc w:val="center"/>
              <w:rPr>
                <w:sz w:val="22"/>
                <w:szCs w:val="22"/>
                <w:lang w:val="es-ES"/>
              </w:rPr>
            </w:pPr>
            <w:r>
              <w:rPr>
                <w:sz w:val="22"/>
                <w:szCs w:val="22"/>
                <w:lang w:val="es-ES"/>
              </w:rPr>
              <w:t xml:space="preserve">tPSA </w:t>
            </w:r>
            <w:r w:rsidRPr="0028211E">
              <w:rPr>
                <w:sz w:val="22"/>
                <w:szCs w:val="22"/>
                <w:lang w:val="es-ES"/>
              </w:rPr>
              <w:t>≤</w:t>
            </w:r>
            <w:r>
              <w:rPr>
                <w:sz w:val="22"/>
                <w:szCs w:val="22"/>
                <w:lang w:val="es-ES"/>
              </w:rPr>
              <w:t xml:space="preserve"> 131.6</w:t>
            </w:r>
          </w:p>
        </w:tc>
        <w:tc>
          <w:tcPr>
            <w:tcW w:w="1803" w:type="dxa"/>
            <w:tcBorders>
              <w:top w:val="single" w:sz="4" w:space="0" w:color="auto"/>
              <w:left w:val="nil"/>
              <w:bottom w:val="single" w:sz="18" w:space="0" w:color="auto"/>
              <w:right w:val="nil"/>
            </w:tcBorders>
            <w:vAlign w:val="center"/>
          </w:tcPr>
          <w:p w14:paraId="23573391" w14:textId="77777777" w:rsidR="00D21C8A" w:rsidRDefault="0037790B" w:rsidP="00565676">
            <w:pPr>
              <w:spacing w:before="120" w:after="120" w:line="276" w:lineRule="auto"/>
              <w:jc w:val="center"/>
              <w:rPr>
                <w:sz w:val="22"/>
                <w:szCs w:val="22"/>
                <w:lang w:val="es-ES"/>
              </w:rPr>
            </w:pPr>
            <w:r>
              <w:rPr>
                <w:sz w:val="22"/>
                <w:szCs w:val="22"/>
                <w:lang w:val="es-ES"/>
              </w:rPr>
              <w:t xml:space="preserve">200 </w:t>
            </w:r>
            <w:r w:rsidRPr="0028211E">
              <w:rPr>
                <w:sz w:val="22"/>
                <w:szCs w:val="22"/>
                <w:lang w:val="es-ES"/>
              </w:rPr>
              <w:t>≤</w:t>
            </w:r>
            <w:r>
              <w:rPr>
                <w:sz w:val="22"/>
                <w:szCs w:val="22"/>
                <w:lang w:val="es-ES"/>
              </w:rPr>
              <w:t xml:space="preserve"> MW </w:t>
            </w:r>
            <w:r w:rsidRPr="0028211E">
              <w:rPr>
                <w:sz w:val="22"/>
                <w:szCs w:val="22"/>
                <w:lang w:val="es-ES"/>
              </w:rPr>
              <w:t>≤</w:t>
            </w:r>
            <w:r>
              <w:rPr>
                <w:sz w:val="22"/>
                <w:szCs w:val="22"/>
                <w:lang w:val="es-ES"/>
              </w:rPr>
              <w:t xml:space="preserve"> 600</w:t>
            </w:r>
          </w:p>
          <w:p w14:paraId="699F8920" w14:textId="77777777" w:rsidR="0037790B" w:rsidRDefault="0037790B" w:rsidP="00565676">
            <w:pPr>
              <w:spacing w:before="120" w:after="120" w:line="276" w:lineRule="auto"/>
              <w:jc w:val="center"/>
              <w:rPr>
                <w:sz w:val="22"/>
                <w:szCs w:val="22"/>
                <w:lang w:val="es-ES"/>
              </w:rPr>
            </w:pPr>
            <w:r w:rsidRPr="002039AC">
              <w:rPr>
                <w:sz w:val="22"/>
                <w:szCs w:val="22"/>
                <w:lang w:val="es-ES"/>
              </w:rPr>
              <w:t>−</w:t>
            </w:r>
            <w:r>
              <w:rPr>
                <w:sz w:val="22"/>
                <w:szCs w:val="22"/>
                <w:lang w:val="es-ES"/>
              </w:rPr>
              <w:t xml:space="preserve"> 2 </w:t>
            </w:r>
            <w:r w:rsidRPr="0028211E">
              <w:rPr>
                <w:sz w:val="22"/>
                <w:szCs w:val="22"/>
                <w:lang w:val="es-ES"/>
              </w:rPr>
              <w:t>≤</w:t>
            </w:r>
            <w:r>
              <w:rPr>
                <w:sz w:val="22"/>
                <w:szCs w:val="22"/>
                <w:lang w:val="es-ES"/>
              </w:rPr>
              <w:t xml:space="preserve"> </w:t>
            </w:r>
            <w:proofErr w:type="spellStart"/>
            <w:r>
              <w:rPr>
                <w:sz w:val="22"/>
                <w:szCs w:val="22"/>
                <w:lang w:val="es-ES"/>
              </w:rPr>
              <w:t>XLogP</w:t>
            </w:r>
            <w:proofErr w:type="spellEnd"/>
            <w:r>
              <w:rPr>
                <w:sz w:val="22"/>
                <w:szCs w:val="22"/>
                <w:lang w:val="es-ES"/>
              </w:rPr>
              <w:t xml:space="preserve"> </w:t>
            </w:r>
            <w:r w:rsidRPr="0028211E">
              <w:rPr>
                <w:sz w:val="22"/>
                <w:szCs w:val="22"/>
                <w:lang w:val="es-ES"/>
              </w:rPr>
              <w:t>≤</w:t>
            </w:r>
            <w:r>
              <w:rPr>
                <w:sz w:val="22"/>
                <w:szCs w:val="22"/>
                <w:lang w:val="es-ES"/>
              </w:rPr>
              <w:t xml:space="preserve"> 5</w:t>
            </w:r>
          </w:p>
          <w:p w14:paraId="3A123550" w14:textId="77777777" w:rsidR="0037790B" w:rsidRDefault="0037790B" w:rsidP="00565676">
            <w:pPr>
              <w:spacing w:before="120" w:after="120" w:line="276" w:lineRule="auto"/>
              <w:jc w:val="center"/>
              <w:rPr>
                <w:sz w:val="22"/>
                <w:szCs w:val="22"/>
                <w:lang w:val="es-ES"/>
              </w:rPr>
            </w:pPr>
            <w:r>
              <w:rPr>
                <w:sz w:val="22"/>
                <w:szCs w:val="22"/>
                <w:lang w:val="es-ES"/>
              </w:rPr>
              <w:t xml:space="preserve">HBD </w:t>
            </w:r>
            <w:r w:rsidRPr="0028211E">
              <w:rPr>
                <w:sz w:val="22"/>
                <w:szCs w:val="22"/>
                <w:lang w:val="es-ES"/>
              </w:rPr>
              <w:t>≤</w:t>
            </w:r>
            <w:r>
              <w:rPr>
                <w:sz w:val="22"/>
                <w:szCs w:val="22"/>
                <w:lang w:val="es-ES"/>
              </w:rPr>
              <w:t xml:space="preserve"> 5</w:t>
            </w:r>
          </w:p>
          <w:p w14:paraId="56C1EBD2" w14:textId="77777777" w:rsidR="0037790B" w:rsidRDefault="0037790B" w:rsidP="00565676">
            <w:pPr>
              <w:spacing w:before="120" w:after="120" w:line="276" w:lineRule="auto"/>
              <w:jc w:val="center"/>
              <w:rPr>
                <w:sz w:val="22"/>
                <w:szCs w:val="22"/>
                <w:lang w:val="es-ES"/>
              </w:rPr>
            </w:pPr>
            <w:r>
              <w:rPr>
                <w:sz w:val="22"/>
                <w:szCs w:val="22"/>
                <w:lang w:val="es-ES"/>
              </w:rPr>
              <w:t xml:space="preserve">HBA </w:t>
            </w:r>
            <w:r w:rsidRPr="0028211E">
              <w:rPr>
                <w:sz w:val="22"/>
                <w:szCs w:val="22"/>
                <w:lang w:val="es-ES"/>
              </w:rPr>
              <w:t>≤</w:t>
            </w:r>
            <w:r>
              <w:rPr>
                <w:sz w:val="22"/>
                <w:szCs w:val="22"/>
                <w:lang w:val="es-ES"/>
              </w:rPr>
              <w:t xml:space="preserve"> 10</w:t>
            </w:r>
          </w:p>
          <w:p w14:paraId="209D8E08" w14:textId="77777777" w:rsidR="0037790B" w:rsidRDefault="0037790B" w:rsidP="00565676">
            <w:pPr>
              <w:spacing w:before="120" w:after="120" w:line="276" w:lineRule="auto"/>
              <w:jc w:val="center"/>
              <w:rPr>
                <w:sz w:val="22"/>
                <w:szCs w:val="22"/>
                <w:lang w:val="es-ES"/>
              </w:rPr>
            </w:pPr>
            <w:r>
              <w:rPr>
                <w:sz w:val="22"/>
                <w:szCs w:val="22"/>
                <w:lang w:val="es-ES"/>
              </w:rPr>
              <w:t>(…)</w:t>
            </w:r>
          </w:p>
          <w:p w14:paraId="4DDD3AC3" w14:textId="4D3FC753" w:rsidR="002F5C0D" w:rsidRDefault="002F5C0D" w:rsidP="00565676">
            <w:pPr>
              <w:spacing w:before="120" w:after="120" w:line="276" w:lineRule="auto"/>
              <w:jc w:val="center"/>
              <w:rPr>
                <w:sz w:val="22"/>
                <w:szCs w:val="22"/>
                <w:lang w:val="es-ES"/>
              </w:rPr>
            </w:pPr>
            <w:r>
              <w:rPr>
                <w:sz w:val="22"/>
                <w:szCs w:val="22"/>
                <w:lang w:val="es-ES"/>
              </w:rPr>
              <w:t xml:space="preserve">Anillos </w:t>
            </w:r>
            <w:r w:rsidR="001503C8" w:rsidRPr="0028211E">
              <w:rPr>
                <w:sz w:val="22"/>
                <w:szCs w:val="22"/>
                <w:lang w:val="es-ES"/>
              </w:rPr>
              <w:t>≤</w:t>
            </w:r>
            <w:r>
              <w:rPr>
                <w:sz w:val="22"/>
                <w:szCs w:val="22"/>
                <w:lang w:val="es-ES"/>
              </w:rPr>
              <w:t xml:space="preserve"> </w:t>
            </w:r>
            <w:r w:rsidR="003A42EA">
              <w:rPr>
                <w:sz w:val="22"/>
                <w:szCs w:val="22"/>
                <w:lang w:val="es-ES"/>
              </w:rPr>
              <w:t>7</w:t>
            </w:r>
          </w:p>
          <w:p w14:paraId="1272552F" w14:textId="77777777" w:rsidR="0037790B" w:rsidRDefault="0037790B" w:rsidP="00565676">
            <w:pPr>
              <w:spacing w:before="120" w:after="120" w:line="276" w:lineRule="auto"/>
              <w:jc w:val="center"/>
              <w:rPr>
                <w:sz w:val="22"/>
                <w:szCs w:val="22"/>
                <w:lang w:val="es-ES"/>
              </w:rPr>
            </w:pPr>
            <w:r>
              <w:rPr>
                <w:sz w:val="22"/>
                <w:szCs w:val="22"/>
                <w:lang w:val="es-ES"/>
              </w:rPr>
              <w:t xml:space="preserve">RotB </w:t>
            </w:r>
            <w:r w:rsidRPr="0028211E">
              <w:rPr>
                <w:sz w:val="22"/>
                <w:szCs w:val="22"/>
                <w:lang w:val="es-ES"/>
              </w:rPr>
              <w:t>≤</w:t>
            </w:r>
            <w:r>
              <w:rPr>
                <w:sz w:val="22"/>
                <w:szCs w:val="22"/>
                <w:lang w:val="es-ES"/>
              </w:rPr>
              <w:t xml:space="preserve"> 15</w:t>
            </w:r>
          </w:p>
          <w:p w14:paraId="7F431842" w14:textId="295F7807" w:rsidR="0037790B" w:rsidRDefault="0037790B" w:rsidP="00565676">
            <w:pPr>
              <w:spacing w:before="120" w:after="120" w:line="276" w:lineRule="auto"/>
              <w:jc w:val="center"/>
              <w:rPr>
                <w:sz w:val="22"/>
                <w:szCs w:val="22"/>
                <w:lang w:val="es-ES"/>
              </w:rPr>
            </w:pPr>
            <w:r>
              <w:rPr>
                <w:sz w:val="22"/>
                <w:szCs w:val="22"/>
                <w:lang w:val="es-ES"/>
              </w:rPr>
              <w:t xml:space="preserve">tPSA </w:t>
            </w:r>
            <w:r w:rsidRPr="0028211E">
              <w:rPr>
                <w:sz w:val="22"/>
                <w:szCs w:val="22"/>
                <w:lang w:val="es-ES"/>
              </w:rPr>
              <w:t>≤</w:t>
            </w:r>
            <w:r>
              <w:rPr>
                <w:sz w:val="22"/>
                <w:szCs w:val="22"/>
                <w:lang w:val="es-ES"/>
              </w:rPr>
              <w:t xml:space="preserve"> 150</w:t>
            </w:r>
          </w:p>
        </w:tc>
        <w:tc>
          <w:tcPr>
            <w:tcW w:w="1804" w:type="dxa"/>
            <w:tcBorders>
              <w:top w:val="single" w:sz="4" w:space="0" w:color="auto"/>
              <w:left w:val="nil"/>
              <w:bottom w:val="single" w:sz="18" w:space="0" w:color="auto"/>
              <w:right w:val="nil"/>
            </w:tcBorders>
            <w:vAlign w:val="center"/>
          </w:tcPr>
          <w:p w14:paraId="0FD94E46" w14:textId="77777777" w:rsidR="00D21C8A" w:rsidRDefault="0037790B" w:rsidP="00565676">
            <w:pPr>
              <w:spacing w:before="120" w:after="120" w:line="276" w:lineRule="auto"/>
              <w:jc w:val="center"/>
              <w:rPr>
                <w:sz w:val="22"/>
                <w:szCs w:val="22"/>
                <w:lang w:val="es-ES"/>
              </w:rPr>
            </w:pPr>
            <w:r>
              <w:rPr>
                <w:sz w:val="22"/>
                <w:szCs w:val="22"/>
                <w:lang w:val="es-ES"/>
              </w:rPr>
              <w:t xml:space="preserve">RotB </w:t>
            </w:r>
            <w:r w:rsidRPr="0028211E">
              <w:rPr>
                <w:sz w:val="22"/>
                <w:szCs w:val="22"/>
                <w:lang w:val="es-ES"/>
              </w:rPr>
              <w:t>≤</w:t>
            </w:r>
            <w:r>
              <w:rPr>
                <w:sz w:val="22"/>
                <w:szCs w:val="22"/>
                <w:lang w:val="es-ES"/>
              </w:rPr>
              <w:t xml:space="preserve"> 10</w:t>
            </w:r>
          </w:p>
          <w:p w14:paraId="4C0699DB" w14:textId="0393E05B" w:rsidR="0037790B" w:rsidRDefault="0037790B" w:rsidP="00565676">
            <w:pPr>
              <w:spacing w:before="120" w:after="120" w:line="276" w:lineRule="auto"/>
              <w:jc w:val="center"/>
              <w:rPr>
                <w:sz w:val="22"/>
                <w:szCs w:val="22"/>
                <w:lang w:val="es-ES"/>
              </w:rPr>
            </w:pPr>
            <w:r>
              <w:rPr>
                <w:sz w:val="22"/>
                <w:szCs w:val="22"/>
                <w:lang w:val="es-ES"/>
              </w:rPr>
              <w:t xml:space="preserve">tPSA </w:t>
            </w:r>
            <w:r w:rsidRPr="0028211E">
              <w:rPr>
                <w:sz w:val="22"/>
                <w:szCs w:val="22"/>
                <w:lang w:val="es-ES"/>
              </w:rPr>
              <w:t>≤</w:t>
            </w:r>
            <w:r>
              <w:rPr>
                <w:sz w:val="22"/>
                <w:szCs w:val="22"/>
                <w:lang w:val="es-ES"/>
              </w:rPr>
              <w:t xml:space="preserve"> 140</w:t>
            </w:r>
          </w:p>
        </w:tc>
      </w:tr>
    </w:tbl>
    <w:p w14:paraId="66929DE8" w14:textId="77777777" w:rsidR="00B9071D" w:rsidRDefault="00B9071D" w:rsidP="00CD22CC">
      <w:pPr>
        <w:spacing w:after="240" w:line="276" w:lineRule="auto"/>
        <w:rPr>
          <w:sz w:val="22"/>
          <w:szCs w:val="22"/>
          <w:lang w:val="es-ES"/>
        </w:rPr>
      </w:pPr>
    </w:p>
    <w:p w14:paraId="2A879ABB" w14:textId="0BD1A699" w:rsidR="009F5D6B" w:rsidRDefault="00F96715" w:rsidP="00CD22CC">
      <w:pPr>
        <w:spacing w:after="240" w:line="276" w:lineRule="auto"/>
        <w:rPr>
          <w:sz w:val="22"/>
          <w:szCs w:val="22"/>
          <w:lang w:val="es-ES"/>
        </w:rPr>
      </w:pPr>
      <w:r>
        <w:rPr>
          <w:sz w:val="22"/>
          <w:szCs w:val="22"/>
          <w:lang w:val="es-ES"/>
        </w:rPr>
        <w:t xml:space="preserve">El área </w:t>
      </w:r>
      <w:r w:rsidRPr="00F96715">
        <w:rPr>
          <w:sz w:val="22"/>
          <w:szCs w:val="22"/>
          <w:lang w:val="es-ES"/>
        </w:rPr>
        <w:t>superficial polar topológica</w:t>
      </w:r>
      <w:r w:rsidR="000E150E">
        <w:rPr>
          <w:sz w:val="22"/>
          <w:szCs w:val="22"/>
          <w:lang w:val="es-ES"/>
        </w:rPr>
        <w:t xml:space="preserve"> (tPSA)</w:t>
      </w:r>
      <w:r w:rsidR="007B6571">
        <w:rPr>
          <w:sz w:val="22"/>
          <w:szCs w:val="22"/>
          <w:lang w:val="es-ES"/>
        </w:rPr>
        <w:t xml:space="preserve">, </w:t>
      </w:r>
      <w:r w:rsidR="00871024">
        <w:rPr>
          <w:sz w:val="22"/>
          <w:szCs w:val="22"/>
          <w:lang w:val="es-ES"/>
        </w:rPr>
        <w:t xml:space="preserve">introducida </w:t>
      </w:r>
      <w:r w:rsidR="003B4364">
        <w:rPr>
          <w:sz w:val="22"/>
          <w:szCs w:val="22"/>
          <w:lang w:val="es-ES"/>
        </w:rPr>
        <w:t>e</w:t>
      </w:r>
      <w:r w:rsidR="009D0E6C">
        <w:rPr>
          <w:sz w:val="22"/>
          <w:szCs w:val="22"/>
          <w:lang w:val="es-ES"/>
        </w:rPr>
        <w:t xml:space="preserve">n su variante 2D y aditiva </w:t>
      </w:r>
      <w:r w:rsidR="00871024">
        <w:rPr>
          <w:sz w:val="22"/>
          <w:szCs w:val="22"/>
          <w:lang w:val="es-ES"/>
        </w:rPr>
        <w:t>por E</w:t>
      </w:r>
      <w:r w:rsidR="001076AC">
        <w:rPr>
          <w:sz w:val="22"/>
          <w:szCs w:val="22"/>
          <w:lang w:val="es-ES"/>
        </w:rPr>
        <w:t xml:space="preserve">rtl </w:t>
      </w:r>
      <w:r w:rsidR="009D0E6C">
        <w:rPr>
          <w:sz w:val="22"/>
          <w:szCs w:val="22"/>
          <w:lang w:val="es-ES"/>
        </w:rPr>
        <w:t>(2000)</w:t>
      </w:r>
      <w:r w:rsidR="00734E93">
        <w:rPr>
          <w:sz w:val="22"/>
          <w:szCs w:val="22"/>
          <w:lang w:val="es-ES"/>
        </w:rPr>
        <w:t xml:space="preserve">, fue utilizada también con Veber </w:t>
      </w:r>
      <w:r w:rsidR="00B11D6E">
        <w:rPr>
          <w:sz w:val="22"/>
          <w:szCs w:val="22"/>
          <w:lang w:val="es-ES"/>
        </w:rPr>
        <w:t xml:space="preserve">(2002) </w:t>
      </w:r>
      <w:r w:rsidR="00734E93">
        <w:rPr>
          <w:sz w:val="22"/>
          <w:szCs w:val="22"/>
          <w:lang w:val="es-ES"/>
        </w:rPr>
        <w:t>con un éxito significativamente mayor</w:t>
      </w:r>
      <w:r w:rsidR="00DD1D5F">
        <w:rPr>
          <w:sz w:val="22"/>
          <w:szCs w:val="22"/>
          <w:lang w:val="es-ES"/>
        </w:rPr>
        <w:t xml:space="preserve"> a Egan y Muegge</w:t>
      </w:r>
      <w:r w:rsidR="0006597A">
        <w:rPr>
          <w:sz w:val="22"/>
          <w:szCs w:val="22"/>
          <w:lang w:val="es-ES"/>
        </w:rPr>
        <w:t xml:space="preserve">. </w:t>
      </w:r>
      <w:bookmarkStart w:id="13" w:name="ZOTERO_BREF_g7UqXeV3ywTrHJfrVvZqc"/>
      <w:r w:rsidR="00161334" w:rsidRPr="00161334">
        <w:rPr>
          <w:rFonts w:ascii="Aptos" w:cs="Times New Roman"/>
          <w:kern w:val="0"/>
          <w:sz w:val="22"/>
          <w:vertAlign w:val="superscript"/>
          <w:lang w:val="es-ES"/>
        </w:rPr>
        <w:t>3,9</w:t>
      </w:r>
      <w:bookmarkEnd w:id="13"/>
      <w:r w:rsidR="00B11D6E" w:rsidRPr="00B11D6E">
        <w:rPr>
          <w:sz w:val="22"/>
          <w:szCs w:val="22"/>
          <w:lang w:val="es-ES"/>
        </w:rPr>
        <w:t xml:space="preserve"> </w:t>
      </w:r>
      <w:r w:rsidR="00DE3BE9">
        <w:rPr>
          <w:sz w:val="22"/>
          <w:szCs w:val="22"/>
          <w:lang w:val="es-ES"/>
        </w:rPr>
        <w:t>A diferencia de Lipinski y Ghose</w:t>
      </w:r>
      <w:r w:rsidR="00345816">
        <w:rPr>
          <w:sz w:val="22"/>
          <w:szCs w:val="22"/>
          <w:lang w:val="es-ES"/>
        </w:rPr>
        <w:t>,</w:t>
      </w:r>
      <w:r w:rsidR="00B839B4">
        <w:rPr>
          <w:sz w:val="22"/>
          <w:szCs w:val="22"/>
          <w:lang w:val="es-ES"/>
        </w:rPr>
        <w:t xml:space="preserve"> que </w:t>
      </w:r>
      <w:r w:rsidR="006C122B">
        <w:rPr>
          <w:sz w:val="22"/>
          <w:szCs w:val="22"/>
          <w:lang w:val="es-ES"/>
        </w:rPr>
        <w:t>construyeron sus reglas</w:t>
      </w:r>
      <w:r w:rsidR="00B839B4">
        <w:rPr>
          <w:sz w:val="22"/>
          <w:szCs w:val="22"/>
          <w:lang w:val="es-ES"/>
        </w:rPr>
        <w:t xml:space="preserve"> </w:t>
      </w:r>
      <w:r w:rsidR="006C122B" w:rsidRPr="006C122B">
        <w:rPr>
          <w:sz w:val="22"/>
          <w:szCs w:val="22"/>
          <w:lang w:val="es-ES"/>
        </w:rPr>
        <w:t>analizando fármacos ya aprobados</w:t>
      </w:r>
      <w:r w:rsidR="00976077">
        <w:rPr>
          <w:sz w:val="22"/>
          <w:szCs w:val="22"/>
          <w:lang w:val="es-ES"/>
        </w:rPr>
        <w:t xml:space="preserve"> </w:t>
      </w:r>
      <w:r w:rsidR="00E160F9">
        <w:rPr>
          <w:sz w:val="22"/>
          <w:szCs w:val="22"/>
          <w:lang w:val="es-ES"/>
        </w:rPr>
        <w:t>(sesgo del superviviente)</w:t>
      </w:r>
      <w:r w:rsidR="009514D4">
        <w:rPr>
          <w:sz w:val="22"/>
          <w:szCs w:val="22"/>
          <w:lang w:val="es-ES"/>
        </w:rPr>
        <w:t>,</w:t>
      </w:r>
      <w:r w:rsidR="00DE3BE9">
        <w:rPr>
          <w:sz w:val="22"/>
          <w:szCs w:val="22"/>
          <w:lang w:val="es-ES"/>
        </w:rPr>
        <w:t xml:space="preserve"> Veber </w:t>
      </w:r>
      <w:r w:rsidR="00E160F9">
        <w:rPr>
          <w:sz w:val="22"/>
          <w:szCs w:val="22"/>
          <w:lang w:val="es-ES"/>
        </w:rPr>
        <w:t>midió la biodisponibilidad</w:t>
      </w:r>
      <w:r w:rsidR="001D4851">
        <w:rPr>
          <w:sz w:val="22"/>
          <w:szCs w:val="22"/>
          <w:lang w:val="es-ES"/>
        </w:rPr>
        <w:t xml:space="preserve"> oral en ratas de 1100 </w:t>
      </w:r>
      <w:r w:rsidR="00B03FC9">
        <w:rPr>
          <w:sz w:val="22"/>
          <w:szCs w:val="22"/>
          <w:lang w:val="es-ES"/>
        </w:rPr>
        <w:t>compuestos</w:t>
      </w:r>
      <w:r w:rsidR="009514D4">
        <w:rPr>
          <w:sz w:val="22"/>
          <w:szCs w:val="22"/>
          <w:lang w:val="es-ES"/>
        </w:rPr>
        <w:t>.</w:t>
      </w:r>
      <w:r w:rsidR="00B03FC9">
        <w:rPr>
          <w:sz w:val="22"/>
          <w:szCs w:val="22"/>
          <w:lang w:val="es-ES"/>
        </w:rPr>
        <w:t xml:space="preserve"> </w:t>
      </w:r>
    </w:p>
    <w:p w14:paraId="7466E86F" w14:textId="1C0E185D" w:rsidR="00D47750" w:rsidRDefault="003957B9" w:rsidP="00CD22CC">
      <w:pPr>
        <w:spacing w:after="240" w:line="276" w:lineRule="auto"/>
        <w:rPr>
          <w:sz w:val="22"/>
          <w:szCs w:val="22"/>
          <w:lang w:val="es-ES"/>
        </w:rPr>
      </w:pPr>
      <w:r>
        <w:rPr>
          <w:sz w:val="22"/>
          <w:szCs w:val="22"/>
          <w:lang w:val="es-ES"/>
        </w:rPr>
        <w:t>Entonces</w:t>
      </w:r>
      <w:r w:rsidR="001C0719">
        <w:rPr>
          <w:sz w:val="22"/>
          <w:szCs w:val="22"/>
          <w:lang w:val="es-ES"/>
        </w:rPr>
        <w:t xml:space="preserve"> </w:t>
      </w:r>
      <w:r w:rsidR="004F3E2B">
        <w:rPr>
          <w:sz w:val="22"/>
          <w:szCs w:val="22"/>
          <w:lang w:val="es-ES"/>
        </w:rPr>
        <w:t>las</w:t>
      </w:r>
      <w:r w:rsidR="001C0719">
        <w:rPr>
          <w:sz w:val="22"/>
          <w:szCs w:val="22"/>
          <w:lang w:val="es-ES"/>
        </w:rPr>
        <w:t xml:space="preserve"> reglas</w:t>
      </w:r>
      <w:r w:rsidR="004F3E2B">
        <w:rPr>
          <w:sz w:val="22"/>
          <w:szCs w:val="22"/>
          <w:lang w:val="es-ES"/>
        </w:rPr>
        <w:t xml:space="preserve"> de Veber</w:t>
      </w:r>
      <w:r w:rsidR="001C0719">
        <w:rPr>
          <w:sz w:val="22"/>
          <w:szCs w:val="22"/>
          <w:lang w:val="es-ES"/>
        </w:rPr>
        <w:t xml:space="preserve"> fueron validadas</w:t>
      </w:r>
      <w:r w:rsidR="009514D4">
        <w:rPr>
          <w:sz w:val="22"/>
          <w:szCs w:val="22"/>
          <w:lang w:val="es-ES"/>
        </w:rPr>
        <w:t xml:space="preserve"> </w:t>
      </w:r>
      <w:r w:rsidR="00A92498">
        <w:rPr>
          <w:sz w:val="22"/>
          <w:szCs w:val="22"/>
          <w:lang w:val="es-ES"/>
        </w:rPr>
        <w:t xml:space="preserve">empíricamente de forma directa </w:t>
      </w:r>
      <w:r w:rsidR="009514D4">
        <w:rPr>
          <w:sz w:val="22"/>
          <w:szCs w:val="22"/>
          <w:lang w:val="es-ES"/>
        </w:rPr>
        <w:t xml:space="preserve">y </w:t>
      </w:r>
      <w:r w:rsidR="001C0719">
        <w:rPr>
          <w:sz w:val="22"/>
          <w:szCs w:val="22"/>
          <w:lang w:val="es-ES"/>
        </w:rPr>
        <w:t xml:space="preserve">se </w:t>
      </w:r>
      <w:r w:rsidR="009514D4">
        <w:rPr>
          <w:sz w:val="22"/>
          <w:szCs w:val="22"/>
          <w:lang w:val="es-ES"/>
        </w:rPr>
        <w:t>concluyó que</w:t>
      </w:r>
      <w:r w:rsidR="00270047">
        <w:rPr>
          <w:sz w:val="22"/>
          <w:szCs w:val="22"/>
          <w:lang w:val="es-ES"/>
        </w:rPr>
        <w:t xml:space="preserve"> </w:t>
      </w:r>
      <w:r w:rsidR="009C1C1E">
        <w:rPr>
          <w:sz w:val="22"/>
          <w:szCs w:val="22"/>
          <w:lang w:val="es-ES"/>
        </w:rPr>
        <w:t>el límite de la</w:t>
      </w:r>
      <w:r w:rsidR="00270047">
        <w:rPr>
          <w:sz w:val="22"/>
          <w:szCs w:val="22"/>
          <w:lang w:val="es-ES"/>
        </w:rPr>
        <w:t xml:space="preserve"> masa molar </w:t>
      </w:r>
      <w:r w:rsidR="00D710E6">
        <w:rPr>
          <w:sz w:val="22"/>
          <w:szCs w:val="22"/>
          <w:lang w:val="es-ES"/>
        </w:rPr>
        <w:t xml:space="preserve">y </w:t>
      </w:r>
      <w:r w:rsidR="008F2571" w:rsidRPr="008F2571">
        <w:rPr>
          <w:sz w:val="22"/>
          <w:szCs w:val="22"/>
          <w:lang w:val="es-ES"/>
        </w:rPr>
        <w:t xml:space="preserve">lipofilicidad </w:t>
      </w:r>
      <w:r w:rsidR="00412777">
        <w:rPr>
          <w:sz w:val="22"/>
          <w:szCs w:val="22"/>
          <w:lang w:val="es-ES"/>
        </w:rPr>
        <w:t xml:space="preserve">o CLogP </w:t>
      </w:r>
      <w:r w:rsidR="009C1C1E">
        <w:rPr>
          <w:sz w:val="22"/>
          <w:szCs w:val="22"/>
          <w:lang w:val="es-ES"/>
        </w:rPr>
        <w:t xml:space="preserve">debía ser sustituido </w:t>
      </w:r>
      <w:r w:rsidR="00103603">
        <w:rPr>
          <w:sz w:val="22"/>
          <w:szCs w:val="22"/>
          <w:lang w:val="es-ES"/>
        </w:rPr>
        <w:t xml:space="preserve">por el tPSA y </w:t>
      </w:r>
      <w:r w:rsidR="009C1C1E">
        <w:rPr>
          <w:sz w:val="22"/>
          <w:szCs w:val="22"/>
          <w:lang w:val="es-ES"/>
        </w:rPr>
        <w:t>por la rigidez molecular</w:t>
      </w:r>
      <w:r w:rsidR="00C017C8">
        <w:rPr>
          <w:sz w:val="22"/>
          <w:szCs w:val="22"/>
          <w:lang w:val="es-ES"/>
        </w:rPr>
        <w:t>.</w:t>
      </w:r>
      <w:r w:rsidR="009F5D6B">
        <w:rPr>
          <w:sz w:val="22"/>
          <w:szCs w:val="22"/>
          <w:lang w:val="es-ES"/>
        </w:rPr>
        <w:t xml:space="preserve"> </w:t>
      </w:r>
      <w:r w:rsidR="00E371BC">
        <w:rPr>
          <w:sz w:val="22"/>
          <w:szCs w:val="22"/>
          <w:lang w:val="es-ES"/>
        </w:rPr>
        <w:t xml:space="preserve">Esta última propiedad es medida contando </w:t>
      </w:r>
      <w:r w:rsidR="0024133E">
        <w:rPr>
          <w:sz w:val="22"/>
          <w:szCs w:val="22"/>
          <w:lang w:val="es-ES"/>
        </w:rPr>
        <w:t xml:space="preserve">el número de </w:t>
      </w:r>
      <w:r w:rsidR="001635AF" w:rsidRPr="001635AF">
        <w:rPr>
          <w:sz w:val="22"/>
          <w:szCs w:val="22"/>
          <w:lang w:val="es-ES"/>
        </w:rPr>
        <w:t>enlaces rotable</w:t>
      </w:r>
      <w:r w:rsidR="001635AF">
        <w:rPr>
          <w:sz w:val="22"/>
          <w:szCs w:val="22"/>
          <w:lang w:val="es-ES"/>
        </w:rPr>
        <w:t xml:space="preserve">s (RotB), </w:t>
      </w:r>
      <w:r w:rsidR="006C72F4">
        <w:rPr>
          <w:sz w:val="22"/>
          <w:szCs w:val="22"/>
          <w:lang w:val="es-ES"/>
        </w:rPr>
        <w:t xml:space="preserve">que </w:t>
      </w:r>
      <w:r w:rsidR="001635AF" w:rsidRPr="001635AF">
        <w:rPr>
          <w:sz w:val="22"/>
          <w:szCs w:val="22"/>
          <w:lang w:val="es-ES"/>
        </w:rPr>
        <w:t>son enlaces simples no cíclicos que conectan átomos</w:t>
      </w:r>
      <w:r w:rsidR="001C7A14">
        <w:rPr>
          <w:sz w:val="22"/>
          <w:szCs w:val="22"/>
          <w:lang w:val="es-ES"/>
        </w:rPr>
        <w:t xml:space="preserve"> </w:t>
      </w:r>
      <w:r w:rsidR="00525BC7">
        <w:rPr>
          <w:sz w:val="22"/>
          <w:szCs w:val="22"/>
          <w:lang w:val="es-ES"/>
        </w:rPr>
        <w:t xml:space="preserve">no terminales </w:t>
      </w:r>
      <w:r w:rsidR="001C7A14">
        <w:rPr>
          <w:sz w:val="22"/>
          <w:szCs w:val="22"/>
          <w:lang w:val="es-ES"/>
        </w:rPr>
        <w:t>que no sean hidrógeno</w:t>
      </w:r>
      <w:r w:rsidR="007B2868">
        <w:rPr>
          <w:sz w:val="22"/>
          <w:szCs w:val="22"/>
          <w:lang w:val="es-ES"/>
        </w:rPr>
        <w:t xml:space="preserve">. </w:t>
      </w:r>
      <w:r w:rsidR="008D44A9">
        <w:rPr>
          <w:sz w:val="22"/>
          <w:szCs w:val="22"/>
          <w:lang w:val="es-ES"/>
        </w:rPr>
        <w:t>De esta forma se explica el éxito previo de</w:t>
      </w:r>
      <w:r w:rsidR="00EA393A">
        <w:rPr>
          <w:sz w:val="22"/>
          <w:szCs w:val="22"/>
          <w:lang w:val="es-ES"/>
        </w:rPr>
        <w:t xml:space="preserve"> utilizar </w:t>
      </w:r>
      <w:r w:rsidR="003E42C6">
        <w:rPr>
          <w:sz w:val="22"/>
          <w:szCs w:val="22"/>
          <w:lang w:val="es-ES"/>
        </w:rPr>
        <w:t xml:space="preserve">el peso molecular como límite, </w:t>
      </w:r>
      <w:r w:rsidR="00595343">
        <w:rPr>
          <w:sz w:val="22"/>
          <w:szCs w:val="22"/>
          <w:lang w:val="es-ES"/>
        </w:rPr>
        <w:t>puesto</w:t>
      </w:r>
      <w:r w:rsidR="003E42C6">
        <w:rPr>
          <w:sz w:val="22"/>
          <w:szCs w:val="22"/>
          <w:lang w:val="es-ES"/>
        </w:rPr>
        <w:t xml:space="preserve"> que este aumenta con el aumento del tPSA y</w:t>
      </w:r>
      <w:r w:rsidR="005B019F">
        <w:rPr>
          <w:sz w:val="22"/>
          <w:szCs w:val="22"/>
          <w:lang w:val="es-ES"/>
        </w:rPr>
        <w:t xml:space="preserve"> del</w:t>
      </w:r>
      <w:r w:rsidR="003E42C6">
        <w:rPr>
          <w:sz w:val="22"/>
          <w:szCs w:val="22"/>
          <w:lang w:val="es-ES"/>
        </w:rPr>
        <w:t xml:space="preserve"> número de RotB.</w:t>
      </w:r>
    </w:p>
    <w:p w14:paraId="27DA52B1" w14:textId="4AFF0A67" w:rsidR="00C33855" w:rsidRPr="009E3307" w:rsidRDefault="00855492" w:rsidP="00CD22CC">
      <w:pPr>
        <w:spacing w:after="240" w:line="276" w:lineRule="auto"/>
        <w:rPr>
          <w:sz w:val="22"/>
          <w:szCs w:val="22"/>
          <w:lang w:val="es-ES"/>
        </w:rPr>
      </w:pPr>
      <w:r>
        <w:rPr>
          <w:sz w:val="22"/>
          <w:szCs w:val="22"/>
          <w:lang w:val="es-ES"/>
        </w:rPr>
        <w:t>Tras Veber, no ha</w:t>
      </w:r>
      <w:r w:rsidR="008E0A5B">
        <w:rPr>
          <w:sz w:val="22"/>
          <w:szCs w:val="22"/>
          <w:lang w:val="es-ES"/>
        </w:rPr>
        <w:t xml:space="preserve">n sido publicadas </w:t>
      </w:r>
      <w:r w:rsidR="00A843BC">
        <w:rPr>
          <w:sz w:val="22"/>
          <w:szCs w:val="22"/>
          <w:lang w:val="es-ES"/>
        </w:rPr>
        <w:t>otros conjuntos de</w:t>
      </w:r>
      <w:r w:rsidR="007D7435">
        <w:rPr>
          <w:sz w:val="22"/>
          <w:szCs w:val="22"/>
          <w:lang w:val="es-ES"/>
        </w:rPr>
        <w:t xml:space="preserve"> </w:t>
      </w:r>
      <w:r>
        <w:rPr>
          <w:sz w:val="22"/>
          <w:szCs w:val="22"/>
          <w:lang w:val="es-ES"/>
        </w:rPr>
        <w:t xml:space="preserve">reglas </w:t>
      </w:r>
      <w:r w:rsidR="00BA57E4">
        <w:rPr>
          <w:sz w:val="22"/>
          <w:szCs w:val="22"/>
          <w:lang w:val="es-ES"/>
        </w:rPr>
        <w:t xml:space="preserve">con </w:t>
      </w:r>
      <w:r w:rsidR="00917B20">
        <w:rPr>
          <w:sz w:val="22"/>
          <w:szCs w:val="22"/>
          <w:lang w:val="es-ES"/>
        </w:rPr>
        <w:t>el</w:t>
      </w:r>
      <w:r w:rsidR="00BA57E4">
        <w:rPr>
          <w:sz w:val="22"/>
          <w:szCs w:val="22"/>
          <w:lang w:val="es-ES"/>
        </w:rPr>
        <w:t xml:space="preserve"> mism</w:t>
      </w:r>
      <w:r w:rsidR="00917B20">
        <w:rPr>
          <w:sz w:val="22"/>
          <w:szCs w:val="22"/>
          <w:lang w:val="es-ES"/>
        </w:rPr>
        <w:t>o</w:t>
      </w:r>
      <w:r w:rsidR="00BA57E4">
        <w:rPr>
          <w:sz w:val="22"/>
          <w:szCs w:val="22"/>
          <w:lang w:val="es-ES"/>
        </w:rPr>
        <w:t xml:space="preserve"> impacto que l</w:t>
      </w:r>
      <w:r w:rsidR="00690EEB">
        <w:rPr>
          <w:sz w:val="22"/>
          <w:szCs w:val="22"/>
          <w:lang w:val="es-ES"/>
        </w:rPr>
        <w:t>a</w:t>
      </w:r>
      <w:r w:rsidR="00BA57E4">
        <w:rPr>
          <w:sz w:val="22"/>
          <w:szCs w:val="22"/>
          <w:lang w:val="es-ES"/>
        </w:rPr>
        <w:t xml:space="preserve">s 5 </w:t>
      </w:r>
      <w:r w:rsidR="00690EEB">
        <w:rPr>
          <w:sz w:val="22"/>
          <w:szCs w:val="22"/>
          <w:lang w:val="es-ES"/>
        </w:rPr>
        <w:t>descritas previamente.</w:t>
      </w:r>
      <w:r w:rsidR="004C6134">
        <w:rPr>
          <w:sz w:val="22"/>
          <w:szCs w:val="22"/>
          <w:lang w:val="es-ES"/>
        </w:rPr>
        <w:t xml:space="preserve"> </w:t>
      </w:r>
      <w:r w:rsidR="004B6AC6">
        <w:rPr>
          <w:sz w:val="22"/>
          <w:szCs w:val="22"/>
          <w:lang w:val="es-ES"/>
        </w:rPr>
        <w:t xml:space="preserve">Sin embargo, </w:t>
      </w:r>
      <w:bookmarkStart w:id="14" w:name="_Hlk222958024"/>
      <w:r w:rsidR="00CC2249" w:rsidRPr="00CC2249">
        <w:rPr>
          <w:sz w:val="22"/>
          <w:szCs w:val="22"/>
          <w:lang w:val="es-ES"/>
        </w:rPr>
        <w:t>Bickerton</w:t>
      </w:r>
      <w:r w:rsidR="00CC2249">
        <w:rPr>
          <w:sz w:val="22"/>
          <w:szCs w:val="22"/>
          <w:lang w:val="es-ES"/>
        </w:rPr>
        <w:t xml:space="preserve"> </w:t>
      </w:r>
      <w:bookmarkEnd w:id="14"/>
      <w:r w:rsidR="00983299">
        <w:rPr>
          <w:sz w:val="22"/>
          <w:szCs w:val="22"/>
          <w:lang w:val="es-ES"/>
        </w:rPr>
        <w:t xml:space="preserve">en </w:t>
      </w:r>
      <w:r w:rsidR="00CB10D8">
        <w:rPr>
          <w:sz w:val="22"/>
          <w:szCs w:val="22"/>
          <w:lang w:val="es-ES"/>
        </w:rPr>
        <w:t>2012</w:t>
      </w:r>
      <w:r w:rsidR="00AC26F3">
        <w:rPr>
          <w:sz w:val="22"/>
          <w:szCs w:val="22"/>
          <w:lang w:val="es-ES"/>
        </w:rPr>
        <w:t xml:space="preserve"> </w:t>
      </w:r>
      <w:r w:rsidR="00CB1FFE">
        <w:rPr>
          <w:sz w:val="22"/>
          <w:szCs w:val="22"/>
          <w:lang w:val="es-ES"/>
        </w:rPr>
        <w:t xml:space="preserve">propuso una cuantificación de lo </w:t>
      </w:r>
      <w:r w:rsidR="006D67C0">
        <w:rPr>
          <w:sz w:val="22"/>
          <w:szCs w:val="22"/>
          <w:lang w:val="es-ES"/>
        </w:rPr>
        <w:t xml:space="preserve">adecuada que era una molécula </w:t>
      </w:r>
      <w:r w:rsidR="008C5FE9">
        <w:rPr>
          <w:sz w:val="22"/>
          <w:szCs w:val="22"/>
          <w:lang w:val="es-ES"/>
        </w:rPr>
        <w:t xml:space="preserve">llamada </w:t>
      </w:r>
      <w:r w:rsidR="00D04376" w:rsidRPr="00D04376">
        <w:rPr>
          <w:sz w:val="22"/>
          <w:szCs w:val="22"/>
          <w:lang w:val="es-ES"/>
        </w:rPr>
        <w:t>Quantitative Estimate of Druglikeness (QED)</w:t>
      </w:r>
      <w:r w:rsidR="00D04376">
        <w:rPr>
          <w:sz w:val="22"/>
          <w:szCs w:val="22"/>
          <w:lang w:val="es-ES"/>
        </w:rPr>
        <w:t>.</w:t>
      </w:r>
      <w:r w:rsidR="00A374D8">
        <w:rPr>
          <w:sz w:val="22"/>
          <w:szCs w:val="22"/>
          <w:lang w:val="es-ES"/>
        </w:rPr>
        <w:t xml:space="preserve"> </w:t>
      </w:r>
      <w:bookmarkStart w:id="15" w:name="ZOTERO_BREF_0QQpMnaQ3zsikT0D0PwYv"/>
      <w:r w:rsidR="00161334" w:rsidRPr="00161334">
        <w:rPr>
          <w:rFonts w:ascii="Aptos" w:cs="Times New Roman"/>
          <w:kern w:val="0"/>
          <w:sz w:val="22"/>
          <w:vertAlign w:val="superscript"/>
          <w:lang w:val="es-ES"/>
        </w:rPr>
        <w:t>10</w:t>
      </w:r>
      <w:bookmarkEnd w:id="15"/>
      <w:r w:rsidR="00830574">
        <w:rPr>
          <w:sz w:val="22"/>
          <w:szCs w:val="22"/>
          <w:lang w:val="es-ES"/>
        </w:rPr>
        <w:t xml:space="preserve"> </w:t>
      </w:r>
      <w:r w:rsidR="00EF6803">
        <w:rPr>
          <w:sz w:val="22"/>
          <w:szCs w:val="22"/>
          <w:lang w:val="es-ES"/>
        </w:rPr>
        <w:t xml:space="preserve">En la ecuación </w:t>
      </w:r>
      <w:r w:rsidR="003D0D7F">
        <w:rPr>
          <w:sz w:val="22"/>
          <w:szCs w:val="22"/>
          <w:lang w:val="es-ES"/>
        </w:rPr>
        <w:t>1</w:t>
      </w:r>
      <w:r w:rsidR="00012545">
        <w:rPr>
          <w:sz w:val="22"/>
          <w:szCs w:val="22"/>
          <w:lang w:val="es-ES"/>
        </w:rPr>
        <w:t xml:space="preserve">, </w:t>
      </w:r>
      <m:oMath>
        <m:sSub>
          <m:sSubPr>
            <m:ctrlPr>
              <w:rPr>
                <w:rFonts w:ascii="Cambria Math" w:hAnsi="Cambria Math"/>
                <w:i/>
                <w:sz w:val="22"/>
                <w:szCs w:val="22"/>
                <w:lang w:val="es-ES"/>
              </w:rPr>
            </m:ctrlPr>
          </m:sSubPr>
          <m:e>
            <m:r>
              <w:rPr>
                <w:rFonts w:ascii="Cambria Math" w:hAnsi="Cambria Math"/>
                <w:sz w:val="22"/>
                <w:szCs w:val="22"/>
                <w:lang w:val="es-ES"/>
              </w:rPr>
              <m:t>d</m:t>
            </m:r>
          </m:e>
          <m:sub>
            <m:r>
              <w:rPr>
                <w:rFonts w:ascii="Cambria Math" w:hAnsi="Cambria Math"/>
                <w:sz w:val="22"/>
                <w:szCs w:val="22"/>
                <w:lang w:val="es-ES"/>
              </w:rPr>
              <m:t>i</m:t>
            </m:r>
          </m:sub>
        </m:sSub>
      </m:oMath>
      <w:r w:rsidR="009E3307">
        <w:rPr>
          <w:sz w:val="22"/>
          <w:szCs w:val="22"/>
          <w:lang w:val="es-ES"/>
        </w:rPr>
        <w:t xml:space="preserve"> es la</w:t>
      </w:r>
      <w:r w:rsidR="002F770D">
        <w:rPr>
          <w:sz w:val="22"/>
          <w:szCs w:val="22"/>
          <w:lang w:val="es-ES"/>
        </w:rPr>
        <w:t xml:space="preserve"> </w:t>
      </w:r>
      <w:r w:rsidR="005A6571">
        <w:rPr>
          <w:sz w:val="22"/>
          <w:szCs w:val="22"/>
          <w:lang w:val="es-ES"/>
        </w:rPr>
        <w:t xml:space="preserve">función de </w:t>
      </w:r>
      <w:r w:rsidR="002F770D">
        <w:rPr>
          <w:sz w:val="22"/>
          <w:szCs w:val="22"/>
          <w:lang w:val="es-ES"/>
        </w:rPr>
        <w:t xml:space="preserve">deseabilidad de la propiedad </w:t>
      </w:r>
      <m:oMath>
        <m:r>
          <w:rPr>
            <w:rFonts w:ascii="Cambria Math" w:hAnsi="Cambria Math"/>
            <w:sz w:val="22"/>
            <w:szCs w:val="22"/>
            <w:lang w:val="es-ES"/>
          </w:rPr>
          <m:t>i</m:t>
        </m:r>
      </m:oMath>
      <w:r w:rsidR="007B7999">
        <w:rPr>
          <w:sz w:val="22"/>
          <w:szCs w:val="22"/>
          <w:lang w:val="es-ES"/>
        </w:rPr>
        <w:t xml:space="preserve">; la cual es calculada en la ecuación </w:t>
      </w:r>
      <w:r w:rsidR="002A6B8F">
        <w:rPr>
          <w:sz w:val="22"/>
          <w:szCs w:val="22"/>
          <w:lang w:val="es-ES"/>
        </w:rPr>
        <w:t xml:space="preserve">2 con distintos parámetros </w:t>
      </w:r>
      <m:oMath>
        <m:r>
          <w:rPr>
            <w:rFonts w:ascii="Cambria Math" w:hAnsi="Cambria Math"/>
            <w:sz w:val="22"/>
            <w:szCs w:val="22"/>
            <w:lang w:val="es-ES"/>
          </w:rPr>
          <m:t>a</m:t>
        </m:r>
      </m:oMath>
      <w:r w:rsidR="002A6B8F">
        <w:rPr>
          <w:sz w:val="22"/>
          <w:szCs w:val="22"/>
          <w:lang w:val="es-ES"/>
        </w:rPr>
        <w:t xml:space="preserve">, </w:t>
      </w:r>
      <m:oMath>
        <m:r>
          <w:rPr>
            <w:rFonts w:ascii="Cambria Math" w:hAnsi="Cambria Math"/>
            <w:sz w:val="22"/>
            <w:szCs w:val="22"/>
            <w:lang w:val="es-ES"/>
          </w:rPr>
          <m:t>b</m:t>
        </m:r>
      </m:oMath>
      <w:r w:rsidR="002A6B8F">
        <w:rPr>
          <w:sz w:val="22"/>
          <w:szCs w:val="22"/>
          <w:lang w:val="es-ES"/>
        </w:rPr>
        <w:t xml:space="preserve">, </w:t>
      </w:r>
      <m:oMath>
        <m:r>
          <w:rPr>
            <w:rFonts w:ascii="Cambria Math" w:hAnsi="Cambria Math"/>
            <w:sz w:val="22"/>
            <w:szCs w:val="22"/>
            <w:lang w:val="es-ES"/>
          </w:rPr>
          <m:t>c</m:t>
        </m:r>
      </m:oMath>
      <w:r w:rsidR="002A6B8F">
        <w:rPr>
          <w:sz w:val="22"/>
          <w:szCs w:val="22"/>
          <w:lang w:val="es-ES"/>
        </w:rPr>
        <w:t xml:space="preserve">, </w:t>
      </w:r>
      <m:oMath>
        <m:r>
          <w:rPr>
            <w:rFonts w:ascii="Cambria Math" w:hAnsi="Cambria Math"/>
            <w:sz w:val="22"/>
            <w:szCs w:val="22"/>
            <w:lang w:val="es-ES"/>
          </w:rPr>
          <m:t>d</m:t>
        </m:r>
      </m:oMath>
      <w:r w:rsidR="00EB0809">
        <w:rPr>
          <w:sz w:val="22"/>
          <w:szCs w:val="22"/>
          <w:lang w:val="es-ES"/>
        </w:rPr>
        <w:t xml:space="preserve">, </w:t>
      </w:r>
      <m:oMath>
        <m:r>
          <w:rPr>
            <w:rFonts w:ascii="Cambria Math" w:hAnsi="Cambria Math"/>
            <w:sz w:val="22"/>
            <w:szCs w:val="22"/>
            <w:lang w:val="es-ES"/>
          </w:rPr>
          <m:t>e</m:t>
        </m:r>
      </m:oMath>
      <w:r w:rsidR="00EB0809">
        <w:rPr>
          <w:sz w:val="22"/>
          <w:szCs w:val="22"/>
          <w:lang w:val="es-ES"/>
        </w:rPr>
        <w:t xml:space="preserve"> y </w:t>
      </w:r>
      <m:oMath>
        <m:r>
          <w:rPr>
            <w:rFonts w:ascii="Cambria Math" w:hAnsi="Cambria Math"/>
            <w:sz w:val="22"/>
            <w:szCs w:val="22"/>
            <w:lang w:val="es-ES"/>
          </w:rPr>
          <m:t>f</m:t>
        </m:r>
      </m:oMath>
      <w:r w:rsidR="004300AE">
        <w:rPr>
          <w:rFonts w:eastAsiaTheme="minorEastAsia"/>
          <w:sz w:val="22"/>
          <w:szCs w:val="22"/>
          <w:lang w:val="es-ES"/>
        </w:rPr>
        <w:t xml:space="preserve"> </w:t>
      </w:r>
      <w:r w:rsidR="004300AE">
        <w:rPr>
          <w:sz w:val="22"/>
          <w:szCs w:val="22"/>
          <w:lang w:val="es-ES"/>
        </w:rPr>
        <w:t xml:space="preserve">dependiendo de </w:t>
      </w:r>
      <w:r w:rsidR="005A1987">
        <w:rPr>
          <w:sz w:val="22"/>
          <w:szCs w:val="22"/>
          <w:lang w:val="es-ES"/>
        </w:rPr>
        <w:t>la propiedad</w:t>
      </w:r>
      <w:r w:rsidR="00B15472">
        <w:rPr>
          <w:sz w:val="22"/>
          <w:szCs w:val="22"/>
          <w:lang w:val="es-ES"/>
        </w:rPr>
        <w:t xml:space="preserve"> </w:t>
      </w:r>
      <m:oMath>
        <m:r>
          <w:rPr>
            <w:rFonts w:ascii="Cambria Math" w:hAnsi="Cambria Math"/>
            <w:sz w:val="22"/>
            <w:szCs w:val="22"/>
            <w:lang w:val="es-ES"/>
          </w:rPr>
          <m:t>x</m:t>
        </m:r>
      </m:oMath>
      <w:r w:rsidR="005A1987">
        <w:rPr>
          <w:sz w:val="22"/>
          <w:szCs w:val="22"/>
          <w:lang w:val="es-ES"/>
        </w:rPr>
        <w:t>.</w:t>
      </w:r>
    </w:p>
    <w:p w14:paraId="48A61EBC" w14:textId="2080D929" w:rsidR="00074BDC" w:rsidRPr="00F539EB" w:rsidRDefault="00012545" w:rsidP="00E378C1">
      <w:pPr>
        <w:spacing w:after="240" w:line="276" w:lineRule="auto"/>
        <w:ind w:right="-46"/>
        <w:rPr>
          <w:sz w:val="22"/>
          <w:szCs w:val="22"/>
          <w:lang w:val="es-ES"/>
        </w:rPr>
      </w:pPr>
      <m:oMathPara>
        <m:oMathParaPr>
          <m:jc m:val="right"/>
        </m:oMathParaPr>
        <m:oMath>
          <m:r>
            <w:rPr>
              <w:rFonts w:ascii="Cambria Math" w:eastAsiaTheme="minorEastAsia" w:hAnsi="Cambria Math"/>
              <w:color w:val="FFFFFF" w:themeColor="background1"/>
              <w:sz w:val="22"/>
              <w:szCs w:val="22"/>
              <w:lang w:val="es-ES"/>
            </w:rPr>
            <w:lastRenderedPageBreak/>
            <m:t>(1)</m:t>
          </m:r>
          <m:r>
            <w:rPr>
              <w:rFonts w:ascii="Cambria Math" w:eastAsiaTheme="minorEastAsia" w:hAnsi="Cambria Math"/>
              <w:sz w:val="22"/>
              <w:szCs w:val="22"/>
              <w:lang w:val="es-ES"/>
            </w:rPr>
            <m:t xml:space="preserve">                                                              </m:t>
          </m:r>
          <m:r>
            <w:rPr>
              <w:rFonts w:ascii="Cambria Math" w:hAnsi="Cambria Math"/>
              <w:sz w:val="22"/>
              <w:szCs w:val="22"/>
              <w:lang w:val="es-ES"/>
            </w:rPr>
            <m:t>QED=</m:t>
          </m:r>
          <m:func>
            <m:funcPr>
              <m:ctrlPr>
                <w:rPr>
                  <w:rFonts w:ascii="Cambria Math" w:hAnsi="Cambria Math"/>
                  <w:i/>
                  <w:sz w:val="22"/>
                  <w:szCs w:val="22"/>
                  <w:lang w:val="es-ES"/>
                </w:rPr>
              </m:ctrlPr>
            </m:funcPr>
            <m:fName>
              <m:r>
                <m:rPr>
                  <m:sty m:val="p"/>
                </m:rPr>
                <w:rPr>
                  <w:rFonts w:ascii="Cambria Math" w:hAnsi="Cambria Math"/>
                  <w:sz w:val="22"/>
                  <w:szCs w:val="22"/>
                  <w:lang w:val="es-ES"/>
                </w:rPr>
                <m:t>exp</m:t>
              </m:r>
            </m:fName>
            <m:e>
              <m:d>
                <m:dPr>
                  <m:ctrlPr>
                    <w:rPr>
                      <w:rFonts w:ascii="Cambria Math" w:hAnsi="Cambria Math"/>
                      <w:i/>
                      <w:sz w:val="22"/>
                      <w:szCs w:val="22"/>
                      <w:lang w:val="es-ES"/>
                    </w:rPr>
                  </m:ctrlPr>
                </m:dPr>
                <m:e>
                  <m:f>
                    <m:fPr>
                      <m:ctrlPr>
                        <w:rPr>
                          <w:rFonts w:ascii="Cambria Math" w:hAnsi="Cambria Math"/>
                          <w:i/>
                          <w:sz w:val="22"/>
                          <w:szCs w:val="22"/>
                          <w:lang w:val="es-ES"/>
                        </w:rPr>
                      </m:ctrlPr>
                    </m:fPr>
                    <m:num>
                      <m:r>
                        <w:rPr>
                          <w:rFonts w:ascii="Cambria Math" w:hAnsi="Cambria Math"/>
                          <w:sz w:val="22"/>
                          <w:szCs w:val="22"/>
                          <w:lang w:val="es-ES"/>
                        </w:rPr>
                        <m:t>1</m:t>
                      </m:r>
                    </m:num>
                    <m:den>
                      <m:r>
                        <w:rPr>
                          <w:rFonts w:ascii="Cambria Math" w:hAnsi="Cambria Math"/>
                          <w:sz w:val="22"/>
                          <w:szCs w:val="22"/>
                          <w:lang w:val="es-ES"/>
                        </w:rPr>
                        <m:t>n</m:t>
                      </m:r>
                    </m:den>
                  </m:f>
                  <m:sSubSup>
                    <m:sSubSupPr>
                      <m:ctrlPr>
                        <w:rPr>
                          <w:rFonts w:ascii="Cambria Math" w:hAnsi="Cambria Math"/>
                          <w:i/>
                          <w:sz w:val="22"/>
                          <w:szCs w:val="22"/>
                          <w:lang w:val="es-ES"/>
                        </w:rPr>
                      </m:ctrlPr>
                    </m:sSubSupPr>
                    <m:e>
                      <m:r>
                        <m:rPr>
                          <m:sty m:val="p"/>
                        </m:rPr>
                        <w:rPr>
                          <w:rFonts w:ascii="Cambria Math" w:hAnsi="Cambria Math"/>
                          <w:sz w:val="22"/>
                          <w:szCs w:val="22"/>
                          <w:lang w:val="es-ES"/>
                        </w:rPr>
                        <m:t>Σ</m:t>
                      </m:r>
                    </m:e>
                    <m:sub>
                      <m:r>
                        <w:rPr>
                          <w:rFonts w:ascii="Cambria Math" w:hAnsi="Cambria Math"/>
                          <w:sz w:val="22"/>
                          <w:szCs w:val="22"/>
                          <w:lang w:val="es-ES"/>
                        </w:rPr>
                        <m:t>i=1</m:t>
                      </m:r>
                    </m:sub>
                    <m:sup>
                      <m:r>
                        <w:rPr>
                          <w:rFonts w:ascii="Cambria Math" w:hAnsi="Cambria Math"/>
                          <w:sz w:val="22"/>
                          <w:szCs w:val="22"/>
                          <w:lang w:val="es-ES"/>
                        </w:rPr>
                        <m:t>n</m:t>
                      </m:r>
                    </m:sup>
                  </m:sSubSup>
                  <m:func>
                    <m:funcPr>
                      <m:ctrlPr>
                        <w:rPr>
                          <w:rFonts w:ascii="Cambria Math" w:hAnsi="Cambria Math"/>
                          <w:sz w:val="22"/>
                          <w:szCs w:val="22"/>
                          <w:lang w:val="es-ES"/>
                        </w:rPr>
                      </m:ctrlPr>
                    </m:funcPr>
                    <m:fName>
                      <m:r>
                        <m:rPr>
                          <m:sty m:val="p"/>
                        </m:rPr>
                        <w:rPr>
                          <w:rFonts w:ascii="Cambria Math" w:hAnsi="Cambria Math"/>
                          <w:sz w:val="22"/>
                          <w:szCs w:val="22"/>
                          <w:lang w:val="es-ES"/>
                        </w:rPr>
                        <m:t>ln</m:t>
                      </m:r>
                    </m:fName>
                    <m:e>
                      <m:sSub>
                        <m:sSubPr>
                          <m:ctrlPr>
                            <w:rPr>
                              <w:rFonts w:ascii="Cambria Math" w:hAnsi="Cambria Math"/>
                              <w:i/>
                              <w:sz w:val="22"/>
                              <w:szCs w:val="22"/>
                              <w:lang w:val="es-ES"/>
                            </w:rPr>
                          </m:ctrlPr>
                        </m:sSubPr>
                        <m:e>
                          <m:r>
                            <w:rPr>
                              <w:rFonts w:ascii="Cambria Math" w:hAnsi="Cambria Math"/>
                              <w:sz w:val="22"/>
                              <w:szCs w:val="22"/>
                              <w:lang w:val="es-ES"/>
                            </w:rPr>
                            <m:t>d</m:t>
                          </m:r>
                        </m:e>
                        <m:sub>
                          <m:r>
                            <w:rPr>
                              <w:rFonts w:ascii="Cambria Math" w:hAnsi="Cambria Math"/>
                              <w:sz w:val="22"/>
                              <w:szCs w:val="22"/>
                              <w:lang w:val="es-ES"/>
                            </w:rPr>
                            <m:t>i</m:t>
                          </m:r>
                        </m:sub>
                      </m:sSub>
                    </m:e>
                  </m:func>
                </m:e>
              </m:d>
            </m:e>
          </m:func>
          <m:r>
            <w:rPr>
              <w:rFonts w:ascii="Cambria Math" w:eastAsiaTheme="minorEastAsia" w:hAnsi="Cambria Math"/>
              <w:sz w:val="22"/>
              <w:szCs w:val="22"/>
              <w:lang w:val="es-ES"/>
            </w:rPr>
            <m:t xml:space="preserve">                                                              (1)</m:t>
          </m:r>
        </m:oMath>
      </m:oMathPara>
    </w:p>
    <w:p w14:paraId="64705B52" w14:textId="584CA612" w:rsidR="00DC0E10" w:rsidRPr="001955B2" w:rsidRDefault="00000000" w:rsidP="00927898">
      <w:pPr>
        <w:spacing w:after="240" w:line="276" w:lineRule="auto"/>
        <w:ind w:right="-46"/>
        <w:rPr>
          <w:sz w:val="22"/>
          <w:szCs w:val="22"/>
          <w:lang w:val="es-ES"/>
        </w:rPr>
      </w:pPr>
      <m:oMathPara>
        <m:oMathParaPr>
          <m:jc m:val="right"/>
        </m:oMathParaPr>
        <m:oMath>
          <m:d>
            <m:dPr>
              <m:ctrlPr>
                <w:rPr>
                  <w:rFonts w:ascii="Cambria Math" w:eastAsiaTheme="minorEastAsia" w:hAnsi="Cambria Math"/>
                  <w:i/>
                  <w:color w:val="FFFFFF" w:themeColor="background1"/>
                  <w:sz w:val="22"/>
                  <w:szCs w:val="22"/>
                  <w:lang w:val="es-ES"/>
                </w:rPr>
              </m:ctrlPr>
            </m:dPr>
            <m:e>
              <m:r>
                <w:rPr>
                  <w:rFonts w:ascii="Cambria Math" w:eastAsiaTheme="minorEastAsia" w:hAnsi="Cambria Math"/>
                  <w:color w:val="FFFFFF" w:themeColor="background1"/>
                  <w:sz w:val="22"/>
                  <w:szCs w:val="22"/>
                  <w:lang w:val="es-ES"/>
                </w:rPr>
                <m:t>2</m:t>
              </m:r>
            </m:e>
          </m:d>
          <m:r>
            <w:rPr>
              <w:rFonts w:ascii="Cambria Math" w:eastAsiaTheme="minorEastAsia" w:hAnsi="Cambria Math"/>
              <w:sz w:val="22"/>
              <w:szCs w:val="22"/>
              <w:lang w:val="es-ES"/>
            </w:rPr>
            <m:t xml:space="preserve">                    </m:t>
          </m:r>
          <m:r>
            <w:rPr>
              <w:rFonts w:ascii="Cambria Math" w:hAnsi="Cambria Math"/>
              <w:sz w:val="22"/>
              <w:szCs w:val="22"/>
              <w:lang w:val="es-ES"/>
            </w:rPr>
            <m:t>d</m:t>
          </m:r>
          <m:d>
            <m:dPr>
              <m:ctrlPr>
                <w:rPr>
                  <w:rFonts w:ascii="Cambria Math" w:hAnsi="Cambria Math"/>
                  <w:i/>
                  <w:sz w:val="22"/>
                  <w:szCs w:val="22"/>
                  <w:lang w:val="es-ES"/>
                </w:rPr>
              </m:ctrlPr>
            </m:dPr>
            <m:e>
              <m:r>
                <w:rPr>
                  <w:rFonts w:ascii="Cambria Math" w:hAnsi="Cambria Math"/>
                  <w:sz w:val="22"/>
                  <w:szCs w:val="22"/>
                  <w:lang w:val="es-ES"/>
                </w:rPr>
                <m:t>x</m:t>
              </m:r>
            </m:e>
          </m:d>
          <m:r>
            <w:rPr>
              <w:rFonts w:ascii="Cambria Math" w:hAnsi="Cambria Math"/>
              <w:sz w:val="22"/>
              <w:szCs w:val="22"/>
              <w:lang w:val="es-ES"/>
            </w:rPr>
            <m:t>=a+</m:t>
          </m:r>
          <m:f>
            <m:fPr>
              <m:ctrlPr>
                <w:rPr>
                  <w:rFonts w:ascii="Cambria Math" w:hAnsi="Cambria Math"/>
                  <w:i/>
                  <w:sz w:val="22"/>
                  <w:szCs w:val="22"/>
                  <w:lang w:val="es-ES"/>
                </w:rPr>
              </m:ctrlPr>
            </m:fPr>
            <m:num>
              <m:r>
                <w:rPr>
                  <w:rFonts w:ascii="Cambria Math" w:hAnsi="Cambria Math"/>
                  <w:sz w:val="22"/>
                  <w:szCs w:val="22"/>
                  <w:lang w:val="es-ES"/>
                </w:rPr>
                <m:t>b</m:t>
              </m:r>
            </m:num>
            <m:den>
              <m:d>
                <m:dPr>
                  <m:begChr m:val="["/>
                  <m:endChr m:val="]"/>
                  <m:ctrlPr>
                    <w:rPr>
                      <w:rFonts w:ascii="Cambria Math" w:eastAsiaTheme="minorEastAsia" w:hAnsi="Cambria Math"/>
                      <w:i/>
                      <w:sz w:val="22"/>
                      <w:szCs w:val="22"/>
                      <w:lang w:val="es-ES"/>
                    </w:rPr>
                  </m:ctrlPr>
                </m:dPr>
                <m:e>
                  <m:r>
                    <w:rPr>
                      <w:rFonts w:ascii="Cambria Math" w:eastAsiaTheme="minorEastAsia" w:hAnsi="Cambria Math"/>
                      <w:sz w:val="22"/>
                      <w:szCs w:val="22"/>
                      <w:lang w:val="es-ES"/>
                    </w:rPr>
                    <m:t>1+</m:t>
                  </m:r>
                  <m:func>
                    <m:funcPr>
                      <m:ctrlPr>
                        <w:rPr>
                          <w:rFonts w:ascii="Cambria Math" w:eastAsiaTheme="minorEastAsia" w:hAnsi="Cambria Math"/>
                          <w:i/>
                          <w:sz w:val="22"/>
                          <w:szCs w:val="22"/>
                          <w:lang w:val="es-ES"/>
                        </w:rPr>
                      </m:ctrlPr>
                    </m:funcPr>
                    <m:fName>
                      <m:r>
                        <m:rPr>
                          <m:sty m:val="p"/>
                        </m:rPr>
                        <w:rPr>
                          <w:rFonts w:ascii="Cambria Math" w:eastAsiaTheme="minorEastAsia" w:hAnsi="Cambria Math"/>
                          <w:sz w:val="22"/>
                          <w:szCs w:val="22"/>
                          <w:lang w:val="es-ES"/>
                        </w:rPr>
                        <m:t>exp</m:t>
                      </m:r>
                    </m:fName>
                    <m:e>
                      <m:d>
                        <m:dPr>
                          <m:ctrlPr>
                            <w:rPr>
                              <w:rFonts w:ascii="Cambria Math" w:eastAsiaTheme="minorEastAsia" w:hAnsi="Cambria Math"/>
                              <w:i/>
                              <w:sz w:val="22"/>
                              <w:szCs w:val="22"/>
                              <w:lang w:val="es-ES"/>
                            </w:rPr>
                          </m:ctrlPr>
                        </m:dPr>
                        <m:e>
                          <m:r>
                            <w:rPr>
                              <w:rFonts w:ascii="Cambria Math" w:eastAsiaTheme="minorEastAsia" w:hAnsi="Cambria Math"/>
                              <w:sz w:val="22"/>
                              <w:szCs w:val="22"/>
                              <w:lang w:val="es-ES"/>
                            </w:rPr>
                            <m:t>-</m:t>
                          </m:r>
                          <m:f>
                            <m:fPr>
                              <m:ctrlPr>
                                <w:rPr>
                                  <w:rFonts w:ascii="Cambria Math" w:eastAsiaTheme="minorEastAsia" w:hAnsi="Cambria Math"/>
                                  <w:i/>
                                  <w:sz w:val="22"/>
                                  <w:szCs w:val="22"/>
                                  <w:lang w:val="es-ES"/>
                                </w:rPr>
                              </m:ctrlPr>
                            </m:fPr>
                            <m:num>
                              <m:r>
                                <w:rPr>
                                  <w:rFonts w:ascii="Cambria Math" w:eastAsiaTheme="minorEastAsia" w:hAnsi="Cambria Math"/>
                                  <w:sz w:val="22"/>
                                  <w:szCs w:val="22"/>
                                  <w:lang w:val="es-ES"/>
                                </w:rPr>
                                <m:t>x-c-</m:t>
                              </m:r>
                              <m:f>
                                <m:fPr>
                                  <m:ctrlPr>
                                    <w:rPr>
                                      <w:rFonts w:ascii="Cambria Math" w:eastAsiaTheme="minorEastAsia" w:hAnsi="Cambria Math"/>
                                      <w:i/>
                                      <w:sz w:val="22"/>
                                      <w:szCs w:val="22"/>
                                      <w:lang w:val="es-ES"/>
                                    </w:rPr>
                                  </m:ctrlPr>
                                </m:fPr>
                                <m:num>
                                  <m:r>
                                    <w:rPr>
                                      <w:rFonts w:ascii="Cambria Math" w:eastAsiaTheme="minorEastAsia" w:hAnsi="Cambria Math"/>
                                      <w:sz w:val="22"/>
                                      <w:szCs w:val="22"/>
                                      <w:lang w:val="es-ES"/>
                                    </w:rPr>
                                    <m:t>d</m:t>
                                  </m:r>
                                </m:num>
                                <m:den>
                                  <m:r>
                                    <w:rPr>
                                      <w:rFonts w:ascii="Cambria Math" w:eastAsiaTheme="minorEastAsia" w:hAnsi="Cambria Math"/>
                                      <w:sz w:val="22"/>
                                      <w:szCs w:val="22"/>
                                      <w:lang w:val="es-ES"/>
                                    </w:rPr>
                                    <m:t>2</m:t>
                                  </m:r>
                                </m:den>
                              </m:f>
                            </m:num>
                            <m:den>
                              <m:r>
                                <w:rPr>
                                  <w:rFonts w:ascii="Cambria Math" w:eastAsiaTheme="minorEastAsia" w:hAnsi="Cambria Math"/>
                                  <w:sz w:val="22"/>
                                  <w:szCs w:val="22"/>
                                  <w:lang w:val="es-ES"/>
                                </w:rPr>
                                <m:t>e</m:t>
                              </m:r>
                            </m:den>
                          </m:f>
                        </m:e>
                      </m:d>
                    </m:e>
                  </m:func>
                </m:e>
              </m:d>
            </m:den>
          </m:f>
          <m:r>
            <w:rPr>
              <w:rFonts w:ascii="Cambria Math" w:eastAsiaTheme="minorEastAsia" w:hAnsi="Cambria Math"/>
              <w:sz w:val="22"/>
              <w:szCs w:val="22"/>
              <w:lang w:val="es-ES"/>
            </w:rPr>
            <m:t>·</m:t>
          </m:r>
          <m:d>
            <m:dPr>
              <m:begChr m:val="["/>
              <m:endChr m:val="]"/>
              <m:ctrlPr>
                <w:rPr>
                  <w:rFonts w:ascii="Cambria Math" w:eastAsiaTheme="minorEastAsia" w:hAnsi="Cambria Math"/>
                  <w:i/>
                  <w:sz w:val="22"/>
                  <w:szCs w:val="22"/>
                  <w:lang w:val="es-ES"/>
                </w:rPr>
              </m:ctrlPr>
            </m:dPr>
            <m:e>
              <m:r>
                <w:rPr>
                  <w:rFonts w:ascii="Cambria Math" w:eastAsiaTheme="minorEastAsia" w:hAnsi="Cambria Math"/>
                  <w:sz w:val="22"/>
                  <w:szCs w:val="22"/>
                  <w:lang w:val="es-ES"/>
                </w:rPr>
                <m:t>1-</m:t>
              </m:r>
              <m:f>
                <m:fPr>
                  <m:ctrlPr>
                    <w:rPr>
                      <w:rFonts w:ascii="Cambria Math" w:eastAsiaTheme="minorEastAsia" w:hAnsi="Cambria Math"/>
                      <w:i/>
                      <w:sz w:val="22"/>
                      <w:szCs w:val="22"/>
                      <w:lang w:val="es-ES"/>
                    </w:rPr>
                  </m:ctrlPr>
                </m:fPr>
                <m:num>
                  <m:r>
                    <w:rPr>
                      <w:rFonts w:ascii="Cambria Math" w:eastAsiaTheme="minorEastAsia" w:hAnsi="Cambria Math"/>
                      <w:sz w:val="22"/>
                      <w:szCs w:val="22"/>
                      <w:lang w:val="es-ES"/>
                    </w:rPr>
                    <m:t>1</m:t>
                  </m:r>
                </m:num>
                <m:den>
                  <m:d>
                    <m:dPr>
                      <m:begChr m:val="["/>
                      <m:endChr m:val="]"/>
                      <m:ctrlPr>
                        <w:rPr>
                          <w:rFonts w:ascii="Cambria Math" w:eastAsiaTheme="minorEastAsia" w:hAnsi="Cambria Math"/>
                          <w:i/>
                          <w:sz w:val="22"/>
                          <w:szCs w:val="22"/>
                          <w:lang w:val="es-ES"/>
                        </w:rPr>
                      </m:ctrlPr>
                    </m:dPr>
                    <m:e>
                      <m:r>
                        <w:rPr>
                          <w:rFonts w:ascii="Cambria Math" w:eastAsiaTheme="minorEastAsia" w:hAnsi="Cambria Math"/>
                          <w:sz w:val="22"/>
                          <w:szCs w:val="22"/>
                          <w:lang w:val="es-ES"/>
                        </w:rPr>
                        <m:t>1+</m:t>
                      </m:r>
                      <m:func>
                        <m:funcPr>
                          <m:ctrlPr>
                            <w:rPr>
                              <w:rFonts w:ascii="Cambria Math" w:eastAsiaTheme="minorEastAsia" w:hAnsi="Cambria Math"/>
                              <w:i/>
                              <w:sz w:val="22"/>
                              <w:szCs w:val="22"/>
                              <w:lang w:val="es-ES"/>
                            </w:rPr>
                          </m:ctrlPr>
                        </m:funcPr>
                        <m:fName>
                          <m:r>
                            <m:rPr>
                              <m:sty m:val="p"/>
                            </m:rPr>
                            <w:rPr>
                              <w:rFonts w:ascii="Cambria Math" w:eastAsiaTheme="minorEastAsia" w:hAnsi="Cambria Math"/>
                              <w:sz w:val="22"/>
                              <w:szCs w:val="22"/>
                              <w:lang w:val="es-ES"/>
                            </w:rPr>
                            <m:t>exp</m:t>
                          </m:r>
                        </m:fName>
                        <m:e>
                          <m:d>
                            <m:dPr>
                              <m:ctrlPr>
                                <w:rPr>
                                  <w:rFonts w:ascii="Cambria Math" w:eastAsiaTheme="minorEastAsia" w:hAnsi="Cambria Math"/>
                                  <w:i/>
                                  <w:sz w:val="22"/>
                                  <w:szCs w:val="22"/>
                                  <w:lang w:val="es-ES"/>
                                </w:rPr>
                              </m:ctrlPr>
                            </m:dPr>
                            <m:e>
                              <m:r>
                                <w:rPr>
                                  <w:rFonts w:ascii="Cambria Math" w:eastAsiaTheme="minorEastAsia" w:hAnsi="Cambria Math"/>
                                  <w:sz w:val="22"/>
                                  <w:szCs w:val="22"/>
                                  <w:lang w:val="es-ES"/>
                                </w:rPr>
                                <m:t>-</m:t>
                              </m:r>
                              <m:f>
                                <m:fPr>
                                  <m:ctrlPr>
                                    <w:rPr>
                                      <w:rFonts w:ascii="Cambria Math" w:eastAsiaTheme="minorEastAsia" w:hAnsi="Cambria Math"/>
                                      <w:i/>
                                      <w:sz w:val="22"/>
                                      <w:szCs w:val="22"/>
                                      <w:lang w:val="es-ES"/>
                                    </w:rPr>
                                  </m:ctrlPr>
                                </m:fPr>
                                <m:num>
                                  <m:r>
                                    <w:rPr>
                                      <w:rFonts w:ascii="Cambria Math" w:eastAsiaTheme="minorEastAsia" w:hAnsi="Cambria Math"/>
                                      <w:sz w:val="22"/>
                                      <w:szCs w:val="22"/>
                                      <w:lang w:val="es-ES"/>
                                    </w:rPr>
                                    <m:t>x-c-</m:t>
                                  </m:r>
                                  <m:f>
                                    <m:fPr>
                                      <m:ctrlPr>
                                        <w:rPr>
                                          <w:rFonts w:ascii="Cambria Math" w:eastAsiaTheme="minorEastAsia" w:hAnsi="Cambria Math"/>
                                          <w:i/>
                                          <w:sz w:val="22"/>
                                          <w:szCs w:val="22"/>
                                          <w:lang w:val="es-ES"/>
                                        </w:rPr>
                                      </m:ctrlPr>
                                    </m:fPr>
                                    <m:num>
                                      <m:r>
                                        <w:rPr>
                                          <w:rFonts w:ascii="Cambria Math" w:eastAsiaTheme="minorEastAsia" w:hAnsi="Cambria Math"/>
                                          <w:sz w:val="22"/>
                                          <w:szCs w:val="22"/>
                                          <w:lang w:val="es-ES"/>
                                        </w:rPr>
                                        <m:t>d</m:t>
                                      </m:r>
                                    </m:num>
                                    <m:den>
                                      <m:r>
                                        <w:rPr>
                                          <w:rFonts w:ascii="Cambria Math" w:eastAsiaTheme="minorEastAsia" w:hAnsi="Cambria Math"/>
                                          <w:sz w:val="22"/>
                                          <w:szCs w:val="22"/>
                                          <w:lang w:val="es-ES"/>
                                        </w:rPr>
                                        <m:t>2</m:t>
                                      </m:r>
                                    </m:den>
                                  </m:f>
                                </m:num>
                                <m:den>
                                  <m:r>
                                    <w:rPr>
                                      <w:rFonts w:ascii="Cambria Math" w:eastAsiaTheme="minorEastAsia" w:hAnsi="Cambria Math"/>
                                      <w:sz w:val="22"/>
                                      <w:szCs w:val="22"/>
                                      <w:lang w:val="es-ES"/>
                                    </w:rPr>
                                    <m:t>f</m:t>
                                  </m:r>
                                </m:den>
                              </m:f>
                            </m:e>
                          </m:d>
                        </m:e>
                      </m:func>
                    </m:e>
                  </m:d>
                </m:den>
              </m:f>
            </m:e>
          </m:d>
          <m:r>
            <w:rPr>
              <w:rFonts w:ascii="Cambria Math" w:eastAsiaTheme="minorEastAsia" w:hAnsi="Cambria Math"/>
              <w:sz w:val="22"/>
              <w:szCs w:val="22"/>
              <w:lang w:val="es-ES"/>
            </w:rPr>
            <m:t xml:space="preserve">                    (2)</m:t>
          </m:r>
        </m:oMath>
      </m:oMathPara>
    </w:p>
    <w:p w14:paraId="33197B5D" w14:textId="77777777" w:rsidR="00150A8A" w:rsidRPr="001955B2" w:rsidRDefault="00150A8A" w:rsidP="00CD22CC">
      <w:pPr>
        <w:spacing w:after="240" w:line="276" w:lineRule="auto"/>
        <w:rPr>
          <w:sz w:val="22"/>
          <w:szCs w:val="22"/>
          <w:lang w:val="es-ES"/>
        </w:rPr>
      </w:pPr>
    </w:p>
    <w:p w14:paraId="6BBD0AB8" w14:textId="7C34018F" w:rsidR="00B1210D" w:rsidRPr="001955B2" w:rsidRDefault="00150A8A" w:rsidP="00CD22CC">
      <w:pPr>
        <w:spacing w:after="240" w:line="276" w:lineRule="auto"/>
        <w:rPr>
          <w:sz w:val="22"/>
          <w:szCs w:val="22"/>
          <w:lang w:val="es-ES"/>
        </w:rPr>
      </w:pPr>
      <w:r w:rsidRPr="001955B2">
        <w:rPr>
          <w:sz w:val="22"/>
          <w:szCs w:val="22"/>
          <w:lang w:val="es-ES"/>
        </w:rPr>
        <w:t>Cambiando de tipo de filtrado</w:t>
      </w:r>
      <w:r w:rsidR="00DC074F" w:rsidRPr="001955B2">
        <w:rPr>
          <w:sz w:val="22"/>
          <w:szCs w:val="22"/>
          <w:lang w:val="es-ES"/>
        </w:rPr>
        <w:t xml:space="preserve">, </w:t>
      </w:r>
      <w:r w:rsidR="00153E65" w:rsidRPr="001955B2">
        <w:rPr>
          <w:sz w:val="22"/>
          <w:szCs w:val="22"/>
          <w:lang w:val="es-ES"/>
        </w:rPr>
        <w:t>en 2008 Brenk y sus compañero</w:t>
      </w:r>
      <w:r w:rsidR="00AF767F" w:rsidRPr="001955B2">
        <w:rPr>
          <w:sz w:val="22"/>
          <w:szCs w:val="22"/>
          <w:lang w:val="es-ES"/>
        </w:rPr>
        <w:t xml:space="preserve">s </w:t>
      </w:r>
      <w:r w:rsidR="00153E65" w:rsidRPr="001955B2">
        <w:rPr>
          <w:sz w:val="22"/>
          <w:szCs w:val="22"/>
          <w:lang w:val="es-ES"/>
        </w:rPr>
        <w:t xml:space="preserve">de </w:t>
      </w:r>
      <w:r w:rsidR="00245ADE" w:rsidRPr="001955B2">
        <w:rPr>
          <w:sz w:val="22"/>
          <w:szCs w:val="22"/>
          <w:lang w:val="es-ES"/>
        </w:rPr>
        <w:t xml:space="preserve">la </w:t>
      </w:r>
      <w:r w:rsidR="00AF767F" w:rsidRPr="001955B2">
        <w:rPr>
          <w:sz w:val="22"/>
          <w:szCs w:val="22"/>
          <w:lang w:val="es-ES"/>
        </w:rPr>
        <w:t>Universidad de Dundee publicaron el filtro Brenk/Dundee que reconoce</w:t>
      </w:r>
      <w:r w:rsidR="00964081" w:rsidRPr="001955B2">
        <w:rPr>
          <w:sz w:val="22"/>
          <w:szCs w:val="22"/>
          <w:lang w:val="es-ES"/>
        </w:rPr>
        <w:t xml:space="preserve"> y de</w:t>
      </w:r>
      <w:r w:rsidR="00B50803">
        <w:rPr>
          <w:sz w:val="22"/>
          <w:szCs w:val="22"/>
          <w:lang w:val="es-ES"/>
        </w:rPr>
        <w:t>sc</w:t>
      </w:r>
      <w:r w:rsidR="00964081" w:rsidRPr="001955B2">
        <w:rPr>
          <w:sz w:val="22"/>
          <w:szCs w:val="22"/>
          <w:lang w:val="es-ES"/>
        </w:rPr>
        <w:t>arta</w:t>
      </w:r>
      <w:r w:rsidR="00C6766E" w:rsidRPr="001955B2">
        <w:rPr>
          <w:sz w:val="22"/>
          <w:szCs w:val="22"/>
          <w:lang w:val="es-ES"/>
        </w:rPr>
        <w:t xml:space="preserve"> 105</w:t>
      </w:r>
      <w:r w:rsidR="00964081" w:rsidRPr="001955B2">
        <w:rPr>
          <w:sz w:val="22"/>
          <w:szCs w:val="22"/>
          <w:lang w:val="es-ES"/>
        </w:rPr>
        <w:t xml:space="preserve"> </w:t>
      </w:r>
      <w:proofErr w:type="spellStart"/>
      <w:r w:rsidR="00964081" w:rsidRPr="001955B2">
        <w:rPr>
          <w:sz w:val="22"/>
          <w:szCs w:val="22"/>
          <w:lang w:val="es-ES"/>
        </w:rPr>
        <w:t>toxicóforos</w:t>
      </w:r>
      <w:proofErr w:type="spellEnd"/>
      <w:r w:rsidR="00964081" w:rsidRPr="001955B2">
        <w:rPr>
          <w:sz w:val="22"/>
          <w:szCs w:val="22"/>
          <w:lang w:val="es-ES"/>
        </w:rPr>
        <w:t xml:space="preserve"> (o</w:t>
      </w:r>
      <w:r w:rsidR="00AF767F" w:rsidRPr="001955B2">
        <w:rPr>
          <w:sz w:val="22"/>
          <w:szCs w:val="22"/>
          <w:lang w:val="es-ES"/>
        </w:rPr>
        <w:t xml:space="preserve"> </w:t>
      </w:r>
      <w:r w:rsidR="00964081" w:rsidRPr="001955B2">
        <w:rPr>
          <w:sz w:val="22"/>
          <w:szCs w:val="22"/>
          <w:lang w:val="es-ES"/>
        </w:rPr>
        <w:t xml:space="preserve">compuestos con </w:t>
      </w:r>
      <w:r w:rsidR="00AF767F" w:rsidRPr="001955B2">
        <w:rPr>
          <w:sz w:val="22"/>
          <w:szCs w:val="22"/>
          <w:lang w:val="es-ES"/>
        </w:rPr>
        <w:t>subestructuras propias de moléculas</w:t>
      </w:r>
      <w:r w:rsidR="00964081" w:rsidRPr="001955B2">
        <w:rPr>
          <w:sz w:val="22"/>
          <w:szCs w:val="22"/>
          <w:lang w:val="es-ES"/>
        </w:rPr>
        <w:t xml:space="preserve"> tóxicas).</w:t>
      </w:r>
      <w:r w:rsidR="007F2EF8" w:rsidRPr="001955B2">
        <w:rPr>
          <w:sz w:val="22"/>
          <w:szCs w:val="22"/>
          <w:lang w:val="es-ES"/>
        </w:rPr>
        <w:t xml:space="preserve"> </w:t>
      </w:r>
      <w:r w:rsidR="0016505B" w:rsidRPr="001955B2">
        <w:rPr>
          <w:sz w:val="22"/>
          <w:szCs w:val="22"/>
          <w:lang w:val="es-ES"/>
        </w:rPr>
        <w:t xml:space="preserve"> </w:t>
      </w:r>
      <w:bookmarkStart w:id="16" w:name="ZOTERO_BREF_awmfi1qIpHm2vvwvdCKTm"/>
      <w:r w:rsidR="007F2EF8" w:rsidRPr="001955B2">
        <w:rPr>
          <w:rFonts w:ascii="Aptos" w:cs="Times New Roman"/>
          <w:kern w:val="0"/>
          <w:sz w:val="22"/>
          <w:szCs w:val="22"/>
          <w:vertAlign w:val="superscript"/>
          <w:lang w:val="es-ES"/>
        </w:rPr>
        <w:t>11</w:t>
      </w:r>
      <w:bookmarkEnd w:id="16"/>
      <w:r w:rsidR="00F5226D" w:rsidRPr="001955B2">
        <w:rPr>
          <w:sz w:val="22"/>
          <w:szCs w:val="22"/>
          <w:lang w:val="es-ES"/>
        </w:rPr>
        <w:t xml:space="preserve"> Funciona identificando patrones químicos definidos mediante el lenguaje SMARTS</w:t>
      </w:r>
      <w:r w:rsidR="008336F5" w:rsidRPr="001955B2">
        <w:rPr>
          <w:sz w:val="22"/>
          <w:szCs w:val="22"/>
          <w:lang w:val="es-ES"/>
        </w:rPr>
        <w:t xml:space="preserve"> y </w:t>
      </w:r>
      <w:r w:rsidR="002E23AD" w:rsidRPr="001955B2">
        <w:rPr>
          <w:sz w:val="22"/>
          <w:szCs w:val="22"/>
          <w:lang w:val="es-ES"/>
        </w:rPr>
        <w:t xml:space="preserve">ha terminado siendo </w:t>
      </w:r>
      <w:r w:rsidR="00482289" w:rsidRPr="001955B2">
        <w:rPr>
          <w:sz w:val="22"/>
          <w:szCs w:val="22"/>
          <w:lang w:val="es-ES"/>
        </w:rPr>
        <w:t>recogido</w:t>
      </w:r>
      <w:r w:rsidR="007A0814" w:rsidRPr="001955B2">
        <w:rPr>
          <w:sz w:val="22"/>
          <w:szCs w:val="22"/>
          <w:lang w:val="es-ES"/>
        </w:rPr>
        <w:t xml:space="preserve"> </w:t>
      </w:r>
      <w:r w:rsidR="002E23AD" w:rsidRPr="001955B2">
        <w:rPr>
          <w:sz w:val="22"/>
          <w:szCs w:val="22"/>
          <w:lang w:val="es-ES"/>
        </w:rPr>
        <w:t>por</w:t>
      </w:r>
      <w:r w:rsidR="007A0814" w:rsidRPr="001955B2">
        <w:rPr>
          <w:sz w:val="22"/>
          <w:szCs w:val="22"/>
          <w:lang w:val="es-ES"/>
        </w:rPr>
        <w:t xml:space="preserve"> </w:t>
      </w:r>
      <w:proofErr w:type="spellStart"/>
      <w:r w:rsidR="007A0814" w:rsidRPr="001955B2">
        <w:rPr>
          <w:sz w:val="22"/>
          <w:szCs w:val="22"/>
          <w:lang w:val="es-ES"/>
        </w:rPr>
        <w:t>RDKit</w:t>
      </w:r>
      <w:proofErr w:type="spellEnd"/>
      <w:r w:rsidR="007A0814" w:rsidRPr="001955B2">
        <w:rPr>
          <w:sz w:val="22"/>
          <w:szCs w:val="22"/>
          <w:lang w:val="es-ES"/>
        </w:rPr>
        <w:t xml:space="preserve">, un conjunto de herramientas </w:t>
      </w:r>
      <w:r w:rsidR="003B22DD" w:rsidRPr="001955B2">
        <w:rPr>
          <w:sz w:val="22"/>
          <w:szCs w:val="22"/>
          <w:lang w:val="es-ES"/>
        </w:rPr>
        <w:t xml:space="preserve">de código abierto </w:t>
      </w:r>
      <w:r w:rsidR="007A0814" w:rsidRPr="001955B2">
        <w:rPr>
          <w:sz w:val="22"/>
          <w:szCs w:val="22"/>
          <w:lang w:val="es-ES"/>
        </w:rPr>
        <w:t>ampliamente utilizado</w:t>
      </w:r>
      <w:r w:rsidR="003B22DD" w:rsidRPr="001955B2">
        <w:rPr>
          <w:sz w:val="22"/>
          <w:szCs w:val="22"/>
          <w:lang w:val="es-ES"/>
        </w:rPr>
        <w:t xml:space="preserve"> en el campo de la química informática</w:t>
      </w:r>
      <w:r w:rsidR="007A0814" w:rsidRPr="001955B2">
        <w:rPr>
          <w:sz w:val="22"/>
          <w:szCs w:val="22"/>
          <w:lang w:val="es-ES"/>
        </w:rPr>
        <w:t>.</w:t>
      </w:r>
      <w:r w:rsidR="00D91EF5" w:rsidRPr="001955B2">
        <w:rPr>
          <w:sz w:val="22"/>
          <w:szCs w:val="22"/>
          <w:lang w:val="es-ES"/>
        </w:rPr>
        <w:t xml:space="preserve"> </w:t>
      </w:r>
      <w:bookmarkStart w:id="17" w:name="ZOTERO_BREF_5aeVQp5DvNXEsVruVrlVb"/>
      <w:r w:rsidR="00A32D0D" w:rsidRPr="001955B2">
        <w:rPr>
          <w:rFonts w:ascii="Aptos" w:cs="Times New Roman"/>
          <w:kern w:val="0"/>
          <w:sz w:val="22"/>
          <w:szCs w:val="22"/>
          <w:vertAlign w:val="superscript"/>
          <w:lang w:val="es-ES"/>
        </w:rPr>
        <w:t>12</w:t>
      </w:r>
      <w:bookmarkEnd w:id="17"/>
    </w:p>
    <w:p w14:paraId="3006A507" w14:textId="1D462053" w:rsidR="00E85DBC" w:rsidRPr="00D80B2C" w:rsidRDefault="00D45E45" w:rsidP="00CD22CC">
      <w:pPr>
        <w:spacing w:after="240" w:line="276" w:lineRule="auto"/>
        <w:rPr>
          <w:lang w:val="es-ES"/>
        </w:rPr>
      </w:pPr>
      <w:r>
        <w:rPr>
          <w:sz w:val="22"/>
          <w:szCs w:val="22"/>
          <w:lang w:val="es-ES"/>
        </w:rPr>
        <w:t>Otra aportaci</w:t>
      </w:r>
      <w:r w:rsidR="001C2C58">
        <w:rPr>
          <w:sz w:val="22"/>
          <w:szCs w:val="22"/>
          <w:lang w:val="es-ES"/>
        </w:rPr>
        <w:t>ón</w:t>
      </w:r>
      <w:r>
        <w:rPr>
          <w:sz w:val="22"/>
          <w:szCs w:val="22"/>
          <w:lang w:val="es-ES"/>
        </w:rPr>
        <w:t xml:space="preserve"> de gran importancia </w:t>
      </w:r>
      <w:r w:rsidR="003A1BA9">
        <w:rPr>
          <w:sz w:val="22"/>
          <w:szCs w:val="22"/>
          <w:lang w:val="es-ES"/>
        </w:rPr>
        <w:t xml:space="preserve">es la de </w:t>
      </w:r>
      <w:r w:rsidR="004F7A1D">
        <w:rPr>
          <w:sz w:val="22"/>
          <w:szCs w:val="22"/>
          <w:lang w:val="es-ES"/>
        </w:rPr>
        <w:t xml:space="preserve">Bael </w:t>
      </w:r>
      <w:r w:rsidR="00983299">
        <w:rPr>
          <w:sz w:val="22"/>
          <w:szCs w:val="22"/>
          <w:lang w:val="es-ES"/>
        </w:rPr>
        <w:t xml:space="preserve">en </w:t>
      </w:r>
      <w:r w:rsidR="008F6B11">
        <w:rPr>
          <w:sz w:val="22"/>
          <w:szCs w:val="22"/>
          <w:lang w:val="es-ES"/>
        </w:rPr>
        <w:t>2010</w:t>
      </w:r>
      <w:r w:rsidR="00F14B97">
        <w:rPr>
          <w:sz w:val="22"/>
          <w:szCs w:val="22"/>
          <w:lang w:val="es-ES"/>
        </w:rPr>
        <w:t xml:space="preserve">, que va más allá </w:t>
      </w:r>
      <w:r w:rsidR="00936901" w:rsidRPr="00936901">
        <w:rPr>
          <w:sz w:val="22"/>
          <w:szCs w:val="22"/>
          <w:lang w:val="es-ES"/>
        </w:rPr>
        <w:t>de las propiedades fisicoquímicas</w:t>
      </w:r>
      <w:r w:rsidR="00936901">
        <w:rPr>
          <w:sz w:val="22"/>
          <w:szCs w:val="22"/>
          <w:lang w:val="es-ES"/>
        </w:rPr>
        <w:t xml:space="preserve">, estableciendo </w:t>
      </w:r>
      <w:r w:rsidR="00EE42D6">
        <w:rPr>
          <w:sz w:val="22"/>
          <w:szCs w:val="22"/>
          <w:lang w:val="es-ES"/>
        </w:rPr>
        <w:t xml:space="preserve">480 </w:t>
      </w:r>
      <w:r w:rsidR="006C14DC" w:rsidRPr="006C14DC">
        <w:rPr>
          <w:sz w:val="22"/>
          <w:szCs w:val="22"/>
          <w:lang w:val="es-ES"/>
        </w:rPr>
        <w:t xml:space="preserve">alertas estructurales </w:t>
      </w:r>
      <w:r w:rsidR="00B9076A">
        <w:rPr>
          <w:sz w:val="22"/>
          <w:szCs w:val="22"/>
          <w:lang w:val="es-ES"/>
        </w:rPr>
        <w:t xml:space="preserve">o </w:t>
      </w:r>
      <w:r w:rsidR="00B9076A" w:rsidRPr="009B41B4">
        <w:rPr>
          <w:i/>
          <w:iCs/>
          <w:sz w:val="22"/>
          <w:szCs w:val="22"/>
          <w:lang w:val="es-ES"/>
        </w:rPr>
        <w:t>Pan-</w:t>
      </w:r>
      <w:proofErr w:type="spellStart"/>
      <w:r w:rsidR="00B9076A" w:rsidRPr="009B41B4">
        <w:rPr>
          <w:i/>
          <w:iCs/>
          <w:sz w:val="22"/>
          <w:szCs w:val="22"/>
          <w:lang w:val="es-ES"/>
        </w:rPr>
        <w:t>Assay</w:t>
      </w:r>
      <w:proofErr w:type="spellEnd"/>
      <w:r w:rsidR="00B9076A" w:rsidRPr="009B41B4">
        <w:rPr>
          <w:i/>
          <w:iCs/>
          <w:sz w:val="22"/>
          <w:szCs w:val="22"/>
          <w:lang w:val="es-ES"/>
        </w:rPr>
        <w:t xml:space="preserve"> </w:t>
      </w:r>
      <w:proofErr w:type="spellStart"/>
      <w:r w:rsidR="00B9076A" w:rsidRPr="009B41B4">
        <w:rPr>
          <w:i/>
          <w:iCs/>
          <w:sz w:val="22"/>
          <w:szCs w:val="22"/>
          <w:lang w:val="es-ES"/>
        </w:rPr>
        <w:t>Interference</w:t>
      </w:r>
      <w:proofErr w:type="spellEnd"/>
      <w:r w:rsidR="00B9076A" w:rsidRPr="009B41B4">
        <w:rPr>
          <w:i/>
          <w:iCs/>
          <w:sz w:val="22"/>
          <w:szCs w:val="22"/>
          <w:lang w:val="es-ES"/>
        </w:rPr>
        <w:t xml:space="preserve"> </w:t>
      </w:r>
      <w:proofErr w:type="spellStart"/>
      <w:r w:rsidR="00B9076A" w:rsidRPr="009B41B4">
        <w:rPr>
          <w:i/>
          <w:iCs/>
          <w:sz w:val="22"/>
          <w:szCs w:val="22"/>
          <w:lang w:val="es-ES"/>
        </w:rPr>
        <w:t>Compounds</w:t>
      </w:r>
      <w:proofErr w:type="spellEnd"/>
      <w:r w:rsidR="00B9076A">
        <w:rPr>
          <w:sz w:val="22"/>
          <w:szCs w:val="22"/>
          <w:lang w:val="es-ES"/>
        </w:rPr>
        <w:t xml:space="preserve"> </w:t>
      </w:r>
      <w:r w:rsidR="009B41B4">
        <w:rPr>
          <w:sz w:val="22"/>
          <w:szCs w:val="22"/>
          <w:lang w:val="es-ES"/>
        </w:rPr>
        <w:t>(PAIN</w:t>
      </w:r>
      <w:r w:rsidR="00200979">
        <w:rPr>
          <w:sz w:val="22"/>
          <w:szCs w:val="22"/>
          <w:lang w:val="es-ES"/>
        </w:rPr>
        <w:t xml:space="preserve">S) </w:t>
      </w:r>
      <w:r w:rsidR="006C14DC" w:rsidRPr="006C14DC">
        <w:rPr>
          <w:sz w:val="22"/>
          <w:szCs w:val="22"/>
          <w:lang w:val="es-ES"/>
        </w:rPr>
        <w:t>que comprometen la validez experimental de un compuesto</w:t>
      </w:r>
      <w:r w:rsidR="0034052C">
        <w:rPr>
          <w:sz w:val="22"/>
          <w:szCs w:val="22"/>
          <w:lang w:val="es-ES"/>
        </w:rPr>
        <w:t xml:space="preserve"> (</w:t>
      </w:r>
      <w:r w:rsidR="00D15456">
        <w:rPr>
          <w:sz w:val="22"/>
          <w:szCs w:val="22"/>
          <w:lang w:val="es-ES"/>
        </w:rPr>
        <w:t>pues dan falsos positivos de varias formas indeseables)</w:t>
      </w:r>
      <w:r w:rsidR="00C93C5F">
        <w:rPr>
          <w:sz w:val="22"/>
          <w:szCs w:val="22"/>
          <w:lang w:val="es-ES"/>
        </w:rPr>
        <w:t xml:space="preserve">. </w:t>
      </w:r>
      <w:bookmarkStart w:id="18" w:name="ZOTERO_BREF_aiNcdx6URZY86edA6EPrl"/>
      <w:r w:rsidR="00A32D0D" w:rsidRPr="00A32D0D">
        <w:rPr>
          <w:rFonts w:ascii="Aptos" w:cs="Times New Roman"/>
          <w:kern w:val="0"/>
          <w:sz w:val="22"/>
          <w:vertAlign w:val="superscript"/>
          <w:lang w:val="es-ES"/>
        </w:rPr>
        <w:t>13</w:t>
      </w:r>
      <w:bookmarkEnd w:id="18"/>
      <w:r w:rsidR="00087877">
        <w:rPr>
          <w:sz w:val="22"/>
          <w:szCs w:val="22"/>
          <w:lang w:val="es-ES"/>
        </w:rPr>
        <w:t xml:space="preserve"> </w:t>
      </w:r>
      <w:r w:rsidR="00C22843">
        <w:rPr>
          <w:sz w:val="22"/>
          <w:szCs w:val="22"/>
          <w:lang w:val="es-ES"/>
        </w:rPr>
        <w:t>Filtrar</w:t>
      </w:r>
      <w:r w:rsidR="00093124">
        <w:rPr>
          <w:sz w:val="22"/>
          <w:szCs w:val="22"/>
          <w:lang w:val="es-ES"/>
        </w:rPr>
        <w:t xml:space="preserve"> por PAINS </w:t>
      </w:r>
      <w:r w:rsidR="00C33EB7">
        <w:rPr>
          <w:sz w:val="22"/>
          <w:szCs w:val="22"/>
          <w:lang w:val="es-ES"/>
        </w:rPr>
        <w:t>ahora es</w:t>
      </w:r>
      <w:r w:rsidR="007A6B19">
        <w:rPr>
          <w:sz w:val="22"/>
          <w:szCs w:val="22"/>
          <w:lang w:val="es-ES"/>
        </w:rPr>
        <w:t xml:space="preserve"> obligatorio en </w:t>
      </w:r>
      <w:r w:rsidR="002143D2">
        <w:rPr>
          <w:sz w:val="22"/>
          <w:szCs w:val="22"/>
          <w:lang w:val="es-ES"/>
        </w:rPr>
        <w:t>algunas revistas y</w:t>
      </w:r>
      <w:r w:rsidR="00195969">
        <w:rPr>
          <w:sz w:val="22"/>
          <w:szCs w:val="22"/>
          <w:lang w:val="es-ES"/>
        </w:rPr>
        <w:t xml:space="preserve">, además de en </w:t>
      </w:r>
      <w:proofErr w:type="spellStart"/>
      <w:r w:rsidR="00195969">
        <w:rPr>
          <w:sz w:val="22"/>
          <w:szCs w:val="22"/>
          <w:lang w:val="es-ES"/>
        </w:rPr>
        <w:t>RDKit</w:t>
      </w:r>
      <w:proofErr w:type="spellEnd"/>
      <w:r w:rsidR="00195969">
        <w:rPr>
          <w:sz w:val="22"/>
          <w:szCs w:val="22"/>
          <w:lang w:val="es-ES"/>
        </w:rPr>
        <w:t>,</w:t>
      </w:r>
      <w:r w:rsidR="002143D2">
        <w:rPr>
          <w:sz w:val="22"/>
          <w:szCs w:val="22"/>
          <w:lang w:val="es-ES"/>
        </w:rPr>
        <w:t xml:space="preserve"> </w:t>
      </w:r>
      <w:r w:rsidR="00396C13">
        <w:rPr>
          <w:sz w:val="22"/>
          <w:szCs w:val="22"/>
          <w:lang w:val="es-ES"/>
        </w:rPr>
        <w:t xml:space="preserve">se ha implementado en plataformas como </w:t>
      </w:r>
      <w:proofErr w:type="spellStart"/>
      <w:r w:rsidR="00396C13">
        <w:rPr>
          <w:sz w:val="22"/>
          <w:szCs w:val="22"/>
          <w:lang w:val="es-ES"/>
        </w:rPr>
        <w:t>SwissADME</w:t>
      </w:r>
      <w:proofErr w:type="spellEnd"/>
      <w:r w:rsidR="00396C13">
        <w:rPr>
          <w:sz w:val="22"/>
          <w:szCs w:val="22"/>
          <w:lang w:val="es-ES"/>
        </w:rPr>
        <w:t xml:space="preserve"> o </w:t>
      </w:r>
      <w:proofErr w:type="spellStart"/>
      <w:r w:rsidR="00C92B0E">
        <w:rPr>
          <w:sz w:val="22"/>
          <w:szCs w:val="22"/>
          <w:lang w:val="es-ES"/>
        </w:rPr>
        <w:t>FAFDrugs</w:t>
      </w:r>
      <w:proofErr w:type="spellEnd"/>
      <w:r w:rsidR="00FE5C63">
        <w:rPr>
          <w:sz w:val="22"/>
          <w:szCs w:val="22"/>
          <w:lang w:val="es-ES"/>
        </w:rPr>
        <w:t>.</w:t>
      </w:r>
      <w:r w:rsidR="00662A01">
        <w:rPr>
          <w:sz w:val="22"/>
          <w:szCs w:val="22"/>
          <w:lang w:val="es-ES"/>
        </w:rPr>
        <w:t xml:space="preserve"> </w:t>
      </w:r>
      <w:bookmarkStart w:id="19" w:name="ZOTERO_BREF_qEXZWUAEOOiMtDsGA457D"/>
      <w:r w:rsidR="00B77986" w:rsidRPr="00C6766E">
        <w:rPr>
          <w:rFonts w:ascii="Aptos" w:cs="Times New Roman"/>
          <w:kern w:val="0"/>
          <w:sz w:val="22"/>
          <w:vertAlign w:val="superscript"/>
          <w:lang w:val="es-ES"/>
        </w:rPr>
        <w:t>12,14,15</w:t>
      </w:r>
      <w:bookmarkEnd w:id="19"/>
    </w:p>
    <w:p w14:paraId="67149F4A" w14:textId="5574553A" w:rsidR="005457E1" w:rsidRPr="005457E1" w:rsidRDefault="005457E1" w:rsidP="00C60126">
      <w:pPr>
        <w:pStyle w:val="Heading2"/>
      </w:pPr>
      <w:bookmarkStart w:id="20" w:name="_Toc223949671"/>
      <w:r w:rsidRPr="369CAE59">
        <w:rPr>
          <w:lang w:val="es-ES"/>
        </w:rPr>
        <w:t>1.3. Farmacóforo y selectividad</w:t>
      </w:r>
      <w:bookmarkEnd w:id="20"/>
    </w:p>
    <w:p w14:paraId="5AB44584" w14:textId="77777777" w:rsidR="001B0D64" w:rsidRPr="001B0D64" w:rsidRDefault="001B0D64" w:rsidP="001B0D64">
      <w:pPr>
        <w:spacing w:after="240" w:line="276" w:lineRule="auto"/>
        <w:rPr>
          <w:color w:val="EE0000"/>
          <w:sz w:val="22"/>
          <w:szCs w:val="22"/>
          <w:lang w:val="es-ES"/>
        </w:rPr>
      </w:pPr>
      <w:r w:rsidRPr="001B0D64">
        <w:rPr>
          <w:color w:val="EE0000"/>
          <w:sz w:val="22"/>
          <w:szCs w:val="22"/>
          <w:lang w:val="es-ES"/>
        </w:rPr>
        <w:t xml:space="preserve">Para los </w:t>
      </w:r>
      <w:proofErr w:type="spellStart"/>
      <w:r w:rsidRPr="001B0D64">
        <w:rPr>
          <w:color w:val="EE0000"/>
          <w:sz w:val="22"/>
          <w:szCs w:val="22"/>
          <w:lang w:val="es-ES"/>
        </w:rPr>
        <w:t>AINEs</w:t>
      </w:r>
      <w:proofErr w:type="spellEnd"/>
      <w:r w:rsidRPr="001B0D64">
        <w:rPr>
          <w:color w:val="EE0000"/>
          <w:sz w:val="22"/>
          <w:szCs w:val="22"/>
          <w:lang w:val="es-ES"/>
        </w:rPr>
        <w:t xml:space="preserve"> clásicos: motivo carboxílico/acidez (interacción con Arg120 del canal de la COX), cadena hidrofóbica que ocupa el sitio de unión al ácido araquidónico. Breve, una figura del sitio catalítico vendría bien.</w:t>
      </w:r>
    </w:p>
    <w:p w14:paraId="0D5849D6" w14:textId="50DBC8AC" w:rsidR="005457E1" w:rsidRPr="005457E1" w:rsidRDefault="001B0D64" w:rsidP="001B0D64">
      <w:pPr>
        <w:spacing w:after="240" w:line="276" w:lineRule="auto"/>
        <w:rPr>
          <w:sz w:val="22"/>
          <w:szCs w:val="22"/>
          <w:lang w:val="es-ES_tradnl"/>
        </w:rPr>
      </w:pPr>
      <w:r w:rsidRPr="001B0D64">
        <w:rPr>
          <w:color w:val="EE0000"/>
          <w:sz w:val="22"/>
          <w:szCs w:val="22"/>
          <w:lang w:val="es-ES"/>
        </w:rPr>
        <w:t xml:space="preserve">Para los </w:t>
      </w:r>
      <w:proofErr w:type="spellStart"/>
      <w:r w:rsidRPr="001B0D64">
        <w:rPr>
          <w:color w:val="EE0000"/>
          <w:sz w:val="22"/>
          <w:szCs w:val="22"/>
          <w:lang w:val="es-ES"/>
        </w:rPr>
        <w:t>coxibs</w:t>
      </w:r>
      <w:proofErr w:type="spellEnd"/>
      <w:r w:rsidRPr="001B0D64">
        <w:rPr>
          <w:color w:val="EE0000"/>
          <w:sz w:val="22"/>
          <w:szCs w:val="22"/>
          <w:lang w:val="es-ES"/>
        </w:rPr>
        <w:t xml:space="preserve"> el núcleo es el bolsillo secundario de COX-2 (el que genera la mutación Val523 en lugar de Ile523 de COX-1). El </w:t>
      </w:r>
      <w:proofErr w:type="spellStart"/>
      <w:r w:rsidRPr="001B0D64">
        <w:rPr>
          <w:color w:val="EE0000"/>
          <w:sz w:val="22"/>
          <w:szCs w:val="22"/>
          <w:lang w:val="es-ES"/>
        </w:rPr>
        <w:t>farmacóforo</w:t>
      </w:r>
      <w:proofErr w:type="spellEnd"/>
      <w:r w:rsidRPr="001B0D64">
        <w:rPr>
          <w:color w:val="EE0000"/>
          <w:sz w:val="22"/>
          <w:szCs w:val="22"/>
          <w:lang w:val="es-ES"/>
        </w:rPr>
        <w:t xml:space="preserve"> canónico incluye: un grupo central aromático/</w:t>
      </w:r>
      <w:proofErr w:type="spellStart"/>
      <w:r w:rsidRPr="001B0D64">
        <w:rPr>
          <w:color w:val="EE0000"/>
          <w:sz w:val="22"/>
          <w:szCs w:val="22"/>
          <w:lang w:val="es-ES"/>
        </w:rPr>
        <w:t>heteroaromático</w:t>
      </w:r>
      <w:proofErr w:type="spellEnd"/>
      <w:r w:rsidRPr="001B0D64">
        <w:rPr>
          <w:color w:val="EE0000"/>
          <w:sz w:val="22"/>
          <w:szCs w:val="22"/>
          <w:lang w:val="es-ES"/>
        </w:rPr>
        <w:t xml:space="preserve">, </w:t>
      </w:r>
      <w:proofErr w:type="gramStart"/>
      <w:r w:rsidRPr="001B0D64">
        <w:rPr>
          <w:color w:val="EE0000"/>
          <w:sz w:val="22"/>
          <w:szCs w:val="22"/>
          <w:lang w:val="es-ES"/>
        </w:rPr>
        <w:t>un sustituyente sulfonamida</w:t>
      </w:r>
      <w:proofErr w:type="gramEnd"/>
      <w:r w:rsidRPr="001B0D64">
        <w:rPr>
          <w:color w:val="EE0000"/>
          <w:sz w:val="22"/>
          <w:szCs w:val="22"/>
          <w:lang w:val="es-ES"/>
        </w:rPr>
        <w:t xml:space="preserve"> o </w:t>
      </w:r>
      <w:proofErr w:type="spellStart"/>
      <w:r w:rsidRPr="001B0D64">
        <w:rPr>
          <w:color w:val="EE0000"/>
          <w:sz w:val="22"/>
          <w:szCs w:val="22"/>
          <w:lang w:val="es-ES"/>
        </w:rPr>
        <w:t>metilsulfona</w:t>
      </w:r>
      <w:proofErr w:type="spellEnd"/>
      <w:r w:rsidRPr="001B0D64">
        <w:rPr>
          <w:color w:val="EE0000"/>
          <w:sz w:val="22"/>
          <w:szCs w:val="22"/>
          <w:lang w:val="es-ES"/>
        </w:rPr>
        <w:t xml:space="preserve"> (que ocupa ese bolsillo secundario y aporta selectividad + tPSA elevado), y un segundo arilo. Puedes mostrar </w:t>
      </w:r>
      <w:proofErr w:type="spellStart"/>
      <w:r w:rsidRPr="001B0D64">
        <w:rPr>
          <w:color w:val="EE0000"/>
          <w:sz w:val="22"/>
          <w:szCs w:val="22"/>
          <w:lang w:val="es-ES"/>
        </w:rPr>
        <w:t>celecoxib</w:t>
      </w:r>
      <w:proofErr w:type="spellEnd"/>
      <w:r w:rsidRPr="001B0D64">
        <w:rPr>
          <w:color w:val="EE0000"/>
          <w:sz w:val="22"/>
          <w:szCs w:val="22"/>
          <w:lang w:val="es-ES"/>
        </w:rPr>
        <w:t xml:space="preserve"> y </w:t>
      </w:r>
      <w:proofErr w:type="spellStart"/>
      <w:r w:rsidRPr="001B0D64">
        <w:rPr>
          <w:color w:val="EE0000"/>
          <w:sz w:val="22"/>
          <w:szCs w:val="22"/>
          <w:lang w:val="es-ES"/>
        </w:rPr>
        <w:t>rofecoxib</w:t>
      </w:r>
      <w:proofErr w:type="spellEnd"/>
      <w:r w:rsidRPr="001B0D64">
        <w:rPr>
          <w:color w:val="EE0000"/>
          <w:sz w:val="22"/>
          <w:szCs w:val="22"/>
          <w:lang w:val="es-ES"/>
        </w:rPr>
        <w:t xml:space="preserve"> como referencia y luego conectar con tu esqueleto </w:t>
      </w:r>
      <w:proofErr w:type="spellStart"/>
      <w:r w:rsidRPr="001B0D64">
        <w:rPr>
          <w:color w:val="EE0000"/>
          <w:sz w:val="22"/>
          <w:szCs w:val="22"/>
          <w:lang w:val="es-ES"/>
        </w:rPr>
        <w:t>imidazolonico</w:t>
      </w:r>
      <w:proofErr w:type="spellEnd"/>
      <w:r w:rsidRPr="001B0D64">
        <w:rPr>
          <w:color w:val="EE0000"/>
          <w:sz w:val="22"/>
          <w:szCs w:val="22"/>
          <w:lang w:val="es-ES"/>
        </w:rPr>
        <w:t>/</w:t>
      </w:r>
      <w:proofErr w:type="spellStart"/>
      <w:r w:rsidRPr="001B0D64">
        <w:rPr>
          <w:color w:val="EE0000"/>
          <w:sz w:val="22"/>
          <w:szCs w:val="22"/>
          <w:lang w:val="es-ES"/>
        </w:rPr>
        <w:t>tiazolonico</w:t>
      </w:r>
      <w:proofErr w:type="spellEnd"/>
      <w:r w:rsidRPr="001B0D64">
        <w:rPr>
          <w:color w:val="EE0000"/>
          <w:sz w:val="22"/>
          <w:szCs w:val="22"/>
          <w:lang w:val="es-ES"/>
        </w:rPr>
        <w:t xml:space="preserve"> como análogos de ese patrón.</w:t>
      </w:r>
      <w:r w:rsidR="005457E1" w:rsidRPr="005457E1">
        <w:rPr>
          <w:sz w:val="22"/>
          <w:szCs w:val="22"/>
          <w:lang w:val="es-ES_tradnl"/>
        </w:rPr>
        <w:br w:type="page"/>
      </w:r>
    </w:p>
    <w:p w14:paraId="788C406E" w14:textId="36EBACC4" w:rsidR="005457E1" w:rsidRPr="005457E1" w:rsidRDefault="005457E1" w:rsidP="00C60126">
      <w:pPr>
        <w:pStyle w:val="Heading1"/>
      </w:pPr>
      <w:bookmarkStart w:id="21" w:name="_Toc223949672"/>
      <w:r w:rsidRPr="005457E1">
        <w:lastRenderedPageBreak/>
        <w:t>2. OBJETIVOS Y PLAN DE TRABAJO</w:t>
      </w:r>
      <w:bookmarkEnd w:id="21"/>
    </w:p>
    <w:p w14:paraId="3A6C9A7A" w14:textId="77777777" w:rsidR="00DB1201" w:rsidRPr="00BD497F" w:rsidRDefault="00DB1201" w:rsidP="00DB1201">
      <w:pPr>
        <w:spacing w:after="240" w:line="276" w:lineRule="auto"/>
        <w:rPr>
          <w:color w:val="EE0000"/>
          <w:sz w:val="22"/>
          <w:szCs w:val="22"/>
          <w:lang w:val="es-ES"/>
        </w:rPr>
      </w:pPr>
      <w:r w:rsidRPr="00BD497F">
        <w:rPr>
          <w:b/>
          <w:bCs/>
          <w:color w:val="EE0000"/>
          <w:sz w:val="22"/>
          <w:szCs w:val="22"/>
          <w:lang w:val="es-ES"/>
        </w:rPr>
        <w:t>Objetivo general:</w:t>
      </w:r>
      <w:r w:rsidRPr="00BD497F">
        <w:rPr>
          <w:color w:val="EE0000"/>
          <w:sz w:val="22"/>
          <w:szCs w:val="22"/>
          <w:lang w:val="es-ES"/>
        </w:rPr>
        <w:t xml:space="preserve"> diseño y evaluación computacional-experimental de inhibidores selectivos de COX-2 basados en esqueletos </w:t>
      </w:r>
      <w:proofErr w:type="spellStart"/>
      <w:r w:rsidRPr="00BD497F">
        <w:rPr>
          <w:color w:val="EE0000"/>
          <w:sz w:val="22"/>
          <w:szCs w:val="22"/>
          <w:lang w:val="es-ES"/>
        </w:rPr>
        <w:t>imidazolónico</w:t>
      </w:r>
      <w:proofErr w:type="spellEnd"/>
      <w:r w:rsidRPr="00BD497F">
        <w:rPr>
          <w:color w:val="EE0000"/>
          <w:sz w:val="22"/>
          <w:szCs w:val="22"/>
          <w:lang w:val="es-ES"/>
        </w:rPr>
        <w:t xml:space="preserve"> y </w:t>
      </w:r>
      <w:proofErr w:type="spellStart"/>
      <w:r w:rsidRPr="00BD497F">
        <w:rPr>
          <w:color w:val="EE0000"/>
          <w:sz w:val="22"/>
          <w:szCs w:val="22"/>
          <w:lang w:val="es-ES"/>
        </w:rPr>
        <w:t>tiazolónico</w:t>
      </w:r>
      <w:proofErr w:type="spellEnd"/>
      <w:r w:rsidRPr="00BD497F">
        <w:rPr>
          <w:color w:val="EE0000"/>
          <w:sz w:val="22"/>
          <w:szCs w:val="22"/>
          <w:lang w:val="es-ES"/>
        </w:rPr>
        <w:t>.</w:t>
      </w:r>
    </w:p>
    <w:p w14:paraId="736F088B" w14:textId="77777777" w:rsidR="00DB1201" w:rsidRPr="00BD497F" w:rsidRDefault="00DB1201" w:rsidP="00DB1201">
      <w:pPr>
        <w:spacing w:after="240" w:line="276" w:lineRule="auto"/>
        <w:rPr>
          <w:color w:val="EE0000"/>
          <w:sz w:val="22"/>
          <w:szCs w:val="22"/>
          <w:lang w:val="es-ES"/>
        </w:rPr>
      </w:pPr>
      <w:r w:rsidRPr="00BD497F">
        <w:rPr>
          <w:b/>
          <w:bCs/>
          <w:color w:val="EE0000"/>
          <w:sz w:val="22"/>
          <w:szCs w:val="22"/>
          <w:lang w:val="es-ES"/>
        </w:rPr>
        <w:t>Por qué ese esqueleto</w:t>
      </w:r>
      <w:r w:rsidRPr="00BD497F">
        <w:rPr>
          <w:color w:val="EE0000"/>
          <w:sz w:val="22"/>
          <w:szCs w:val="22"/>
          <w:lang w:val="es-ES"/>
        </w:rPr>
        <w:t>: colaboración con el laboratorio de Esteban, que trabaja con compuestos derivados de azlactonas/oxazolonas; los reactivos ya están disponibles en el laboratorio, lo que hace factible la síntesis.</w:t>
      </w:r>
    </w:p>
    <w:p w14:paraId="0CE28917" w14:textId="63B2CC0B" w:rsidR="00DB1201" w:rsidRPr="00BD497F" w:rsidRDefault="00DB1201" w:rsidP="00DB1201">
      <w:pPr>
        <w:spacing w:after="240" w:line="276" w:lineRule="auto"/>
        <w:rPr>
          <w:color w:val="EE0000"/>
          <w:sz w:val="22"/>
          <w:szCs w:val="22"/>
          <w:lang w:val="es-ES"/>
        </w:rPr>
      </w:pPr>
      <w:r w:rsidRPr="00BD497F">
        <w:rPr>
          <w:b/>
          <w:bCs/>
          <w:color w:val="EE0000"/>
          <w:sz w:val="22"/>
          <w:szCs w:val="22"/>
          <w:lang w:val="es-ES"/>
        </w:rPr>
        <w:t>Plan en 4 etapas</w:t>
      </w:r>
      <w:r w:rsidRPr="00BD497F">
        <w:rPr>
          <w:color w:val="EE0000"/>
          <w:sz w:val="22"/>
          <w:szCs w:val="22"/>
          <w:lang w:val="es-ES"/>
        </w:rPr>
        <w:t xml:space="preserve"> (con posible flujograma):</w:t>
      </w:r>
    </w:p>
    <w:p w14:paraId="730217AA" w14:textId="5D4AB130" w:rsidR="00DB1201" w:rsidRPr="00BD497F" w:rsidRDefault="00DB1201" w:rsidP="00DB1201">
      <w:pPr>
        <w:spacing w:after="240" w:line="276" w:lineRule="auto"/>
        <w:rPr>
          <w:color w:val="EE0000"/>
          <w:sz w:val="22"/>
          <w:szCs w:val="22"/>
          <w:lang w:val="es-ES"/>
        </w:rPr>
      </w:pPr>
      <w:r w:rsidRPr="00BD497F">
        <w:rPr>
          <w:color w:val="EE0000"/>
          <w:sz w:val="22"/>
          <w:szCs w:val="22"/>
          <w:lang w:val="es-ES"/>
        </w:rPr>
        <w:t xml:space="preserve">1) In silico — generación y filtrado de biblioteca combinatoria, </w:t>
      </w:r>
    </w:p>
    <w:p w14:paraId="69B1F8D7" w14:textId="2771CCF2" w:rsidR="00DB1201" w:rsidRPr="00BD497F" w:rsidRDefault="00DB1201" w:rsidP="00DB1201">
      <w:pPr>
        <w:spacing w:after="240" w:line="276" w:lineRule="auto"/>
        <w:rPr>
          <w:color w:val="EE0000"/>
          <w:sz w:val="22"/>
          <w:szCs w:val="22"/>
          <w:lang w:val="es-ES"/>
        </w:rPr>
      </w:pPr>
      <w:r w:rsidRPr="00BD497F">
        <w:rPr>
          <w:color w:val="EE0000"/>
          <w:sz w:val="22"/>
          <w:szCs w:val="22"/>
          <w:lang w:val="es-ES"/>
        </w:rPr>
        <w:t>2) In silico — priorización de hits + MD (se quedan en la teoría)</w:t>
      </w:r>
    </w:p>
    <w:p w14:paraId="6BA446DD" w14:textId="6B020C29" w:rsidR="00DB1201" w:rsidRPr="00BD497F" w:rsidRDefault="00DB1201" w:rsidP="00DB1201">
      <w:pPr>
        <w:spacing w:after="240" w:line="276" w:lineRule="auto"/>
        <w:rPr>
          <w:color w:val="EE0000"/>
          <w:sz w:val="22"/>
          <w:szCs w:val="22"/>
          <w:lang w:val="es-ES"/>
        </w:rPr>
      </w:pPr>
      <w:r w:rsidRPr="00BD497F">
        <w:rPr>
          <w:color w:val="EE0000"/>
          <w:sz w:val="22"/>
          <w:szCs w:val="22"/>
          <w:lang w:val="es-ES"/>
        </w:rPr>
        <w:t>3) Síntesis orgánica de los candidatos seleccionados.</w:t>
      </w:r>
    </w:p>
    <w:p w14:paraId="183F88AB" w14:textId="2C7AFF88" w:rsidR="00DB1201" w:rsidRPr="00BD497F" w:rsidRDefault="00DB1201" w:rsidP="00DB1201">
      <w:pPr>
        <w:spacing w:after="240" w:line="276" w:lineRule="auto"/>
        <w:rPr>
          <w:color w:val="EE0000"/>
          <w:sz w:val="22"/>
          <w:szCs w:val="22"/>
          <w:lang w:val="es-ES"/>
        </w:rPr>
      </w:pPr>
      <w:r w:rsidRPr="00BD497F">
        <w:rPr>
          <w:color w:val="EE0000"/>
          <w:sz w:val="22"/>
          <w:szCs w:val="22"/>
          <w:lang w:val="es-ES"/>
        </w:rPr>
        <w:t>4) Validación biológica in vitro (líneas celulares con Conchita).</w:t>
      </w:r>
    </w:p>
    <w:p w14:paraId="586ACFAD" w14:textId="77777777" w:rsidR="00DB1201" w:rsidRPr="00DB1201" w:rsidRDefault="00DB1201" w:rsidP="00DB1201">
      <w:pPr>
        <w:spacing w:after="240" w:line="276" w:lineRule="auto"/>
        <w:rPr>
          <w:sz w:val="22"/>
          <w:szCs w:val="22"/>
          <w:lang w:val="es-ES"/>
        </w:rPr>
      </w:pPr>
    </w:p>
    <w:p w14:paraId="14AE0B99" w14:textId="77777777" w:rsidR="00DB1201" w:rsidRPr="00DB1201" w:rsidRDefault="00DB1201" w:rsidP="00DB1201">
      <w:pPr>
        <w:spacing w:after="240" w:line="276" w:lineRule="auto"/>
        <w:rPr>
          <w:sz w:val="22"/>
          <w:szCs w:val="22"/>
          <w:lang w:val="es-ES"/>
        </w:rPr>
      </w:pPr>
    </w:p>
    <w:p w14:paraId="18DC1FF7" w14:textId="77777777" w:rsidR="00333864" w:rsidRDefault="00333864" w:rsidP="00576F3D">
      <w:pPr>
        <w:spacing w:after="240" w:line="276" w:lineRule="auto"/>
        <w:rPr>
          <w:sz w:val="22"/>
          <w:szCs w:val="22"/>
          <w:lang w:val="es-ES"/>
        </w:rPr>
      </w:pPr>
    </w:p>
    <w:p w14:paraId="070E0908" w14:textId="77777777" w:rsidR="00333864" w:rsidRPr="00333864" w:rsidRDefault="00333864" w:rsidP="00576F3D">
      <w:pPr>
        <w:spacing w:after="240" w:line="276" w:lineRule="auto"/>
        <w:rPr>
          <w:b/>
          <w:bCs/>
          <w:sz w:val="22"/>
          <w:szCs w:val="22"/>
          <w:lang w:val="es-ES"/>
        </w:rPr>
      </w:pPr>
    </w:p>
    <w:p w14:paraId="558206E3" w14:textId="77777777" w:rsidR="005457E1" w:rsidRPr="005457E1" w:rsidRDefault="005457E1" w:rsidP="00576F3D">
      <w:pPr>
        <w:spacing w:after="240" w:line="276" w:lineRule="auto"/>
        <w:rPr>
          <w:sz w:val="22"/>
          <w:szCs w:val="22"/>
          <w:lang w:val="es-ES_tradnl"/>
        </w:rPr>
      </w:pPr>
    </w:p>
    <w:p w14:paraId="2D548A84" w14:textId="1F52BC9A" w:rsidR="005457E1" w:rsidRPr="005457E1" w:rsidRDefault="005457E1" w:rsidP="00576F3D">
      <w:pPr>
        <w:spacing w:after="240" w:line="276" w:lineRule="auto"/>
        <w:rPr>
          <w:sz w:val="22"/>
          <w:szCs w:val="22"/>
          <w:lang w:val="es-ES_tradnl"/>
        </w:rPr>
      </w:pPr>
      <w:r w:rsidRPr="005457E1">
        <w:rPr>
          <w:sz w:val="22"/>
          <w:szCs w:val="22"/>
          <w:lang w:val="es-ES_tradnl"/>
        </w:rPr>
        <w:br w:type="page"/>
      </w:r>
    </w:p>
    <w:p w14:paraId="441A20D5" w14:textId="74256335" w:rsidR="005457E1" w:rsidRDefault="005457E1" w:rsidP="00C60126">
      <w:pPr>
        <w:pStyle w:val="Heading1"/>
      </w:pPr>
      <w:bookmarkStart w:id="22" w:name="_Toc223949673"/>
      <w:r w:rsidRPr="005457E1">
        <w:lastRenderedPageBreak/>
        <w:t xml:space="preserve">3. </w:t>
      </w:r>
      <w:r w:rsidR="00834B6E" w:rsidRPr="005457E1">
        <w:t>MÉTODOS COMPUTACIONALES</w:t>
      </w:r>
      <w:bookmarkEnd w:id="22"/>
      <w:r w:rsidR="00834B6E" w:rsidRPr="005457E1">
        <w:t xml:space="preserve"> </w:t>
      </w:r>
    </w:p>
    <w:p w14:paraId="12916264" w14:textId="45E75C67" w:rsidR="00827B1C" w:rsidRPr="001967A8" w:rsidRDefault="005B4386" w:rsidP="00827B1C">
      <w:pPr>
        <w:rPr>
          <w:sz w:val="22"/>
          <w:szCs w:val="22"/>
          <w:lang w:val="es-ES"/>
        </w:rPr>
      </w:pPr>
      <w:r w:rsidRPr="3DA1D67D">
        <w:rPr>
          <w:sz w:val="22"/>
          <w:szCs w:val="22"/>
          <w:lang w:val="es-ES"/>
        </w:rPr>
        <w:t>Esta</w:t>
      </w:r>
      <w:r w:rsidR="0091330D" w:rsidRPr="3DA1D67D">
        <w:rPr>
          <w:sz w:val="22"/>
          <w:szCs w:val="22"/>
          <w:lang w:val="es-ES"/>
        </w:rPr>
        <w:t xml:space="preserve"> etapa</w:t>
      </w:r>
      <w:r w:rsidRPr="3DA1D67D">
        <w:rPr>
          <w:sz w:val="22"/>
          <w:szCs w:val="22"/>
          <w:lang w:val="es-ES"/>
        </w:rPr>
        <w:t xml:space="preserve"> </w:t>
      </w:r>
      <w:r w:rsidRPr="3DA1D67D">
        <w:rPr>
          <w:i/>
          <w:sz w:val="22"/>
          <w:szCs w:val="22"/>
          <w:lang w:val="es-ES"/>
        </w:rPr>
        <w:t>in silico</w:t>
      </w:r>
      <w:r w:rsidR="0091330D" w:rsidRPr="3DA1D67D">
        <w:rPr>
          <w:sz w:val="22"/>
          <w:szCs w:val="22"/>
          <w:lang w:val="es-ES"/>
        </w:rPr>
        <w:t xml:space="preserve"> de reacciones,</w:t>
      </w:r>
      <w:r w:rsidR="00425213" w:rsidRPr="3DA1D67D">
        <w:rPr>
          <w:sz w:val="22"/>
          <w:szCs w:val="22"/>
          <w:lang w:val="es-ES"/>
        </w:rPr>
        <w:t xml:space="preserve"> priorización de compuestos y estimación de poder inhibitorio de los nuevos candidatos de </w:t>
      </w:r>
      <w:r w:rsidR="00FC272D" w:rsidRPr="3DA1D67D">
        <w:rPr>
          <w:sz w:val="22"/>
          <w:szCs w:val="22"/>
          <w:lang w:val="es-ES"/>
        </w:rPr>
        <w:t>fármacos</w:t>
      </w:r>
      <w:r w:rsidR="00425213" w:rsidRPr="3DA1D67D">
        <w:rPr>
          <w:sz w:val="22"/>
          <w:szCs w:val="22"/>
          <w:lang w:val="es-ES"/>
        </w:rPr>
        <w:t xml:space="preserve"> se encuentra en GitHub en el repositorio </w:t>
      </w:r>
      <w:hyperlink r:id="rId11">
        <w:r w:rsidR="3DA1D67D" w:rsidRPr="3DA1D67D">
          <w:rPr>
            <w:rStyle w:val="Hyperlink"/>
            <w:sz w:val="22"/>
            <w:szCs w:val="22"/>
            <w:lang w:val="es-ES"/>
          </w:rPr>
          <w:t>https://github.com/dariomlorente/coxib-drug-design.git</w:t>
        </w:r>
      </w:hyperlink>
      <w:r w:rsidR="3DA1D67D" w:rsidRPr="3DA1D67D">
        <w:rPr>
          <w:sz w:val="22"/>
          <w:szCs w:val="22"/>
          <w:lang w:val="es-ES"/>
        </w:rPr>
        <w:t>.</w:t>
      </w:r>
      <w:r w:rsidR="00CF1C38" w:rsidRPr="3DA1D67D">
        <w:rPr>
          <w:sz w:val="22"/>
          <w:szCs w:val="22"/>
          <w:lang w:val="es-ES"/>
        </w:rPr>
        <w:t xml:space="preserve"> </w:t>
      </w:r>
      <w:r w:rsidR="00BB7F3D" w:rsidRPr="3DA1D67D">
        <w:rPr>
          <w:sz w:val="22"/>
          <w:szCs w:val="22"/>
          <w:lang w:val="es-ES"/>
        </w:rPr>
        <w:t>S</w:t>
      </w:r>
      <w:r w:rsidR="00074806" w:rsidRPr="3DA1D67D">
        <w:rPr>
          <w:sz w:val="22"/>
          <w:szCs w:val="22"/>
          <w:lang w:val="es-ES"/>
        </w:rPr>
        <w:t xml:space="preserve">iguiendo la guía en inglés del </w:t>
      </w:r>
      <w:r w:rsidR="00BB7F3D" w:rsidRPr="3DA1D67D">
        <w:rPr>
          <w:sz w:val="22"/>
          <w:szCs w:val="22"/>
          <w:lang w:val="es-ES"/>
        </w:rPr>
        <w:t xml:space="preserve">archivo </w:t>
      </w:r>
      <w:r w:rsidR="00074806" w:rsidRPr="3DA1D67D">
        <w:rPr>
          <w:sz w:val="22"/>
          <w:szCs w:val="22"/>
          <w:lang w:val="es-ES"/>
        </w:rPr>
        <w:t>README.md</w:t>
      </w:r>
      <w:r w:rsidR="00BB7F3D" w:rsidRPr="3DA1D67D">
        <w:rPr>
          <w:sz w:val="22"/>
          <w:szCs w:val="22"/>
          <w:lang w:val="es-ES"/>
        </w:rPr>
        <w:t>, es posible ejecutar el códig</w:t>
      </w:r>
      <w:r w:rsidR="00092553" w:rsidRPr="3DA1D67D">
        <w:rPr>
          <w:sz w:val="22"/>
          <w:szCs w:val="22"/>
          <w:lang w:val="es-ES"/>
        </w:rPr>
        <w:t>o descrito a continuación.</w:t>
      </w:r>
      <w:r w:rsidR="00EE6A7B" w:rsidRPr="3DA1D67D">
        <w:rPr>
          <w:sz w:val="22"/>
          <w:szCs w:val="22"/>
          <w:lang w:val="es-ES"/>
        </w:rPr>
        <w:t xml:space="preserve"> Se ha dividido en </w:t>
      </w:r>
      <w:r w:rsidR="0076771A" w:rsidRPr="3DA1D67D">
        <w:rPr>
          <w:sz w:val="22"/>
          <w:szCs w:val="22"/>
          <w:lang w:val="es-ES"/>
        </w:rPr>
        <w:t>dos</w:t>
      </w:r>
      <w:r w:rsidR="00EE6A7B" w:rsidRPr="3DA1D67D">
        <w:rPr>
          <w:sz w:val="22"/>
          <w:szCs w:val="22"/>
          <w:lang w:val="es-ES"/>
        </w:rPr>
        <w:t xml:space="preserve"> </w:t>
      </w:r>
      <w:r w:rsidR="0076771A" w:rsidRPr="3DA1D67D">
        <w:rPr>
          <w:sz w:val="22"/>
          <w:szCs w:val="22"/>
          <w:lang w:val="es-ES"/>
        </w:rPr>
        <w:t>fases</w:t>
      </w:r>
      <w:r w:rsidR="00766756" w:rsidRPr="3DA1D67D">
        <w:rPr>
          <w:sz w:val="22"/>
          <w:szCs w:val="22"/>
          <w:lang w:val="es-ES"/>
        </w:rPr>
        <w:t>,</w:t>
      </w:r>
      <w:r w:rsidR="0076771A" w:rsidRPr="3DA1D67D">
        <w:rPr>
          <w:sz w:val="22"/>
          <w:szCs w:val="22"/>
          <w:lang w:val="es-ES"/>
        </w:rPr>
        <w:t xml:space="preserve"> generación de compuestos </w:t>
      </w:r>
      <w:r w:rsidR="00F12229" w:rsidRPr="3DA1D67D">
        <w:rPr>
          <w:sz w:val="22"/>
          <w:szCs w:val="22"/>
          <w:lang w:val="es-ES"/>
        </w:rPr>
        <w:t xml:space="preserve">y selección de los </w:t>
      </w:r>
      <w:r w:rsidR="008A4071" w:rsidRPr="3DA1D67D">
        <w:rPr>
          <w:sz w:val="22"/>
          <w:szCs w:val="22"/>
          <w:lang w:val="es-ES"/>
        </w:rPr>
        <w:t>más prometedores</w:t>
      </w:r>
      <w:r w:rsidR="004C34D2" w:rsidRPr="3DA1D67D">
        <w:rPr>
          <w:sz w:val="22"/>
          <w:szCs w:val="22"/>
          <w:lang w:val="es-ES"/>
        </w:rPr>
        <w:t>. Adicionalmente, e</w:t>
      </w:r>
      <w:r w:rsidR="00766756" w:rsidRPr="3DA1D67D">
        <w:rPr>
          <w:sz w:val="22"/>
          <w:szCs w:val="22"/>
          <w:lang w:val="es-ES"/>
        </w:rPr>
        <w:t>stá ordenado en archivos IPYNB</w:t>
      </w:r>
      <w:r w:rsidR="004C34D2" w:rsidRPr="3DA1D67D">
        <w:rPr>
          <w:sz w:val="22"/>
          <w:szCs w:val="22"/>
          <w:lang w:val="es-ES"/>
        </w:rPr>
        <w:t xml:space="preserve"> o Notebooks de Jupyter</w:t>
      </w:r>
      <w:r w:rsidR="00993D2B" w:rsidRPr="3DA1D67D">
        <w:rPr>
          <w:sz w:val="22"/>
          <w:szCs w:val="22"/>
          <w:lang w:val="es-ES"/>
        </w:rPr>
        <w:t>; que combinan celdas de texto con celdas de código ejecutables</w:t>
      </w:r>
      <w:r w:rsidR="002329D7" w:rsidRPr="3DA1D67D">
        <w:rPr>
          <w:sz w:val="22"/>
          <w:szCs w:val="22"/>
          <w:lang w:val="es-ES"/>
        </w:rPr>
        <w:t xml:space="preserve"> (y estas cuentan con entrada y salida)</w:t>
      </w:r>
      <w:r w:rsidR="00993D2B" w:rsidRPr="3DA1D67D">
        <w:rPr>
          <w:sz w:val="22"/>
          <w:szCs w:val="22"/>
          <w:lang w:val="es-ES"/>
        </w:rPr>
        <w:t>.</w:t>
      </w:r>
    </w:p>
    <w:p w14:paraId="14AF9B6F" w14:textId="26755819" w:rsidR="001355C9" w:rsidRPr="001967A8" w:rsidRDefault="007D5E1D" w:rsidP="001355C9">
      <w:pPr>
        <w:pStyle w:val="Heading2"/>
      </w:pPr>
      <w:bookmarkStart w:id="23" w:name="_Toc223949674"/>
      <w:r w:rsidRPr="001967A8">
        <w:t>3</w:t>
      </w:r>
      <w:r w:rsidR="001355C9" w:rsidRPr="001967A8">
        <w:t>.1. Generación de moléculas biodisponibles</w:t>
      </w:r>
      <w:bookmarkEnd w:id="23"/>
    </w:p>
    <w:p w14:paraId="723A4A7D" w14:textId="388D869A" w:rsidR="00767853" w:rsidRDefault="00993D2B" w:rsidP="00767853">
      <w:pPr>
        <w:rPr>
          <w:sz w:val="22"/>
          <w:szCs w:val="22"/>
          <w:lang w:val="es-ES"/>
        </w:rPr>
      </w:pPr>
      <w:r w:rsidRPr="3DA1D67D">
        <w:rPr>
          <w:sz w:val="22"/>
          <w:szCs w:val="22"/>
          <w:lang w:val="es-ES"/>
        </w:rPr>
        <w:t>La generación de moléculas</w:t>
      </w:r>
      <w:r w:rsidR="00A71DD7" w:rsidRPr="3DA1D67D">
        <w:rPr>
          <w:sz w:val="22"/>
          <w:szCs w:val="22"/>
          <w:lang w:val="es-ES"/>
        </w:rPr>
        <w:t xml:space="preserve"> comienza dentro de</w:t>
      </w:r>
      <w:r w:rsidR="00554513" w:rsidRPr="3DA1D67D">
        <w:rPr>
          <w:sz w:val="22"/>
          <w:szCs w:val="22"/>
          <w:lang w:val="es-ES"/>
        </w:rPr>
        <w:t xml:space="preserve">l IPYNB </w:t>
      </w:r>
      <w:r w:rsidR="00F12A54" w:rsidRPr="3DA1D67D">
        <w:rPr>
          <w:sz w:val="22"/>
          <w:szCs w:val="22"/>
          <w:lang w:val="es-ES"/>
        </w:rPr>
        <w:t>“</w:t>
      </w:r>
      <w:r w:rsidR="009B5583">
        <w:rPr>
          <w:sz w:val="22"/>
          <w:szCs w:val="22"/>
          <w:lang w:val="es-ES"/>
        </w:rPr>
        <w:t>01_LIBRARY_GENERATION.ipynb</w:t>
      </w:r>
      <w:r w:rsidR="00F12A54" w:rsidRPr="3DA1D67D">
        <w:rPr>
          <w:sz w:val="22"/>
          <w:szCs w:val="22"/>
          <w:lang w:val="es-ES"/>
        </w:rPr>
        <w:t>”</w:t>
      </w:r>
      <w:r w:rsidR="00A71DD7" w:rsidRPr="3DA1D67D">
        <w:rPr>
          <w:sz w:val="22"/>
          <w:szCs w:val="22"/>
          <w:lang w:val="es-ES"/>
        </w:rPr>
        <w:t xml:space="preserve"> </w:t>
      </w:r>
      <w:r w:rsidR="00FF575B" w:rsidRPr="3DA1D67D">
        <w:rPr>
          <w:sz w:val="22"/>
          <w:szCs w:val="22"/>
          <w:lang w:val="es-ES"/>
        </w:rPr>
        <w:t xml:space="preserve">y </w:t>
      </w:r>
      <w:r w:rsidR="00BD0D71" w:rsidRPr="3DA1D67D">
        <w:rPr>
          <w:sz w:val="22"/>
          <w:szCs w:val="22"/>
          <w:lang w:val="es-ES"/>
        </w:rPr>
        <w:t>utiliza</w:t>
      </w:r>
      <w:r w:rsidR="00FF575B" w:rsidRPr="3DA1D67D">
        <w:rPr>
          <w:sz w:val="22"/>
          <w:szCs w:val="22"/>
          <w:lang w:val="es-ES"/>
        </w:rPr>
        <w:t xml:space="preserve"> tres bases de datos</w:t>
      </w:r>
      <w:r w:rsidR="000A68E5" w:rsidRPr="3DA1D67D">
        <w:rPr>
          <w:sz w:val="22"/>
          <w:szCs w:val="22"/>
          <w:lang w:val="es-ES"/>
        </w:rPr>
        <w:t xml:space="preserve">; </w:t>
      </w:r>
      <w:r w:rsidR="004F2693" w:rsidRPr="3DA1D67D">
        <w:rPr>
          <w:sz w:val="22"/>
          <w:szCs w:val="22"/>
          <w:lang w:val="es-ES"/>
        </w:rPr>
        <w:t>aldehídos, ácido</w:t>
      </w:r>
      <w:r w:rsidR="00353B5D" w:rsidRPr="3DA1D67D">
        <w:rPr>
          <w:sz w:val="22"/>
          <w:szCs w:val="22"/>
          <w:lang w:val="es-ES"/>
        </w:rPr>
        <w:t xml:space="preserve">s </w:t>
      </w:r>
      <w:r w:rsidR="004F2693" w:rsidRPr="3DA1D67D">
        <w:rPr>
          <w:sz w:val="22"/>
          <w:szCs w:val="22"/>
          <w:lang w:val="es-ES"/>
        </w:rPr>
        <w:t>carboxílicos y aminas primarias</w:t>
      </w:r>
      <w:r w:rsidR="000A68E5" w:rsidRPr="3DA1D67D">
        <w:rPr>
          <w:sz w:val="22"/>
          <w:szCs w:val="22"/>
          <w:lang w:val="es-ES"/>
        </w:rPr>
        <w:t>;</w:t>
      </w:r>
      <w:r w:rsidR="004F2693" w:rsidRPr="3DA1D67D">
        <w:rPr>
          <w:sz w:val="22"/>
          <w:szCs w:val="22"/>
          <w:lang w:val="es-ES"/>
        </w:rPr>
        <w:t xml:space="preserve"> </w:t>
      </w:r>
      <w:r w:rsidR="00FF575B" w:rsidRPr="3DA1D67D">
        <w:rPr>
          <w:sz w:val="22"/>
          <w:szCs w:val="22"/>
          <w:lang w:val="es-ES"/>
        </w:rPr>
        <w:t xml:space="preserve">para </w:t>
      </w:r>
      <w:r w:rsidR="00353B5D" w:rsidRPr="3DA1D67D">
        <w:rPr>
          <w:sz w:val="22"/>
          <w:szCs w:val="22"/>
          <w:lang w:val="es-ES"/>
        </w:rPr>
        <w:t>genera</w:t>
      </w:r>
      <w:r w:rsidR="00EB0096" w:rsidRPr="3DA1D67D">
        <w:rPr>
          <w:sz w:val="22"/>
          <w:szCs w:val="22"/>
          <w:lang w:val="es-ES"/>
        </w:rPr>
        <w:t xml:space="preserve">r </w:t>
      </w:r>
      <w:r w:rsidR="009A6331" w:rsidRPr="3DA1D67D">
        <w:rPr>
          <w:sz w:val="22"/>
          <w:szCs w:val="22"/>
          <w:lang w:val="es-ES"/>
        </w:rPr>
        <w:t>imidazolonas y tiazolonas</w:t>
      </w:r>
      <w:r w:rsidR="000A68E5" w:rsidRPr="3DA1D67D">
        <w:rPr>
          <w:sz w:val="22"/>
          <w:szCs w:val="22"/>
          <w:lang w:val="es-ES"/>
        </w:rPr>
        <w:t xml:space="preserve"> (véase la Figura 1 en la página</w:t>
      </w:r>
      <w:r w:rsidR="001A5E15" w:rsidRPr="3DA1D67D">
        <w:rPr>
          <w:sz w:val="22"/>
          <w:szCs w:val="22"/>
          <w:lang w:val="es-ES"/>
        </w:rPr>
        <w:t xml:space="preserve"> </w:t>
      </w:r>
      <w:r w:rsidR="00A92FBE" w:rsidRPr="3DA1D67D">
        <w:rPr>
          <w:sz w:val="22"/>
          <w:szCs w:val="22"/>
          <w:lang w:val="es-ES"/>
        </w:rPr>
        <w:t>siguiente</w:t>
      </w:r>
      <w:r w:rsidR="000A68E5" w:rsidRPr="3DA1D67D">
        <w:rPr>
          <w:sz w:val="22"/>
          <w:szCs w:val="22"/>
          <w:lang w:val="es-ES"/>
        </w:rPr>
        <w:t>)</w:t>
      </w:r>
      <w:r w:rsidR="00EB0096" w:rsidRPr="3DA1D67D">
        <w:rPr>
          <w:sz w:val="22"/>
          <w:szCs w:val="22"/>
          <w:lang w:val="es-ES"/>
        </w:rPr>
        <w:t xml:space="preserve">. Estas reciben una identificación </w:t>
      </w:r>
      <w:r w:rsidR="00BE22A2" w:rsidRPr="3DA1D67D">
        <w:rPr>
          <w:sz w:val="22"/>
          <w:szCs w:val="22"/>
          <w:lang w:val="es-ES"/>
        </w:rPr>
        <w:t xml:space="preserve">dependiendo de </w:t>
      </w:r>
      <w:r w:rsidR="00EF3325" w:rsidRPr="3DA1D67D">
        <w:rPr>
          <w:sz w:val="22"/>
          <w:szCs w:val="22"/>
          <w:lang w:val="es-ES"/>
        </w:rPr>
        <w:t>la</w:t>
      </w:r>
      <w:r w:rsidR="00BE22A2" w:rsidRPr="3DA1D67D">
        <w:rPr>
          <w:sz w:val="22"/>
          <w:szCs w:val="22"/>
          <w:lang w:val="es-ES"/>
        </w:rPr>
        <w:t xml:space="preserve"> </w:t>
      </w:r>
      <w:r w:rsidR="00EF3325" w:rsidRPr="3DA1D67D">
        <w:rPr>
          <w:sz w:val="22"/>
          <w:szCs w:val="22"/>
          <w:lang w:val="es-ES"/>
        </w:rPr>
        <w:t xml:space="preserve">combinación de </w:t>
      </w:r>
      <w:r w:rsidR="00BE22A2" w:rsidRPr="3DA1D67D">
        <w:rPr>
          <w:sz w:val="22"/>
          <w:szCs w:val="22"/>
          <w:lang w:val="es-ES"/>
        </w:rPr>
        <w:t xml:space="preserve">reactivos </w:t>
      </w:r>
      <w:r w:rsidR="00EF3325" w:rsidRPr="3DA1D67D">
        <w:rPr>
          <w:sz w:val="22"/>
          <w:szCs w:val="22"/>
          <w:lang w:val="es-ES"/>
        </w:rPr>
        <w:t>que las haya producido,</w:t>
      </w:r>
      <w:r w:rsidR="00BE511E" w:rsidRPr="3DA1D67D">
        <w:rPr>
          <w:sz w:val="22"/>
          <w:szCs w:val="22"/>
          <w:lang w:val="es-ES"/>
        </w:rPr>
        <w:t xml:space="preserve"> un precio por mol orientativo</w:t>
      </w:r>
      <w:r w:rsidR="00164F56" w:rsidRPr="3DA1D67D">
        <w:rPr>
          <w:sz w:val="22"/>
          <w:szCs w:val="22"/>
          <w:lang w:val="es-ES"/>
        </w:rPr>
        <w:t xml:space="preserve"> y los descriptores moleculares necesarios.</w:t>
      </w:r>
    </w:p>
    <w:p w14:paraId="2DD43F6D" w14:textId="1521AE4D" w:rsidR="00E66B51" w:rsidRDefault="00A30744" w:rsidP="00767853">
      <w:pPr>
        <w:rPr>
          <w:sz w:val="22"/>
          <w:szCs w:val="22"/>
          <w:lang w:val="es-ES"/>
        </w:rPr>
      </w:pPr>
      <w:r w:rsidRPr="3DA1D67D">
        <w:rPr>
          <w:sz w:val="22"/>
          <w:szCs w:val="22"/>
          <w:lang w:val="es-ES"/>
        </w:rPr>
        <w:t>La</w:t>
      </w:r>
      <w:r w:rsidR="007320DB" w:rsidRPr="3DA1D67D">
        <w:rPr>
          <w:sz w:val="22"/>
          <w:szCs w:val="22"/>
          <w:lang w:val="es-ES"/>
        </w:rPr>
        <w:t>s</w:t>
      </w:r>
      <w:r w:rsidRPr="3DA1D67D">
        <w:rPr>
          <w:sz w:val="22"/>
          <w:szCs w:val="22"/>
          <w:lang w:val="es-ES"/>
        </w:rPr>
        <w:t xml:space="preserve"> base</w:t>
      </w:r>
      <w:r w:rsidR="007320DB" w:rsidRPr="3DA1D67D">
        <w:rPr>
          <w:sz w:val="22"/>
          <w:szCs w:val="22"/>
          <w:lang w:val="es-ES"/>
        </w:rPr>
        <w:t>s</w:t>
      </w:r>
      <w:r w:rsidRPr="3DA1D67D">
        <w:rPr>
          <w:sz w:val="22"/>
          <w:szCs w:val="22"/>
          <w:lang w:val="es-ES"/>
        </w:rPr>
        <w:t xml:space="preserve"> de datos in</w:t>
      </w:r>
      <w:r w:rsidR="00B6482A" w:rsidRPr="3DA1D67D">
        <w:rPr>
          <w:sz w:val="22"/>
          <w:szCs w:val="22"/>
          <w:lang w:val="es-ES"/>
        </w:rPr>
        <w:t>icial</w:t>
      </w:r>
      <w:r w:rsidR="00BF351D" w:rsidRPr="3DA1D67D">
        <w:rPr>
          <w:sz w:val="22"/>
          <w:szCs w:val="22"/>
          <w:lang w:val="es-ES"/>
        </w:rPr>
        <w:t>es</w:t>
      </w:r>
      <w:r w:rsidR="005071CC" w:rsidRPr="3DA1D67D">
        <w:rPr>
          <w:sz w:val="22"/>
          <w:szCs w:val="22"/>
          <w:lang w:val="es-ES"/>
        </w:rPr>
        <w:t xml:space="preserve"> </w:t>
      </w:r>
      <w:r w:rsidR="001A1634" w:rsidRPr="3DA1D67D">
        <w:rPr>
          <w:sz w:val="22"/>
          <w:szCs w:val="22"/>
          <w:lang w:val="es-ES"/>
        </w:rPr>
        <w:t>han</w:t>
      </w:r>
      <w:r w:rsidR="00B6482A" w:rsidRPr="3DA1D67D">
        <w:rPr>
          <w:sz w:val="22"/>
          <w:szCs w:val="22"/>
          <w:lang w:val="es-ES"/>
        </w:rPr>
        <w:t xml:space="preserve"> sido provista</w:t>
      </w:r>
      <w:r w:rsidR="00BF351D" w:rsidRPr="3DA1D67D">
        <w:rPr>
          <w:sz w:val="22"/>
          <w:szCs w:val="22"/>
          <w:lang w:val="es-ES"/>
        </w:rPr>
        <w:t>s</w:t>
      </w:r>
      <w:r w:rsidR="00B6482A" w:rsidRPr="3DA1D67D">
        <w:rPr>
          <w:sz w:val="22"/>
          <w:szCs w:val="22"/>
          <w:lang w:val="es-ES"/>
        </w:rPr>
        <w:t xml:space="preserve"> por Enamine </w:t>
      </w:r>
      <w:r w:rsidR="00136E33" w:rsidRPr="3DA1D67D">
        <w:rPr>
          <w:sz w:val="22"/>
          <w:szCs w:val="22"/>
          <w:lang w:val="es-ES"/>
        </w:rPr>
        <w:t>Ltd.</w:t>
      </w:r>
      <w:r w:rsidR="005071CC" w:rsidRPr="3DA1D67D">
        <w:rPr>
          <w:sz w:val="22"/>
          <w:szCs w:val="22"/>
          <w:lang w:val="es-ES"/>
        </w:rPr>
        <w:t xml:space="preserve"> </w:t>
      </w:r>
      <w:r w:rsidR="001A1634" w:rsidRPr="3DA1D67D">
        <w:rPr>
          <w:sz w:val="22"/>
          <w:szCs w:val="22"/>
          <w:lang w:val="es-ES"/>
        </w:rPr>
        <w:t>Se</w:t>
      </w:r>
      <w:r w:rsidR="00BD3212" w:rsidRPr="3DA1D67D">
        <w:rPr>
          <w:sz w:val="22"/>
          <w:szCs w:val="22"/>
          <w:lang w:val="es-ES"/>
        </w:rPr>
        <w:t xml:space="preserve"> </w:t>
      </w:r>
      <w:r w:rsidR="001A1634" w:rsidRPr="3DA1D67D">
        <w:rPr>
          <w:sz w:val="22"/>
          <w:szCs w:val="22"/>
          <w:lang w:val="es-ES"/>
        </w:rPr>
        <w:t xml:space="preserve">trata de un formato SDF (Spatial Data Field), que contiene </w:t>
      </w:r>
      <w:r w:rsidR="0038065D" w:rsidRPr="3DA1D67D">
        <w:rPr>
          <w:sz w:val="22"/>
          <w:szCs w:val="22"/>
          <w:lang w:val="es-ES"/>
        </w:rPr>
        <w:t xml:space="preserve">un </w:t>
      </w:r>
      <w:r w:rsidR="001A1634" w:rsidRPr="3DA1D67D">
        <w:rPr>
          <w:sz w:val="22"/>
          <w:szCs w:val="22"/>
          <w:lang w:val="es-ES"/>
        </w:rPr>
        <w:t>identificador</w:t>
      </w:r>
      <w:r w:rsidR="0038065D" w:rsidRPr="3DA1D67D">
        <w:rPr>
          <w:sz w:val="22"/>
          <w:szCs w:val="22"/>
          <w:lang w:val="es-ES"/>
        </w:rPr>
        <w:t>e</w:t>
      </w:r>
      <w:r w:rsidR="001A1634" w:rsidRPr="3DA1D67D">
        <w:rPr>
          <w:sz w:val="22"/>
          <w:szCs w:val="22"/>
          <w:lang w:val="es-ES"/>
        </w:rPr>
        <w:t xml:space="preserve"> </w:t>
      </w:r>
      <w:r w:rsidR="0038065D" w:rsidRPr="3DA1D67D">
        <w:rPr>
          <w:sz w:val="22"/>
          <w:szCs w:val="22"/>
          <w:lang w:val="es-ES"/>
        </w:rPr>
        <w:t>por</w:t>
      </w:r>
      <w:r w:rsidR="001A1634" w:rsidRPr="3DA1D67D">
        <w:rPr>
          <w:sz w:val="22"/>
          <w:szCs w:val="22"/>
          <w:lang w:val="es-ES"/>
        </w:rPr>
        <w:t xml:space="preserve"> </w:t>
      </w:r>
      <w:r w:rsidR="003124C1" w:rsidRPr="3DA1D67D">
        <w:rPr>
          <w:sz w:val="22"/>
          <w:szCs w:val="22"/>
          <w:lang w:val="es-ES"/>
        </w:rPr>
        <w:t>compuesto</w:t>
      </w:r>
      <w:r w:rsidR="0038065D" w:rsidRPr="3DA1D67D">
        <w:rPr>
          <w:sz w:val="22"/>
          <w:szCs w:val="22"/>
          <w:lang w:val="es-ES"/>
        </w:rPr>
        <w:t>.</w:t>
      </w:r>
      <w:r w:rsidR="00081DB7" w:rsidRPr="3DA1D67D">
        <w:rPr>
          <w:sz w:val="22"/>
          <w:szCs w:val="22"/>
          <w:lang w:val="es-ES"/>
        </w:rPr>
        <w:t xml:space="preserve"> </w:t>
      </w:r>
      <w:r w:rsidR="00BD3212" w:rsidRPr="3DA1D67D">
        <w:rPr>
          <w:sz w:val="22"/>
          <w:szCs w:val="22"/>
          <w:lang w:val="es-ES"/>
        </w:rPr>
        <w:t>Tras cargar los archivos a la memoria</w:t>
      </w:r>
      <w:r w:rsidR="006007D1" w:rsidRPr="3DA1D67D">
        <w:rPr>
          <w:sz w:val="22"/>
          <w:szCs w:val="22"/>
          <w:lang w:val="es-ES"/>
        </w:rPr>
        <w:t xml:space="preserve"> (primer paso), se toman los identificadores y se hacen peticiones</w:t>
      </w:r>
      <w:r w:rsidR="00AF0000" w:rsidRPr="3DA1D67D">
        <w:rPr>
          <w:sz w:val="22"/>
          <w:szCs w:val="22"/>
          <w:lang w:val="es-ES"/>
        </w:rPr>
        <w:t xml:space="preserve"> de precio</w:t>
      </w:r>
      <w:r w:rsidR="00BD3E22" w:rsidRPr="3DA1D67D">
        <w:rPr>
          <w:sz w:val="22"/>
          <w:szCs w:val="22"/>
          <w:lang w:val="es-ES"/>
        </w:rPr>
        <w:t xml:space="preserve"> a través de una inte</w:t>
      </w:r>
      <w:r w:rsidR="008F5703" w:rsidRPr="3DA1D67D">
        <w:rPr>
          <w:sz w:val="22"/>
          <w:szCs w:val="22"/>
          <w:lang w:val="es-ES"/>
        </w:rPr>
        <w:t xml:space="preserve">rfaz de programación de aplicaciones (o API). </w:t>
      </w:r>
      <w:r w:rsidR="00A6566A" w:rsidRPr="3DA1D67D">
        <w:rPr>
          <w:sz w:val="22"/>
          <w:szCs w:val="22"/>
          <w:lang w:val="es-ES"/>
        </w:rPr>
        <w:t xml:space="preserve">Luego se </w:t>
      </w:r>
      <w:r w:rsidR="001E5AFF" w:rsidRPr="3DA1D67D">
        <w:rPr>
          <w:sz w:val="22"/>
          <w:szCs w:val="22"/>
          <w:lang w:val="es-ES"/>
        </w:rPr>
        <w:t>anota</w:t>
      </w:r>
      <w:r w:rsidR="00AC2730" w:rsidRPr="3DA1D67D">
        <w:rPr>
          <w:sz w:val="22"/>
          <w:szCs w:val="22"/>
          <w:lang w:val="es-ES"/>
        </w:rPr>
        <w:t xml:space="preserve"> el formato más barato </w:t>
      </w:r>
      <w:r w:rsidR="001E5AFF" w:rsidRPr="3DA1D67D">
        <w:rPr>
          <w:sz w:val="22"/>
          <w:szCs w:val="22"/>
          <w:lang w:val="es-ES"/>
        </w:rPr>
        <w:t>dentro</w:t>
      </w:r>
      <w:r w:rsidR="00AC2730" w:rsidRPr="3DA1D67D">
        <w:rPr>
          <w:sz w:val="22"/>
          <w:szCs w:val="22"/>
          <w:lang w:val="es-ES"/>
        </w:rPr>
        <w:t xml:space="preserve"> un precio máximo </w:t>
      </w:r>
      <w:r w:rsidR="00CC4E4C" w:rsidRPr="3DA1D67D">
        <w:rPr>
          <w:sz w:val="22"/>
          <w:szCs w:val="22"/>
          <w:lang w:val="es-ES"/>
        </w:rPr>
        <w:t>de 250 €</w:t>
      </w:r>
      <w:r w:rsidR="002C3979" w:rsidRPr="3DA1D67D">
        <w:rPr>
          <w:sz w:val="22"/>
          <w:szCs w:val="22"/>
          <w:lang w:val="es-ES"/>
        </w:rPr>
        <w:t xml:space="preserve"> y cantidad máxima de 2 kg</w:t>
      </w:r>
      <w:r w:rsidR="0004214D" w:rsidRPr="3DA1D67D">
        <w:rPr>
          <w:sz w:val="22"/>
          <w:szCs w:val="22"/>
          <w:lang w:val="es-ES"/>
        </w:rPr>
        <w:t>.</w:t>
      </w:r>
      <w:r w:rsidR="001E5AFF" w:rsidRPr="3DA1D67D">
        <w:rPr>
          <w:sz w:val="22"/>
          <w:szCs w:val="22"/>
          <w:lang w:val="es-ES"/>
        </w:rPr>
        <w:t xml:space="preserve"> </w:t>
      </w:r>
      <w:r w:rsidR="0004214D" w:rsidRPr="3DA1D67D">
        <w:rPr>
          <w:sz w:val="22"/>
          <w:szCs w:val="22"/>
          <w:lang w:val="es-ES"/>
        </w:rPr>
        <w:t>C</w:t>
      </w:r>
      <w:r w:rsidR="001E5AFF" w:rsidRPr="3DA1D67D">
        <w:rPr>
          <w:sz w:val="22"/>
          <w:szCs w:val="22"/>
          <w:lang w:val="es-ES"/>
        </w:rPr>
        <w:t>on el precio de este formato se calcula el precio por</w:t>
      </w:r>
      <w:r w:rsidR="00E67788" w:rsidRPr="3DA1D67D">
        <w:rPr>
          <w:sz w:val="22"/>
          <w:szCs w:val="22"/>
          <w:lang w:val="es-ES"/>
        </w:rPr>
        <w:t xml:space="preserve"> gramo y por</w:t>
      </w:r>
      <w:r w:rsidR="001E5AFF" w:rsidRPr="3DA1D67D">
        <w:rPr>
          <w:sz w:val="22"/>
          <w:szCs w:val="22"/>
          <w:lang w:val="es-ES"/>
        </w:rPr>
        <w:t xml:space="preserve"> mol de compuesto</w:t>
      </w:r>
      <w:r w:rsidR="008232D7" w:rsidRPr="3DA1D67D">
        <w:rPr>
          <w:sz w:val="22"/>
          <w:szCs w:val="22"/>
          <w:lang w:val="es-ES"/>
        </w:rPr>
        <w:t xml:space="preserve"> (</w:t>
      </w:r>
      <w:r w:rsidR="007C66CF" w:rsidRPr="3DA1D67D">
        <w:rPr>
          <w:sz w:val="22"/>
          <w:szCs w:val="22"/>
          <w:lang w:val="es-ES"/>
        </w:rPr>
        <w:t>segundo paso)</w:t>
      </w:r>
      <w:r w:rsidR="0004214D" w:rsidRPr="3DA1D67D">
        <w:rPr>
          <w:sz w:val="22"/>
          <w:szCs w:val="22"/>
          <w:lang w:val="es-ES"/>
        </w:rPr>
        <w:t xml:space="preserve"> y l</w:t>
      </w:r>
      <w:r w:rsidR="00E66B51" w:rsidRPr="3DA1D67D">
        <w:rPr>
          <w:sz w:val="22"/>
          <w:szCs w:val="22"/>
          <w:lang w:val="es-ES"/>
        </w:rPr>
        <w:t xml:space="preserve">os </w:t>
      </w:r>
      <w:r w:rsidR="007D16EC" w:rsidRPr="3DA1D67D">
        <w:rPr>
          <w:sz w:val="22"/>
          <w:szCs w:val="22"/>
          <w:lang w:val="es-ES"/>
        </w:rPr>
        <w:t>reactivos</w:t>
      </w:r>
      <w:r w:rsidR="00E66B51" w:rsidRPr="3DA1D67D">
        <w:rPr>
          <w:sz w:val="22"/>
          <w:szCs w:val="22"/>
          <w:lang w:val="es-ES"/>
        </w:rPr>
        <w:t xml:space="preserve"> con precio por gramo mayor a 40 € son descartados.</w:t>
      </w:r>
    </w:p>
    <w:p w14:paraId="6FFBF385" w14:textId="62761B2B" w:rsidR="007837D1" w:rsidRDefault="00592210" w:rsidP="00AD4A6E">
      <w:pPr>
        <w:spacing w:after="240" w:line="276" w:lineRule="auto"/>
        <w:rPr>
          <w:sz w:val="22"/>
          <w:szCs w:val="22"/>
          <w:lang w:val="es-ES_tradnl"/>
        </w:rPr>
      </w:pPr>
      <w:r>
        <w:rPr>
          <w:sz w:val="22"/>
          <w:szCs w:val="22"/>
          <w:lang w:val="es-ES_tradnl"/>
        </w:rPr>
        <w:t>L</w:t>
      </w:r>
      <w:r w:rsidR="007D16EC">
        <w:rPr>
          <w:sz w:val="22"/>
          <w:szCs w:val="22"/>
          <w:lang w:val="es-ES_tradnl"/>
        </w:rPr>
        <w:t xml:space="preserve">os compuestos </w:t>
      </w:r>
      <w:r>
        <w:rPr>
          <w:sz w:val="22"/>
          <w:szCs w:val="22"/>
          <w:lang w:val="es-ES_tradnl"/>
        </w:rPr>
        <w:t xml:space="preserve">con </w:t>
      </w:r>
      <w:r w:rsidR="00C3284B">
        <w:rPr>
          <w:sz w:val="22"/>
          <w:szCs w:val="22"/>
          <w:lang w:val="es-ES_tradnl"/>
        </w:rPr>
        <w:t>un coste</w:t>
      </w:r>
      <w:r>
        <w:rPr>
          <w:sz w:val="22"/>
          <w:szCs w:val="22"/>
          <w:lang w:val="es-ES_tradnl"/>
        </w:rPr>
        <w:t xml:space="preserve"> </w:t>
      </w:r>
      <w:r w:rsidR="00C3284B">
        <w:rPr>
          <w:sz w:val="22"/>
          <w:szCs w:val="22"/>
          <w:lang w:val="es-ES_tradnl"/>
        </w:rPr>
        <w:t xml:space="preserve">superior a </w:t>
      </w:r>
      <w:r w:rsidR="009E43ED">
        <w:rPr>
          <w:sz w:val="22"/>
          <w:szCs w:val="22"/>
          <w:lang w:val="es-ES_tradnl"/>
        </w:rPr>
        <w:t>200</w:t>
      </w:r>
      <w:r w:rsidR="008D2F65">
        <w:rPr>
          <w:sz w:val="22"/>
          <w:szCs w:val="22"/>
          <w:lang w:val="es-ES_tradnl"/>
        </w:rPr>
        <w:t xml:space="preserve"> </w:t>
      </w:r>
      <w:r w:rsidR="00DE3469">
        <w:rPr>
          <w:sz w:val="22"/>
          <w:szCs w:val="22"/>
          <w:lang w:val="es-ES_tradnl"/>
        </w:rPr>
        <w:t xml:space="preserve">€/mol serán descartados </w:t>
      </w:r>
      <w:r w:rsidR="00C23C17">
        <w:rPr>
          <w:sz w:val="22"/>
          <w:szCs w:val="22"/>
          <w:lang w:val="es-ES_tradnl"/>
        </w:rPr>
        <w:t>reiteradamente</w:t>
      </w:r>
      <w:r w:rsidR="00215CA3">
        <w:rPr>
          <w:sz w:val="22"/>
          <w:szCs w:val="22"/>
          <w:lang w:val="es-ES_tradnl"/>
        </w:rPr>
        <w:t xml:space="preserve"> (</w:t>
      </w:r>
      <w:r w:rsidR="00DA77F5">
        <w:rPr>
          <w:sz w:val="22"/>
          <w:szCs w:val="22"/>
          <w:lang w:val="es-ES_tradnl"/>
        </w:rPr>
        <w:t>invalida la combinación de reactivos en las reacciones)</w:t>
      </w:r>
      <w:r w:rsidR="00DE3469">
        <w:rPr>
          <w:sz w:val="22"/>
          <w:szCs w:val="22"/>
          <w:lang w:val="es-ES_tradnl"/>
        </w:rPr>
        <w:t>.</w:t>
      </w:r>
      <w:r w:rsidR="007B668E">
        <w:rPr>
          <w:sz w:val="22"/>
          <w:szCs w:val="22"/>
          <w:lang w:val="es-ES_tradnl"/>
        </w:rPr>
        <w:t xml:space="preserve"> De la misma forma </w:t>
      </w:r>
      <w:r w:rsidR="00343DB1">
        <w:rPr>
          <w:sz w:val="22"/>
          <w:szCs w:val="22"/>
          <w:lang w:val="es-ES_tradnl"/>
        </w:rPr>
        <w:t xml:space="preserve">deben de pasar por </w:t>
      </w:r>
      <w:r w:rsidR="00F40EDD">
        <w:rPr>
          <w:sz w:val="22"/>
          <w:szCs w:val="22"/>
          <w:lang w:val="es-ES_tradnl"/>
        </w:rPr>
        <w:t>el filtro</w:t>
      </w:r>
      <w:r w:rsidR="007B668E">
        <w:rPr>
          <w:sz w:val="22"/>
          <w:szCs w:val="22"/>
          <w:lang w:val="es-ES_tradnl"/>
        </w:rPr>
        <w:t xml:space="preserve"> “Veber”</w:t>
      </w:r>
      <w:r w:rsidR="00DC491D">
        <w:rPr>
          <w:sz w:val="22"/>
          <w:szCs w:val="22"/>
          <w:lang w:val="es-ES_tradnl"/>
        </w:rPr>
        <w:t xml:space="preserve"> </w:t>
      </w:r>
      <w:r w:rsidR="00B711FC">
        <w:rPr>
          <w:sz w:val="22"/>
          <w:szCs w:val="22"/>
          <w:lang w:val="es-ES_tradnl"/>
        </w:rPr>
        <w:t xml:space="preserve">tres veces </w:t>
      </w:r>
      <w:r w:rsidR="00C93526">
        <w:rPr>
          <w:sz w:val="22"/>
          <w:szCs w:val="22"/>
          <w:lang w:val="es-ES_tradnl"/>
        </w:rPr>
        <w:t>(en el tercer, quinto y octavo paso</w:t>
      </w:r>
      <w:r w:rsidR="00F40EDD">
        <w:rPr>
          <w:sz w:val="22"/>
          <w:szCs w:val="22"/>
          <w:lang w:val="es-ES_tradnl"/>
        </w:rPr>
        <w:t>)</w:t>
      </w:r>
      <w:r w:rsidR="00714FD4">
        <w:rPr>
          <w:sz w:val="22"/>
          <w:szCs w:val="22"/>
          <w:lang w:val="es-ES_tradnl"/>
        </w:rPr>
        <w:t>,</w:t>
      </w:r>
      <w:r w:rsidR="007837D1">
        <w:rPr>
          <w:sz w:val="22"/>
          <w:szCs w:val="22"/>
          <w:lang w:val="es-ES_tradnl"/>
        </w:rPr>
        <w:t xml:space="preserve"> para descartar los reactivos </w:t>
      </w:r>
      <w:r w:rsidR="000A448C">
        <w:rPr>
          <w:sz w:val="22"/>
          <w:szCs w:val="22"/>
          <w:lang w:val="es-ES_tradnl"/>
        </w:rPr>
        <w:t>o</w:t>
      </w:r>
      <w:r w:rsidR="007837D1">
        <w:rPr>
          <w:sz w:val="22"/>
          <w:szCs w:val="22"/>
          <w:lang w:val="es-ES_tradnl"/>
        </w:rPr>
        <w:t xml:space="preserve"> productos </w:t>
      </w:r>
      <w:r w:rsidR="000A448C">
        <w:rPr>
          <w:sz w:val="22"/>
          <w:szCs w:val="22"/>
          <w:lang w:val="es-ES_tradnl"/>
        </w:rPr>
        <w:t xml:space="preserve">que </w:t>
      </w:r>
      <w:r w:rsidR="007837D1">
        <w:rPr>
          <w:sz w:val="22"/>
          <w:szCs w:val="22"/>
          <w:lang w:val="es-ES_tradnl"/>
        </w:rPr>
        <w:t>no va</w:t>
      </w:r>
      <w:r w:rsidR="00C81580">
        <w:rPr>
          <w:sz w:val="22"/>
          <w:szCs w:val="22"/>
          <w:lang w:val="es-ES_tradnl"/>
        </w:rPr>
        <w:t>ya</w:t>
      </w:r>
      <w:r w:rsidR="007837D1">
        <w:rPr>
          <w:sz w:val="22"/>
          <w:szCs w:val="22"/>
          <w:lang w:val="es-ES_tradnl"/>
        </w:rPr>
        <w:t xml:space="preserve">n a </w:t>
      </w:r>
      <w:r w:rsidR="00995FB5">
        <w:rPr>
          <w:sz w:val="22"/>
          <w:szCs w:val="22"/>
          <w:lang w:val="es-ES_tradnl"/>
        </w:rPr>
        <w:t>dar lugar a fármacos</w:t>
      </w:r>
      <w:r w:rsidR="007837D1">
        <w:rPr>
          <w:sz w:val="22"/>
          <w:szCs w:val="22"/>
          <w:lang w:val="es-ES_tradnl"/>
        </w:rPr>
        <w:t xml:space="preserve"> </w:t>
      </w:r>
      <w:r w:rsidR="00B863D7">
        <w:rPr>
          <w:sz w:val="22"/>
          <w:szCs w:val="22"/>
          <w:lang w:val="es-ES_tradnl"/>
        </w:rPr>
        <w:t xml:space="preserve">oralmente </w:t>
      </w:r>
      <w:r w:rsidR="00C81580">
        <w:rPr>
          <w:sz w:val="22"/>
          <w:szCs w:val="22"/>
          <w:lang w:val="es-ES_tradnl"/>
        </w:rPr>
        <w:t xml:space="preserve">biodisponibles. </w:t>
      </w:r>
    </w:p>
    <w:p w14:paraId="62E750CE" w14:textId="6472A55A" w:rsidR="00B60A87" w:rsidRDefault="00B60A87" w:rsidP="00AD4A6E">
      <w:pPr>
        <w:spacing w:after="240" w:line="276" w:lineRule="auto"/>
        <w:rPr>
          <w:sz w:val="22"/>
          <w:szCs w:val="22"/>
          <w:lang w:val="es-ES_tradnl"/>
        </w:rPr>
      </w:pPr>
      <w:r>
        <w:rPr>
          <w:sz w:val="22"/>
          <w:szCs w:val="22"/>
          <w:lang w:val="es-ES_tradnl"/>
        </w:rPr>
        <w:t xml:space="preserve">Es preciso que los filtros se prioricen al resto de tareas y como la acción de filtrar también conlleva un costo computacional, se aplicarán primero los filtros más excluyentes. Así el ordenador no tiene que calcular las propiedades con las que filtrar moléculas que podían ser eliminadas varios pasos antes. </w:t>
      </w:r>
    </w:p>
    <w:p w14:paraId="49F854F6" w14:textId="7A5263D3" w:rsidR="00431F97" w:rsidRDefault="009D423B" w:rsidP="009D423B">
      <w:pPr>
        <w:spacing w:after="240" w:line="276" w:lineRule="auto"/>
        <w:rPr>
          <w:sz w:val="22"/>
          <w:szCs w:val="22"/>
          <w:lang w:val="es-ES"/>
        </w:rPr>
      </w:pPr>
      <w:r w:rsidRPr="5BD1670D">
        <w:rPr>
          <w:sz w:val="22"/>
          <w:szCs w:val="22"/>
          <w:lang w:val="es-ES"/>
        </w:rPr>
        <w:t>En las reacciones virtuales</w:t>
      </w:r>
      <w:r w:rsidR="00DA77F5">
        <w:rPr>
          <w:sz w:val="22"/>
          <w:szCs w:val="22"/>
          <w:lang w:val="es-ES"/>
        </w:rPr>
        <w:t xml:space="preserve"> (en azul en la Figura 1)</w:t>
      </w:r>
      <w:r w:rsidRPr="5BD1670D">
        <w:rPr>
          <w:sz w:val="22"/>
          <w:szCs w:val="22"/>
          <w:lang w:val="es-ES"/>
        </w:rPr>
        <w:t>, se genera uno o más productos por cada combinación</w:t>
      </w:r>
      <w:r w:rsidR="0068593A">
        <w:rPr>
          <w:sz w:val="22"/>
          <w:szCs w:val="22"/>
          <w:lang w:val="es-ES"/>
        </w:rPr>
        <w:t xml:space="preserve"> </w:t>
      </w:r>
      <w:r w:rsidR="00215CA3">
        <w:rPr>
          <w:sz w:val="22"/>
          <w:szCs w:val="22"/>
          <w:lang w:val="es-ES"/>
        </w:rPr>
        <w:t>válida</w:t>
      </w:r>
      <w:r w:rsidRPr="5BD1670D">
        <w:rPr>
          <w:sz w:val="22"/>
          <w:szCs w:val="22"/>
          <w:lang w:val="es-ES"/>
        </w:rPr>
        <w:t xml:space="preserve"> de dos listas de reactivos. Esto se debe a que un compuesto puede tener varias subestructuras que cumplan con el SMARTS (notación de la reacción, </w:t>
      </w:r>
      <w:r w:rsidRPr="5BD1670D">
        <w:rPr>
          <w:i/>
          <w:iCs/>
          <w:sz w:val="22"/>
          <w:szCs w:val="22"/>
          <w:lang w:val="es-ES"/>
        </w:rPr>
        <w:t>SMILES arbitrary target specification</w:t>
      </w:r>
      <w:r w:rsidRPr="5BD1670D">
        <w:rPr>
          <w:sz w:val="22"/>
          <w:szCs w:val="22"/>
          <w:lang w:val="es-ES"/>
        </w:rPr>
        <w:t>). Por ejemplo, un compuesto de la lista de ácidos carboxílicos puede tener varios grupos ácidos y en la reacción de Schotten-Bauman se explorar</w:t>
      </w:r>
      <w:r w:rsidR="00786AFA">
        <w:rPr>
          <w:sz w:val="22"/>
          <w:szCs w:val="22"/>
          <w:lang w:val="es-ES"/>
        </w:rPr>
        <w:t>ía</w:t>
      </w:r>
      <w:r w:rsidRPr="5BD1670D">
        <w:rPr>
          <w:sz w:val="22"/>
          <w:szCs w:val="22"/>
          <w:lang w:val="es-ES"/>
        </w:rPr>
        <w:t xml:space="preserve"> la formación</w:t>
      </w:r>
      <w:r w:rsidR="00D82A6A">
        <w:rPr>
          <w:sz w:val="22"/>
          <w:szCs w:val="22"/>
          <w:lang w:val="es-ES"/>
        </w:rPr>
        <w:t xml:space="preserve"> de</w:t>
      </w:r>
      <w:r w:rsidRPr="5BD1670D">
        <w:rPr>
          <w:sz w:val="22"/>
          <w:szCs w:val="22"/>
          <w:lang w:val="es-ES"/>
        </w:rPr>
        <w:t xml:space="preserve"> todas las amidas posibles</w:t>
      </w:r>
      <w:r w:rsidR="00786AFA">
        <w:rPr>
          <w:sz w:val="22"/>
          <w:szCs w:val="22"/>
          <w:lang w:val="es-ES"/>
        </w:rPr>
        <w:t xml:space="preserve"> con una misma amina</w:t>
      </w:r>
      <w:r w:rsidRPr="5BD1670D">
        <w:rPr>
          <w:sz w:val="22"/>
          <w:szCs w:val="22"/>
          <w:lang w:val="es-ES"/>
        </w:rPr>
        <w:t>.</w:t>
      </w:r>
    </w:p>
    <w:p w14:paraId="42409FE8" w14:textId="77777777" w:rsidR="00431F97" w:rsidRDefault="009D423B" w:rsidP="5BD1670D">
      <w:pPr>
        <w:spacing w:after="240" w:line="276" w:lineRule="auto"/>
        <w:rPr>
          <w:sz w:val="22"/>
          <w:szCs w:val="22"/>
          <w:lang w:val="es-ES_tradnl"/>
        </w:rPr>
      </w:pPr>
      <w:r>
        <w:rPr>
          <w:sz w:val="22"/>
          <w:szCs w:val="22"/>
          <w:lang w:val="es-ES_tradnl"/>
        </w:rPr>
        <w:t xml:space="preserve">Las reacciones programadas en este proyecto requieren unos </w:t>
      </w:r>
      <w:r w:rsidR="00663487">
        <w:rPr>
          <w:sz w:val="22"/>
          <w:szCs w:val="22"/>
          <w:lang w:val="es-ES_tradnl"/>
        </w:rPr>
        <w:t>120</w:t>
      </w:r>
      <w:r>
        <w:rPr>
          <w:sz w:val="22"/>
          <w:szCs w:val="22"/>
          <w:lang w:val="es-ES_tradnl"/>
        </w:rPr>
        <w:t xml:space="preserve"> </w:t>
      </w:r>
      <w:r w:rsidR="00663487">
        <w:rPr>
          <w:sz w:val="22"/>
          <w:szCs w:val="22"/>
          <w:lang w:val="es-ES_tradnl"/>
        </w:rPr>
        <w:t>micro</w:t>
      </w:r>
      <w:r>
        <w:rPr>
          <w:sz w:val="22"/>
          <w:szCs w:val="22"/>
          <w:lang w:val="es-ES_tradnl"/>
        </w:rPr>
        <w:t>segundos en chips M3 y M4. Este costo computacional, multiplicado por ambas listas de reactivos y el número de subestructuras en cada uno de ellos que cumplan con los requisitos para reaccionar, es significativo y debe reducir</w:t>
      </w:r>
      <w:r w:rsidR="00694855">
        <w:rPr>
          <w:sz w:val="22"/>
          <w:szCs w:val="22"/>
          <w:lang w:val="es-ES_tradnl"/>
        </w:rPr>
        <w:t>se</w:t>
      </w:r>
      <w:r>
        <w:rPr>
          <w:sz w:val="22"/>
          <w:szCs w:val="22"/>
          <w:lang w:val="es-ES_tradnl"/>
        </w:rPr>
        <w:t xml:space="preserve"> con una buena planificación del flujo de trabajo. </w:t>
      </w:r>
    </w:p>
    <w:p w14:paraId="19053075" w14:textId="6C3B0229" w:rsidR="00A92FBE" w:rsidRDefault="00A92FBE" w:rsidP="00A92FBE">
      <w:pPr>
        <w:spacing w:after="240" w:line="276" w:lineRule="auto"/>
        <w:jc w:val="center"/>
        <w:rPr>
          <w:sz w:val="22"/>
          <w:szCs w:val="22"/>
          <w:lang w:val="es-ES_tradnl"/>
        </w:rPr>
      </w:pPr>
      <w:r w:rsidRPr="00D77477">
        <w:rPr>
          <w:noProof/>
          <w:sz w:val="22"/>
          <w:szCs w:val="22"/>
          <w:lang w:val="es-ES"/>
        </w:rPr>
        <w:lastRenderedPageBreak/>
        <w:drawing>
          <wp:inline distT="0" distB="0" distL="0" distR="0" wp14:anchorId="2ECED38F" wp14:editId="4F96E7BF">
            <wp:extent cx="5460318" cy="8279765"/>
            <wp:effectExtent l="0" t="0" r="1270" b="635"/>
            <wp:docPr id="121172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20515" name=""/>
                    <pic:cNvPicPr/>
                  </pic:nvPicPr>
                  <pic:blipFill rotWithShape="1">
                    <a:blip r:embed="rId12"/>
                    <a:srcRect l="3490"/>
                    <a:stretch>
                      <a:fillRect/>
                    </a:stretch>
                  </pic:blipFill>
                  <pic:spPr bwMode="auto">
                    <a:xfrm>
                      <a:off x="0" y="0"/>
                      <a:ext cx="5460473" cy="8280000"/>
                    </a:xfrm>
                    <a:prstGeom prst="rect">
                      <a:avLst/>
                    </a:prstGeom>
                    <a:ln>
                      <a:noFill/>
                    </a:ln>
                    <a:extLst>
                      <a:ext uri="{53640926-AAD7-44D8-BBD7-CCE9431645EC}">
                        <a14:shadowObscured xmlns:a14="http://schemas.microsoft.com/office/drawing/2010/main"/>
                      </a:ext>
                    </a:extLst>
                  </pic:spPr>
                </pic:pic>
              </a:graphicData>
            </a:graphic>
          </wp:inline>
        </w:drawing>
      </w:r>
    </w:p>
    <w:p w14:paraId="3C8B8153" w14:textId="2ACB302D" w:rsidR="00A92FBE" w:rsidRPr="00A92FBE" w:rsidRDefault="00A92FBE" w:rsidP="00A92FBE">
      <w:pPr>
        <w:spacing w:after="240" w:line="276" w:lineRule="auto"/>
        <w:jc w:val="center"/>
        <w:rPr>
          <w:sz w:val="22"/>
          <w:szCs w:val="22"/>
          <w:lang w:val="es-ES_tradnl"/>
        </w:rPr>
      </w:pPr>
      <w:r w:rsidRPr="00FD1457">
        <w:rPr>
          <w:b/>
          <w:bCs/>
          <w:sz w:val="22"/>
          <w:szCs w:val="22"/>
          <w:lang w:val="es-ES"/>
        </w:rPr>
        <w:t>Figura 1.</w:t>
      </w:r>
      <w:r>
        <w:rPr>
          <w:sz w:val="22"/>
          <w:szCs w:val="22"/>
          <w:lang w:val="es-ES"/>
        </w:rPr>
        <w:t xml:space="preserve"> Flujograma del Notebook  </w:t>
      </w:r>
      <w:r w:rsidRPr="001001C7">
        <w:rPr>
          <w:sz w:val="22"/>
          <w:szCs w:val="22"/>
          <w:lang w:val="es-ES"/>
        </w:rPr>
        <w:t>«</w:t>
      </w:r>
      <w:r w:rsidR="009B5583">
        <w:rPr>
          <w:sz w:val="22"/>
          <w:szCs w:val="22"/>
          <w:lang w:val="es-ES"/>
        </w:rPr>
        <w:t>01_LIBRARY_GENERATION.ipynb</w:t>
      </w:r>
      <w:r w:rsidRPr="001001C7">
        <w:rPr>
          <w:sz w:val="22"/>
          <w:szCs w:val="22"/>
          <w:lang w:val="es-ES"/>
        </w:rPr>
        <w:t>»</w:t>
      </w:r>
      <w:r>
        <w:rPr>
          <w:sz w:val="22"/>
          <w:szCs w:val="22"/>
          <w:lang w:val="es-ES"/>
        </w:rPr>
        <w:t>.</w:t>
      </w:r>
    </w:p>
    <w:p w14:paraId="5CF3CC05" w14:textId="1FC3FB46" w:rsidR="007D4432" w:rsidRPr="00431F97" w:rsidRDefault="007D4432" w:rsidP="5BD1670D">
      <w:pPr>
        <w:spacing w:after="240" w:line="276" w:lineRule="auto"/>
        <w:rPr>
          <w:sz w:val="22"/>
          <w:szCs w:val="22"/>
          <w:lang w:val="es-ES_tradnl"/>
        </w:rPr>
      </w:pPr>
      <w:r w:rsidRPr="5BD1670D">
        <w:rPr>
          <w:sz w:val="22"/>
          <w:szCs w:val="22"/>
          <w:lang w:val="es-ES"/>
        </w:rPr>
        <w:lastRenderedPageBreak/>
        <w:t>Para el filtrado de propiedades en los reactivos, es necesario calcular la contribución de la parte de estos que forma parte del compuesto final; llamada fragmento de ahora en adelante. En propiedades unidimensionales o bidimensionales</w:t>
      </w:r>
      <w:r w:rsidR="006C5809" w:rsidRPr="5BD1670D">
        <w:rPr>
          <w:sz w:val="22"/>
          <w:szCs w:val="22"/>
          <w:lang w:val="es-ES"/>
        </w:rPr>
        <w:t xml:space="preserve"> y aditivas</w:t>
      </w:r>
      <w:r w:rsidRPr="5BD1670D">
        <w:rPr>
          <w:sz w:val="22"/>
          <w:szCs w:val="22"/>
          <w:lang w:val="es-ES"/>
        </w:rPr>
        <w:t xml:space="preserve"> (como el tPSA de Ertl), se puede aplicar la fórmula descrita en la ecuación 3; en la que </w:t>
      </w:r>
      <m:oMath>
        <m:r>
          <w:rPr>
            <w:rFonts w:ascii="Cambria Math" w:hAnsi="Cambria Math"/>
            <w:sz w:val="22"/>
            <w:szCs w:val="22"/>
            <w:lang w:val="es-ES_tradnl"/>
          </w:rPr>
          <m:t>D</m:t>
        </m:r>
      </m:oMath>
      <w:r w:rsidRPr="5BD1670D">
        <w:rPr>
          <w:sz w:val="22"/>
          <w:szCs w:val="22"/>
          <w:lang w:val="es-ES"/>
        </w:rPr>
        <w:t xml:space="preserve"> es un descriptor</w:t>
      </w:r>
      <w:r w:rsidR="004B69E7" w:rsidRPr="5BD1670D">
        <w:rPr>
          <w:sz w:val="22"/>
          <w:szCs w:val="22"/>
          <w:lang w:val="es-ES"/>
        </w:rPr>
        <w:t xml:space="preserve"> molecular</w:t>
      </w:r>
      <w:r w:rsidRPr="5BD1670D">
        <w:rPr>
          <w:sz w:val="22"/>
          <w:szCs w:val="22"/>
          <w:lang w:val="es-ES"/>
        </w:rPr>
        <w:t xml:space="preserve">. </w:t>
      </w:r>
    </w:p>
    <w:p w14:paraId="14817731" w14:textId="133256B9" w:rsidR="00531F84" w:rsidRPr="007457FD" w:rsidRDefault="00000000" w:rsidP="00576F3D">
      <w:pPr>
        <w:spacing w:after="240" w:line="276" w:lineRule="auto"/>
        <w:rPr>
          <w:rFonts w:eastAsiaTheme="minorEastAsia"/>
          <w:sz w:val="22"/>
          <w:szCs w:val="22"/>
          <w:lang w:val="es-ES_tradnl"/>
        </w:rPr>
      </w:pPr>
      <m:oMathPara>
        <m:oMath>
          <m:d>
            <m:dPr>
              <m:ctrlPr>
                <w:rPr>
                  <w:rFonts w:ascii="Cambria Math" w:hAnsi="Cambria Math"/>
                  <w:i/>
                  <w:color w:val="FFFFFF" w:themeColor="background1"/>
                  <w:sz w:val="22"/>
                  <w:szCs w:val="22"/>
                  <w:lang w:val="es-ES_tradnl"/>
                </w:rPr>
              </m:ctrlPr>
            </m:dPr>
            <m:e>
              <m:r>
                <w:rPr>
                  <w:rFonts w:ascii="Cambria Math" w:hAnsi="Cambria Math"/>
                  <w:color w:val="FFFFFF" w:themeColor="background1"/>
                  <w:sz w:val="22"/>
                  <w:szCs w:val="22"/>
                  <w:lang w:val="es-ES_tradnl"/>
                </w:rPr>
                <m:t>3</m:t>
              </m:r>
            </m:e>
          </m:d>
          <m:r>
            <w:rPr>
              <w:rFonts w:ascii="Cambria Math" w:hAnsi="Cambria Math"/>
              <w:sz w:val="22"/>
              <w:szCs w:val="22"/>
              <w:lang w:val="es-ES_tradnl"/>
            </w:rPr>
            <m:t xml:space="preserve">                                    </m:t>
          </m:r>
          <m:sSubSup>
            <m:sSubSupPr>
              <m:ctrlPr>
                <w:rPr>
                  <w:rFonts w:ascii="Cambria Math" w:hAnsi="Cambria Math"/>
                  <w:i/>
                  <w:sz w:val="22"/>
                  <w:szCs w:val="22"/>
                  <w:lang w:val="es-ES"/>
                </w:rPr>
              </m:ctrlPr>
            </m:sSubSupPr>
            <m:e>
              <m:r>
                <m:rPr>
                  <m:sty m:val="p"/>
                </m:rPr>
                <w:rPr>
                  <w:rFonts w:ascii="Cambria Math" w:hAnsi="Cambria Math"/>
                  <w:sz w:val="22"/>
                  <w:szCs w:val="22"/>
                  <w:lang w:val="es-ES"/>
                </w:rPr>
                <m:t>Σ</m:t>
              </m:r>
            </m:e>
            <m:sub>
              <m:r>
                <w:rPr>
                  <w:rFonts w:ascii="Cambria Math" w:hAnsi="Cambria Math"/>
                  <w:sz w:val="22"/>
                  <w:szCs w:val="22"/>
                  <w:lang w:val="es-ES"/>
                </w:rPr>
                <m:t>i=1</m:t>
              </m:r>
            </m:sub>
            <m:sup>
              <m:r>
                <w:rPr>
                  <w:rFonts w:ascii="Cambria Math" w:hAnsi="Cambria Math"/>
                  <w:sz w:val="22"/>
                  <w:szCs w:val="22"/>
                  <w:lang w:val="es-ES"/>
                </w:rPr>
                <m:t>n</m:t>
              </m:r>
            </m:sup>
          </m:sSubSup>
          <m:sSub>
            <m:sSubPr>
              <m:ctrlPr>
                <w:rPr>
                  <w:rFonts w:ascii="Cambria Math" w:hAnsi="Cambria Math"/>
                  <w:i/>
                  <w:sz w:val="22"/>
                  <w:szCs w:val="22"/>
                  <w:lang w:val="es-ES_tradnl"/>
                </w:rPr>
              </m:ctrlPr>
            </m:sSubPr>
            <m:e>
              <m:r>
                <w:rPr>
                  <w:rFonts w:ascii="Cambria Math" w:hAnsi="Cambria Math"/>
                  <w:sz w:val="22"/>
                  <w:szCs w:val="22"/>
                  <w:lang w:val="es-ES_tradnl"/>
                </w:rPr>
                <m:t>D</m:t>
              </m:r>
            </m:e>
            <m:sub>
              <m:r>
                <w:rPr>
                  <w:rFonts w:ascii="Cambria Math" w:hAnsi="Cambria Math"/>
                  <w:sz w:val="22"/>
                  <w:szCs w:val="22"/>
                  <w:lang w:val="es-ES_tradnl"/>
                </w:rPr>
                <m:t>i</m:t>
              </m:r>
            </m:sub>
          </m:sSub>
          <m:r>
            <w:rPr>
              <w:rFonts w:ascii="Cambria Math" w:hAnsi="Cambria Math"/>
              <w:sz w:val="22"/>
              <w:szCs w:val="22"/>
              <w:lang w:val="es-ES_tradnl"/>
            </w:rPr>
            <m:t>+∆</m:t>
          </m:r>
          <m:sSub>
            <m:sSubPr>
              <m:ctrlPr>
                <w:rPr>
                  <w:rFonts w:ascii="Cambria Math" w:hAnsi="Cambria Math"/>
                  <w:i/>
                  <w:sz w:val="22"/>
                  <w:szCs w:val="22"/>
                  <w:lang w:val="es-ES_tradnl"/>
                </w:rPr>
              </m:ctrlPr>
            </m:sSubPr>
            <m:e>
              <m:r>
                <w:rPr>
                  <w:rFonts w:ascii="Cambria Math" w:hAnsi="Cambria Math"/>
                  <w:sz w:val="22"/>
                  <w:szCs w:val="22"/>
                  <w:lang w:val="es-ES_tradnl"/>
                </w:rPr>
                <m:t>D</m:t>
              </m:r>
            </m:e>
            <m:sub>
              <m:r>
                <w:rPr>
                  <w:rFonts w:ascii="Cambria Math" w:hAnsi="Cambria Math"/>
                  <w:sz w:val="22"/>
                  <w:szCs w:val="22"/>
                  <w:lang w:val="es-ES_tradnl"/>
                </w:rPr>
                <m:t>Cambios</m:t>
              </m:r>
            </m:sub>
          </m:sSub>
          <m:r>
            <w:rPr>
              <w:rFonts w:ascii="Cambria Math" w:hAnsi="Cambria Math"/>
              <w:sz w:val="22"/>
              <w:szCs w:val="22"/>
              <w:lang w:val="es-ES_tradnl"/>
            </w:rPr>
            <m:t xml:space="preserve">  →  </m:t>
          </m:r>
          <m:sSub>
            <m:sSubPr>
              <m:ctrlPr>
                <w:rPr>
                  <w:rFonts w:ascii="Cambria Math" w:hAnsi="Cambria Math"/>
                  <w:i/>
                  <w:sz w:val="22"/>
                  <w:szCs w:val="22"/>
                  <w:lang w:val="es-ES_tradnl"/>
                </w:rPr>
              </m:ctrlPr>
            </m:sSubPr>
            <m:e>
              <m:r>
                <w:rPr>
                  <w:rFonts w:ascii="Cambria Math" w:hAnsi="Cambria Math"/>
                  <w:sz w:val="22"/>
                  <w:szCs w:val="22"/>
                  <w:lang w:val="es-ES_tradnl"/>
                </w:rPr>
                <m:t>D</m:t>
              </m:r>
            </m:e>
            <m:sub>
              <m:r>
                <w:rPr>
                  <w:rFonts w:ascii="Cambria Math" w:hAnsi="Cambria Math"/>
                  <w:sz w:val="22"/>
                  <w:szCs w:val="22"/>
                  <w:lang w:val="es-ES_tradnl"/>
                </w:rPr>
                <m:t>1</m:t>
              </m:r>
            </m:sub>
          </m:sSub>
          <m:r>
            <w:rPr>
              <w:rFonts w:ascii="Cambria Math" w:hAnsi="Cambria Math"/>
              <w:sz w:val="22"/>
              <w:szCs w:val="22"/>
              <w:lang w:val="es-ES_tradnl"/>
            </w:rPr>
            <m:t>+</m:t>
          </m:r>
          <m:sSub>
            <m:sSubPr>
              <m:ctrlPr>
                <w:rPr>
                  <w:rFonts w:ascii="Cambria Math" w:hAnsi="Cambria Math"/>
                  <w:i/>
                  <w:sz w:val="22"/>
                  <w:szCs w:val="22"/>
                  <w:lang w:val="es-ES_tradnl"/>
                </w:rPr>
              </m:ctrlPr>
            </m:sSubPr>
            <m:e>
              <m:r>
                <w:rPr>
                  <w:rFonts w:ascii="Cambria Math" w:hAnsi="Cambria Math"/>
                  <w:sz w:val="22"/>
                  <w:szCs w:val="22"/>
                  <w:lang w:val="es-ES_tradnl"/>
                </w:rPr>
                <m:t>D</m:t>
              </m:r>
            </m:e>
            <m:sub>
              <m:r>
                <w:rPr>
                  <w:rFonts w:ascii="Cambria Math" w:hAnsi="Cambria Math"/>
                  <w:sz w:val="22"/>
                  <w:szCs w:val="22"/>
                  <w:lang w:val="es-ES_tradnl"/>
                </w:rPr>
                <m:t>2</m:t>
              </m:r>
            </m:sub>
          </m:sSub>
          <m:r>
            <w:rPr>
              <w:rFonts w:ascii="Cambria Math" w:hAnsi="Cambria Math"/>
              <w:sz w:val="22"/>
              <w:szCs w:val="22"/>
              <w:lang w:val="es-ES_tradnl"/>
            </w:rPr>
            <m:t>+∆</m:t>
          </m:r>
          <m:sSub>
            <m:sSubPr>
              <m:ctrlPr>
                <w:rPr>
                  <w:rFonts w:ascii="Cambria Math" w:hAnsi="Cambria Math"/>
                  <w:i/>
                  <w:sz w:val="22"/>
                  <w:szCs w:val="22"/>
                  <w:lang w:val="es-ES_tradnl"/>
                </w:rPr>
              </m:ctrlPr>
            </m:sSubPr>
            <m:e>
              <m:r>
                <w:rPr>
                  <w:rFonts w:ascii="Cambria Math" w:hAnsi="Cambria Math"/>
                  <w:sz w:val="22"/>
                  <w:szCs w:val="22"/>
                  <w:lang w:val="es-ES_tradnl"/>
                </w:rPr>
                <m:t>D</m:t>
              </m:r>
            </m:e>
            <m:sub>
              <m:r>
                <w:rPr>
                  <w:rFonts w:ascii="Cambria Math" w:hAnsi="Cambria Math"/>
                  <w:sz w:val="22"/>
                  <w:szCs w:val="22"/>
                  <w:lang w:val="es-ES_tradnl"/>
                </w:rPr>
                <m:t>Reacción</m:t>
              </m:r>
            </m:sub>
          </m:sSub>
          <m:r>
            <w:rPr>
              <w:rFonts w:ascii="Cambria Math" w:hAnsi="Cambria Math"/>
              <w:sz w:val="22"/>
              <w:szCs w:val="22"/>
              <w:lang w:val="es-ES_tradnl"/>
            </w:rPr>
            <m:t xml:space="preserve"> =</m:t>
          </m:r>
          <m:sSub>
            <m:sSubPr>
              <m:ctrlPr>
                <w:rPr>
                  <w:rFonts w:ascii="Cambria Math" w:hAnsi="Cambria Math"/>
                  <w:i/>
                  <w:sz w:val="22"/>
                  <w:szCs w:val="22"/>
                  <w:lang w:val="es-ES_tradnl"/>
                </w:rPr>
              </m:ctrlPr>
            </m:sSubPr>
            <m:e>
              <m:r>
                <w:rPr>
                  <w:rFonts w:ascii="Cambria Math" w:hAnsi="Cambria Math"/>
                  <w:sz w:val="22"/>
                  <w:szCs w:val="22"/>
                  <w:lang w:val="es-ES_tradnl"/>
                </w:rPr>
                <m:t>D</m:t>
              </m:r>
            </m:e>
            <m:sub>
              <m:r>
                <w:rPr>
                  <w:rFonts w:ascii="Cambria Math" w:hAnsi="Cambria Math"/>
                  <w:sz w:val="22"/>
                  <w:szCs w:val="22"/>
                  <w:lang w:val="es-ES_tradnl"/>
                </w:rPr>
                <m:t>C</m:t>
              </m:r>
            </m:sub>
          </m:sSub>
          <m:r>
            <w:rPr>
              <w:rFonts w:ascii="Cambria Math" w:hAnsi="Cambria Math"/>
              <w:sz w:val="22"/>
              <w:szCs w:val="22"/>
              <w:lang w:val="es-ES_tradnl"/>
            </w:rPr>
            <m:t xml:space="preserve">                                    </m:t>
          </m:r>
          <m:d>
            <m:dPr>
              <m:ctrlPr>
                <w:rPr>
                  <w:rFonts w:ascii="Cambria Math" w:hAnsi="Cambria Math"/>
                  <w:i/>
                  <w:sz w:val="22"/>
                  <w:szCs w:val="22"/>
                  <w:lang w:val="es-ES_tradnl"/>
                </w:rPr>
              </m:ctrlPr>
            </m:dPr>
            <m:e>
              <m:r>
                <w:rPr>
                  <w:rFonts w:ascii="Cambria Math" w:hAnsi="Cambria Math"/>
                  <w:sz w:val="22"/>
                  <w:szCs w:val="22"/>
                  <w:lang w:val="es-ES_tradnl"/>
                </w:rPr>
                <m:t>3</m:t>
              </m:r>
            </m:e>
          </m:d>
        </m:oMath>
      </m:oMathPara>
    </w:p>
    <w:p w14:paraId="4C0CE7E5" w14:textId="706AF687" w:rsidR="00531F84" w:rsidRPr="00B35678" w:rsidRDefault="00531F84" w:rsidP="5BD1670D">
      <w:pPr>
        <w:spacing w:after="240" w:line="276" w:lineRule="auto"/>
        <w:rPr>
          <w:sz w:val="22"/>
          <w:szCs w:val="22"/>
          <w:lang w:val="es-ES"/>
        </w:rPr>
      </w:pPr>
      <w:r w:rsidRPr="5BD1670D">
        <w:rPr>
          <w:sz w:val="22"/>
          <w:szCs w:val="22"/>
          <w:lang w:val="es-ES"/>
        </w:rPr>
        <w:t>En el caso de la reacción de Erlenmeyer-Plöchl, un</w:t>
      </w:r>
      <w:r w:rsidRPr="00F00600">
        <w:rPr>
          <w:sz w:val="22"/>
          <w:szCs w:val="22"/>
          <w:lang w:val="es-ES"/>
        </w:rPr>
        <w:t>a lista de</w:t>
      </w:r>
      <w:r w:rsidR="00223D1E" w:rsidRPr="00F00600">
        <w:rPr>
          <w:sz w:val="22"/>
          <w:szCs w:val="22"/>
          <w:lang w:val="es-ES"/>
        </w:rPr>
        <w:t xml:space="preserve"> </w:t>
      </w:r>
      <w:r w:rsidR="004F3B6C" w:rsidRPr="00F00600">
        <w:rPr>
          <w:sz w:val="22"/>
          <w:szCs w:val="22"/>
          <w:lang w:val="es-ES"/>
        </w:rPr>
        <w:t xml:space="preserve">ácidos </w:t>
      </w:r>
      <w:r w:rsidR="00223D1E" w:rsidRPr="00F00600">
        <w:rPr>
          <w:sz w:val="22"/>
          <w:szCs w:val="22"/>
          <w:lang w:val="es-ES"/>
        </w:rPr>
        <w:t>(R</w:t>
      </w:r>
      <w:r w:rsidR="00223D1E" w:rsidRPr="00F00600">
        <w:rPr>
          <w:sz w:val="22"/>
          <w:szCs w:val="22"/>
          <w:vertAlign w:val="superscript"/>
          <w:lang w:val="es-ES"/>
        </w:rPr>
        <w:t>1</w:t>
      </w:r>
      <w:r w:rsidR="00223D1E" w:rsidRPr="00F00600">
        <w:rPr>
          <w:sz w:val="22"/>
          <w:szCs w:val="22"/>
          <w:lang w:val="es-ES"/>
        </w:rPr>
        <w:t>COOH)</w:t>
      </w:r>
      <w:r w:rsidR="00F53BD3" w:rsidRPr="00F00600">
        <w:rPr>
          <w:sz w:val="22"/>
          <w:szCs w:val="22"/>
          <w:lang w:val="es-ES"/>
        </w:rPr>
        <w:t xml:space="preserve"> </w:t>
      </w:r>
      <w:r w:rsidRPr="00F00600">
        <w:rPr>
          <w:sz w:val="22"/>
          <w:szCs w:val="22"/>
          <w:lang w:val="es-ES"/>
        </w:rPr>
        <w:t>y una</w:t>
      </w:r>
      <w:r w:rsidRPr="5BD1670D">
        <w:rPr>
          <w:sz w:val="22"/>
          <w:szCs w:val="22"/>
          <w:lang w:val="es-ES"/>
        </w:rPr>
        <w:t xml:space="preserve"> lista de aldehídos (R</w:t>
      </w:r>
      <w:r w:rsidRPr="5BD1670D">
        <w:rPr>
          <w:sz w:val="22"/>
          <w:szCs w:val="22"/>
          <w:vertAlign w:val="superscript"/>
          <w:lang w:val="es-ES"/>
        </w:rPr>
        <w:t>2</w:t>
      </w:r>
      <w:r w:rsidRPr="5BD1670D">
        <w:rPr>
          <w:sz w:val="22"/>
          <w:szCs w:val="22"/>
          <w:lang w:val="es-ES"/>
        </w:rPr>
        <w:t xml:space="preserve">CHO) </w:t>
      </w:r>
      <w:r w:rsidR="006334FE">
        <w:rPr>
          <w:sz w:val="22"/>
          <w:szCs w:val="22"/>
          <w:lang w:val="es-ES"/>
        </w:rPr>
        <w:t>reaccionan junto</w:t>
      </w:r>
      <w:r w:rsidR="00131BBD">
        <w:rPr>
          <w:sz w:val="22"/>
          <w:szCs w:val="22"/>
          <w:lang w:val="es-ES"/>
        </w:rPr>
        <w:t xml:space="preserve"> con una glicina</w:t>
      </w:r>
      <w:r w:rsidR="0021222D" w:rsidRPr="5BD1670D">
        <w:rPr>
          <w:sz w:val="22"/>
          <w:szCs w:val="22"/>
          <w:lang w:val="es-ES"/>
        </w:rPr>
        <w:t xml:space="preserve"> </w:t>
      </w:r>
      <w:r w:rsidR="00ED741C">
        <w:rPr>
          <w:sz w:val="22"/>
          <w:szCs w:val="22"/>
          <w:lang w:val="es-ES"/>
        </w:rPr>
        <w:t xml:space="preserve">para </w:t>
      </w:r>
      <w:r w:rsidR="006334FE">
        <w:rPr>
          <w:sz w:val="22"/>
          <w:szCs w:val="22"/>
          <w:lang w:val="es-ES"/>
        </w:rPr>
        <w:t xml:space="preserve">dar </w:t>
      </w:r>
      <w:r w:rsidR="0021222D" w:rsidRPr="5BD1670D">
        <w:rPr>
          <w:sz w:val="22"/>
          <w:szCs w:val="22"/>
          <w:lang w:val="es-ES"/>
        </w:rPr>
        <w:t>a</w:t>
      </w:r>
      <w:r w:rsidRPr="5BD1670D">
        <w:rPr>
          <w:sz w:val="22"/>
          <w:szCs w:val="22"/>
          <w:lang w:val="es-ES"/>
        </w:rPr>
        <w:t xml:space="preserve"> </w:t>
      </w:r>
      <w:r w:rsidR="00515515">
        <w:rPr>
          <w:sz w:val="22"/>
          <w:szCs w:val="22"/>
          <w:lang w:val="es-ES"/>
        </w:rPr>
        <w:t>5-(4H)-</w:t>
      </w:r>
      <w:r w:rsidR="00131BBD">
        <w:rPr>
          <w:sz w:val="22"/>
          <w:szCs w:val="22"/>
          <w:lang w:val="es-ES"/>
        </w:rPr>
        <w:t>oxazolonas</w:t>
      </w:r>
      <w:r w:rsidRPr="5BD1670D">
        <w:rPr>
          <w:sz w:val="22"/>
          <w:szCs w:val="22"/>
          <w:lang w:val="es-ES"/>
        </w:rPr>
        <w:t xml:space="preserve"> </w:t>
      </w:r>
      <w:r w:rsidR="001A5CDE">
        <w:rPr>
          <w:sz w:val="22"/>
          <w:szCs w:val="22"/>
          <w:lang w:val="es-ES"/>
        </w:rPr>
        <w:t>sustituidas</w:t>
      </w:r>
      <w:r w:rsidR="006334FE">
        <w:rPr>
          <w:sz w:val="22"/>
          <w:szCs w:val="22"/>
          <w:lang w:val="es-ES"/>
        </w:rPr>
        <w:t xml:space="preserve"> </w:t>
      </w:r>
      <w:r w:rsidR="00131BBD">
        <w:rPr>
          <w:sz w:val="22"/>
          <w:szCs w:val="22"/>
          <w:lang w:val="es-ES"/>
        </w:rPr>
        <w:t xml:space="preserve">(o </w:t>
      </w:r>
      <w:r w:rsidRPr="5BD1670D">
        <w:rPr>
          <w:sz w:val="22"/>
          <w:szCs w:val="22"/>
          <w:lang w:val="es-ES"/>
        </w:rPr>
        <w:t>azlactonas de Erlenmeyer</w:t>
      </w:r>
      <w:r w:rsidR="00131BBD">
        <w:rPr>
          <w:sz w:val="22"/>
          <w:szCs w:val="22"/>
          <w:lang w:val="es-ES"/>
        </w:rPr>
        <w:t>)</w:t>
      </w:r>
      <w:r w:rsidRPr="5BD1670D">
        <w:rPr>
          <w:sz w:val="22"/>
          <w:szCs w:val="22"/>
          <w:lang w:val="es-ES"/>
        </w:rPr>
        <w:t xml:space="preserve">. Al dividir </w:t>
      </w:r>
      <m:oMath>
        <m:r>
          <w:rPr>
            <w:rFonts w:ascii="Cambria Math" w:hAnsi="Cambria Math"/>
            <w:sz w:val="22"/>
            <w:szCs w:val="22"/>
            <w:lang w:val="es-ES_tradnl"/>
          </w:rPr>
          <m:t>D</m:t>
        </m:r>
      </m:oMath>
      <w:r w:rsidRPr="5BD1670D">
        <w:rPr>
          <w:sz w:val="22"/>
          <w:szCs w:val="22"/>
          <w:lang w:val="es-ES"/>
        </w:rPr>
        <w:t xml:space="preserve"> en subestructuras se obtiene la ecuación 4.</w:t>
      </w:r>
    </w:p>
    <w:p w14:paraId="26290EFD" w14:textId="1D6ADBCD" w:rsidR="00531F84" w:rsidRPr="00583FD3" w:rsidRDefault="00000000" w:rsidP="00531F84">
      <w:pPr>
        <w:spacing w:after="240" w:line="276" w:lineRule="auto"/>
        <w:rPr>
          <w:rFonts w:eastAsiaTheme="minorEastAsia"/>
          <w:sz w:val="22"/>
          <w:szCs w:val="22"/>
          <w:lang w:val="es-ES_tradnl"/>
        </w:rPr>
      </w:pPr>
      <m:oMathPara>
        <m:oMath>
          <m:d>
            <m:dPr>
              <m:ctrlPr>
                <w:rPr>
                  <w:rFonts w:ascii="Cambria Math" w:hAnsi="Cambria Math"/>
                  <w:i/>
                  <w:color w:val="FFFFFF" w:themeColor="background1"/>
                  <w:sz w:val="22"/>
                  <w:szCs w:val="22"/>
                  <w:lang w:val="es-ES_tradnl"/>
                </w:rPr>
              </m:ctrlPr>
            </m:dPr>
            <m:e>
              <m:r>
                <w:rPr>
                  <w:rFonts w:ascii="Cambria Math" w:hAnsi="Cambria Math"/>
                  <w:color w:val="FFFFFF" w:themeColor="background1"/>
                  <w:sz w:val="22"/>
                  <w:szCs w:val="22"/>
                  <w:lang w:val="es-ES_tradnl"/>
                </w:rPr>
                <m:t>4</m:t>
              </m:r>
            </m:e>
          </m:d>
          <m:r>
            <w:rPr>
              <w:rFonts w:ascii="Cambria Math" w:hAnsi="Cambria Math"/>
              <w:sz w:val="22"/>
              <w:szCs w:val="22"/>
              <w:lang w:val="es-ES_tradnl"/>
            </w:rPr>
            <m:t xml:space="preserve">                                     </m:t>
          </m:r>
          <m:d>
            <m:dPr>
              <m:ctrlPr>
                <w:rPr>
                  <w:rFonts w:ascii="Cambria Math" w:hAnsi="Cambria Math"/>
                  <w:i/>
                  <w:sz w:val="22"/>
                  <w:szCs w:val="22"/>
                  <w:lang w:val="es-ES_tradnl"/>
                </w:rPr>
              </m:ctrlPr>
            </m:dPr>
            <m:e>
              <m:sSub>
                <m:sSubPr>
                  <m:ctrlPr>
                    <w:rPr>
                      <w:rFonts w:ascii="Cambria Math" w:hAnsi="Cambria Math"/>
                      <w:i/>
                      <w:sz w:val="22"/>
                      <w:szCs w:val="22"/>
                      <w:lang w:val="es-ES_tradnl"/>
                    </w:rPr>
                  </m:ctrlPr>
                </m:sSubPr>
                <m:e>
                  <m:r>
                    <w:rPr>
                      <w:rFonts w:ascii="Cambria Math" w:hAnsi="Cambria Math"/>
                      <w:sz w:val="22"/>
                      <w:szCs w:val="22"/>
                      <w:lang w:val="es-ES_tradnl"/>
                    </w:rPr>
                    <m:t>D</m:t>
                  </m:r>
                </m:e>
                <m:sub>
                  <m:sSup>
                    <m:sSupPr>
                      <m:ctrlPr>
                        <w:rPr>
                          <w:rFonts w:ascii="Cambria Math" w:hAnsi="Cambria Math"/>
                          <w:sz w:val="22"/>
                          <w:szCs w:val="22"/>
                          <w:lang w:val="es-ES_tradnl"/>
                        </w:rPr>
                      </m:ctrlPr>
                    </m:sSupPr>
                    <m:e>
                      <m:r>
                        <m:rPr>
                          <m:sty m:val="p"/>
                        </m:rPr>
                        <w:rPr>
                          <w:rFonts w:ascii="Cambria Math" w:hAnsi="Cambria Math"/>
                          <w:sz w:val="22"/>
                          <w:szCs w:val="22"/>
                          <w:lang w:val="es-ES_tradnl"/>
                        </w:rPr>
                        <m:t>R</m:t>
                      </m:r>
                    </m:e>
                    <m:sup>
                      <m:r>
                        <w:rPr>
                          <w:rFonts w:ascii="Cambria Math" w:hAnsi="Cambria Math"/>
                          <w:sz w:val="22"/>
                          <w:szCs w:val="22"/>
                          <w:lang w:val="es-ES_tradnl"/>
                        </w:rPr>
                        <m:t>1</m:t>
                      </m:r>
                    </m:sup>
                  </m:sSup>
                </m:sub>
              </m:sSub>
              <m:r>
                <w:rPr>
                  <w:rFonts w:ascii="Cambria Math" w:hAnsi="Cambria Math"/>
                  <w:sz w:val="22"/>
                  <w:szCs w:val="22"/>
                  <w:lang w:val="es-ES_tradnl"/>
                </w:rPr>
                <m:t>+</m:t>
              </m:r>
              <m:sSub>
                <m:sSubPr>
                  <m:ctrlPr>
                    <w:rPr>
                      <w:rFonts w:ascii="Cambria Math" w:hAnsi="Cambria Math"/>
                      <w:i/>
                      <w:sz w:val="22"/>
                      <w:szCs w:val="22"/>
                      <w:lang w:val="es-ES_tradnl"/>
                    </w:rPr>
                  </m:ctrlPr>
                </m:sSubPr>
                <m:e>
                  <m:r>
                    <w:rPr>
                      <w:rFonts w:ascii="Cambria Math" w:hAnsi="Cambria Math"/>
                      <w:sz w:val="22"/>
                      <w:szCs w:val="22"/>
                      <w:lang w:val="es-ES_tradnl"/>
                    </w:rPr>
                    <m:t>D</m:t>
                  </m:r>
                </m:e>
                <m:sub>
                  <m:r>
                    <m:rPr>
                      <m:sty m:val="p"/>
                    </m:rPr>
                    <w:rPr>
                      <w:rFonts w:ascii="Cambria Math" w:hAnsi="Cambria Math"/>
                      <w:sz w:val="22"/>
                      <w:szCs w:val="22"/>
                      <w:lang w:val="es-ES_tradnl"/>
                    </w:rPr>
                    <m:t>*CHO</m:t>
                  </m:r>
                </m:sub>
              </m:sSub>
            </m:e>
          </m:d>
          <m:r>
            <w:rPr>
              <w:rFonts w:ascii="Cambria Math" w:hAnsi="Cambria Math"/>
              <w:sz w:val="22"/>
              <w:szCs w:val="22"/>
              <w:lang w:val="es-ES_tradnl"/>
            </w:rPr>
            <m:t xml:space="preserve"> + </m:t>
          </m:r>
          <m:d>
            <m:dPr>
              <m:ctrlPr>
                <w:rPr>
                  <w:rFonts w:ascii="Cambria Math" w:hAnsi="Cambria Math"/>
                  <w:i/>
                  <w:sz w:val="22"/>
                  <w:szCs w:val="22"/>
                  <w:lang w:val="es-ES_tradnl"/>
                </w:rPr>
              </m:ctrlPr>
            </m:dPr>
            <m:e>
              <m:sSub>
                <m:sSubPr>
                  <m:ctrlPr>
                    <w:rPr>
                      <w:rFonts w:ascii="Cambria Math" w:hAnsi="Cambria Math"/>
                      <w:i/>
                      <w:sz w:val="22"/>
                      <w:szCs w:val="22"/>
                      <w:lang w:val="es-ES_tradnl"/>
                    </w:rPr>
                  </m:ctrlPr>
                </m:sSubPr>
                <m:e>
                  <m:r>
                    <w:rPr>
                      <w:rFonts w:ascii="Cambria Math" w:hAnsi="Cambria Math"/>
                      <w:sz w:val="22"/>
                      <w:szCs w:val="22"/>
                      <w:lang w:val="es-ES_tradnl"/>
                    </w:rPr>
                    <m:t>D</m:t>
                  </m:r>
                </m:e>
                <m:sub>
                  <m:sSup>
                    <m:sSupPr>
                      <m:ctrlPr>
                        <w:rPr>
                          <w:rFonts w:ascii="Cambria Math" w:hAnsi="Cambria Math"/>
                          <w:sz w:val="22"/>
                          <w:szCs w:val="22"/>
                          <w:lang w:val="es-ES_tradnl"/>
                        </w:rPr>
                      </m:ctrlPr>
                    </m:sSupPr>
                    <m:e>
                      <m:r>
                        <m:rPr>
                          <m:sty m:val="p"/>
                        </m:rPr>
                        <w:rPr>
                          <w:rFonts w:ascii="Cambria Math" w:hAnsi="Cambria Math"/>
                          <w:sz w:val="22"/>
                          <w:szCs w:val="22"/>
                          <w:lang w:val="es-ES_tradnl"/>
                        </w:rPr>
                        <m:t>R</m:t>
                      </m:r>
                    </m:e>
                    <m:sup>
                      <m:r>
                        <w:rPr>
                          <w:rFonts w:ascii="Cambria Math" w:hAnsi="Cambria Math"/>
                          <w:sz w:val="22"/>
                          <w:szCs w:val="22"/>
                          <w:lang w:val="es-ES_tradnl"/>
                        </w:rPr>
                        <m:t>2</m:t>
                      </m:r>
                    </m:sup>
                  </m:sSup>
                </m:sub>
              </m:sSub>
              <m:r>
                <w:rPr>
                  <w:rFonts w:ascii="Cambria Math" w:hAnsi="Cambria Math"/>
                  <w:sz w:val="22"/>
                  <w:szCs w:val="22"/>
                  <w:lang w:val="es-ES_tradnl"/>
                </w:rPr>
                <m:t>+</m:t>
              </m:r>
              <m:sSub>
                <m:sSubPr>
                  <m:ctrlPr>
                    <w:rPr>
                      <w:rFonts w:ascii="Cambria Math" w:hAnsi="Cambria Math"/>
                      <w:i/>
                      <w:sz w:val="22"/>
                      <w:szCs w:val="22"/>
                      <w:lang w:val="es-ES_tradnl"/>
                    </w:rPr>
                  </m:ctrlPr>
                </m:sSubPr>
                <m:e>
                  <m:r>
                    <w:rPr>
                      <w:rFonts w:ascii="Cambria Math" w:hAnsi="Cambria Math"/>
                      <w:sz w:val="22"/>
                      <w:szCs w:val="22"/>
                      <w:lang w:val="es-ES_tradnl"/>
                    </w:rPr>
                    <m:t>D</m:t>
                  </m:r>
                </m:e>
                <m:sub>
                  <m:r>
                    <m:rPr>
                      <m:sty m:val="p"/>
                    </m:rPr>
                    <w:rPr>
                      <w:rFonts w:ascii="Cambria Math" w:hAnsi="Cambria Math"/>
                      <w:sz w:val="22"/>
                      <w:szCs w:val="22"/>
                      <w:lang w:val="es-ES_tradnl"/>
                    </w:rPr>
                    <m:t>*COOH</m:t>
                  </m:r>
                </m:sub>
              </m:sSub>
            </m:e>
          </m:d>
          <m:r>
            <w:rPr>
              <w:rFonts w:ascii="Cambria Math" w:hAnsi="Cambria Math"/>
              <w:sz w:val="22"/>
              <w:szCs w:val="22"/>
              <w:lang w:val="es-ES_tradnl"/>
            </w:rPr>
            <m:t>+ ∆</m:t>
          </m:r>
          <m:sSub>
            <m:sSubPr>
              <m:ctrlPr>
                <w:rPr>
                  <w:rFonts w:ascii="Cambria Math" w:hAnsi="Cambria Math"/>
                  <w:i/>
                  <w:sz w:val="22"/>
                  <w:szCs w:val="22"/>
                  <w:lang w:val="es-ES_tradnl"/>
                </w:rPr>
              </m:ctrlPr>
            </m:sSubPr>
            <m:e>
              <m:r>
                <w:rPr>
                  <w:rFonts w:ascii="Cambria Math" w:hAnsi="Cambria Math"/>
                  <w:sz w:val="22"/>
                  <w:szCs w:val="22"/>
                  <w:lang w:val="es-ES_tradnl"/>
                </w:rPr>
                <m:t>D</m:t>
              </m:r>
            </m:e>
            <m:sub>
              <m:r>
                <w:rPr>
                  <w:rFonts w:ascii="Cambria Math" w:hAnsi="Cambria Math"/>
                  <w:sz w:val="22"/>
                  <w:szCs w:val="22"/>
                  <w:lang w:val="es-ES_tradnl"/>
                </w:rPr>
                <m:t>EP</m:t>
              </m:r>
            </m:sub>
          </m:sSub>
          <m:r>
            <w:rPr>
              <w:rFonts w:ascii="Cambria Math" w:hAnsi="Cambria Math"/>
              <w:sz w:val="22"/>
              <w:szCs w:val="22"/>
              <w:lang w:val="es-ES_tradnl"/>
            </w:rPr>
            <m:t xml:space="preserve"> = </m:t>
          </m:r>
          <m:sSub>
            <m:sSubPr>
              <m:ctrlPr>
                <w:rPr>
                  <w:rFonts w:ascii="Cambria Math" w:hAnsi="Cambria Math"/>
                  <w:i/>
                  <w:sz w:val="22"/>
                  <w:szCs w:val="22"/>
                  <w:lang w:val="es-ES_tradnl"/>
                </w:rPr>
              </m:ctrlPr>
            </m:sSubPr>
            <m:e>
              <m:r>
                <w:rPr>
                  <w:rFonts w:ascii="Cambria Math" w:hAnsi="Cambria Math"/>
                  <w:sz w:val="22"/>
                  <w:szCs w:val="22"/>
                  <w:lang w:val="es-ES_tradnl"/>
                </w:rPr>
                <m:t>D</m:t>
              </m:r>
            </m:e>
            <m:sub>
              <m:r>
                <w:rPr>
                  <w:rFonts w:ascii="Cambria Math" w:hAnsi="Cambria Math"/>
                  <w:sz w:val="22"/>
                  <w:szCs w:val="22"/>
                  <w:lang w:val="es-ES_tradnl"/>
                </w:rPr>
                <m:t>Azl.</m:t>
              </m:r>
            </m:sub>
          </m:sSub>
          <m:r>
            <w:rPr>
              <w:rFonts w:ascii="Cambria Math" w:hAnsi="Cambria Math"/>
              <w:sz w:val="22"/>
              <w:szCs w:val="22"/>
              <w:lang w:val="es-ES_tradnl"/>
            </w:rPr>
            <m:t xml:space="preserve">                                     </m:t>
          </m:r>
          <m:d>
            <m:dPr>
              <m:ctrlPr>
                <w:rPr>
                  <w:rFonts w:ascii="Cambria Math" w:hAnsi="Cambria Math"/>
                  <w:i/>
                  <w:sz w:val="22"/>
                  <w:szCs w:val="22"/>
                  <w:lang w:val="es-ES_tradnl"/>
                </w:rPr>
              </m:ctrlPr>
            </m:dPr>
            <m:e>
              <m:r>
                <w:rPr>
                  <w:rFonts w:ascii="Cambria Math" w:hAnsi="Cambria Math"/>
                  <w:sz w:val="22"/>
                  <w:szCs w:val="22"/>
                  <w:lang w:val="es-ES_tradnl"/>
                </w:rPr>
                <m:t>4</m:t>
              </m:r>
            </m:e>
          </m:d>
        </m:oMath>
      </m:oMathPara>
    </w:p>
    <w:p w14:paraId="50FC51EF" w14:textId="2CB69673" w:rsidR="002E1ADF" w:rsidRPr="00617373" w:rsidRDefault="004471A5" w:rsidP="00531F84">
      <w:pPr>
        <w:spacing w:after="240" w:line="276" w:lineRule="auto"/>
        <w:rPr>
          <w:sz w:val="22"/>
          <w:szCs w:val="22"/>
          <w:lang w:val="es-ES"/>
        </w:rPr>
      </w:pPr>
      <w:r>
        <w:rPr>
          <w:sz w:val="22"/>
          <w:szCs w:val="22"/>
          <w:lang w:val="es-ES_tradnl"/>
        </w:rPr>
        <w:t>Cuando</w:t>
      </w:r>
      <w:r w:rsidR="002E1ADF">
        <w:rPr>
          <w:sz w:val="22"/>
          <w:szCs w:val="22"/>
          <w:lang w:val="es-ES_tradnl"/>
        </w:rPr>
        <w:t xml:space="preserve"> </w:t>
      </w:r>
      <m:oMath>
        <m:r>
          <w:rPr>
            <w:rFonts w:ascii="Cambria Math" w:hAnsi="Cambria Math"/>
            <w:sz w:val="22"/>
            <w:szCs w:val="22"/>
            <w:lang w:val="es-ES_tradnl"/>
          </w:rPr>
          <m:t>D</m:t>
        </m:r>
      </m:oMath>
      <w:r w:rsidR="00CC49EE">
        <w:rPr>
          <w:sz w:val="22"/>
          <w:szCs w:val="22"/>
          <w:lang w:val="es-ES_tradnl"/>
        </w:rPr>
        <w:t xml:space="preserve"> en la</w:t>
      </w:r>
      <w:r w:rsidR="00DA5C50">
        <w:rPr>
          <w:sz w:val="22"/>
          <w:szCs w:val="22"/>
          <w:lang w:val="es-ES_tradnl"/>
        </w:rPr>
        <w:t xml:space="preserve"> molécula final </w:t>
      </w:r>
      <w:r w:rsidR="00784A2F">
        <w:rPr>
          <w:sz w:val="22"/>
          <w:szCs w:val="22"/>
          <w:lang w:val="es-ES_tradnl"/>
        </w:rPr>
        <w:t>deba cumplir con un máximo</w:t>
      </w:r>
      <w:r w:rsidR="005415F5">
        <w:rPr>
          <w:sz w:val="22"/>
          <w:szCs w:val="22"/>
          <w:lang w:val="es-ES_tradnl"/>
        </w:rPr>
        <w:t xml:space="preserve">, se </w:t>
      </w:r>
      <w:r>
        <w:rPr>
          <w:sz w:val="22"/>
          <w:szCs w:val="22"/>
          <w:lang w:val="es-ES_tradnl"/>
        </w:rPr>
        <w:t>deben</w:t>
      </w:r>
      <w:r w:rsidR="009E61DC">
        <w:rPr>
          <w:sz w:val="22"/>
          <w:szCs w:val="22"/>
          <w:lang w:val="es-ES_tradnl"/>
        </w:rPr>
        <w:t xml:space="preserve"> calcular </w:t>
      </w:r>
      <w:r>
        <w:rPr>
          <w:sz w:val="22"/>
          <w:szCs w:val="22"/>
          <w:lang w:val="es-ES_tradnl"/>
        </w:rPr>
        <w:t>los valores mín</w:t>
      </w:r>
      <w:r w:rsidR="00AA0715">
        <w:rPr>
          <w:sz w:val="22"/>
          <w:szCs w:val="22"/>
          <w:lang w:val="es-ES_tradnl"/>
        </w:rPr>
        <w:t>i</w:t>
      </w:r>
      <w:r>
        <w:rPr>
          <w:sz w:val="22"/>
          <w:szCs w:val="22"/>
          <w:lang w:val="es-ES_tradnl"/>
        </w:rPr>
        <w:t xml:space="preserve">mos para los </w:t>
      </w:r>
      <w:r w:rsidR="00AA0715">
        <w:rPr>
          <w:sz w:val="22"/>
          <w:szCs w:val="22"/>
          <w:lang w:val="es-ES_tradnl"/>
        </w:rPr>
        <w:t xml:space="preserve">fragmentos. Por ejemplo, si </w:t>
      </w:r>
      <w:r w:rsidR="00D825A6">
        <w:rPr>
          <w:sz w:val="22"/>
          <w:szCs w:val="22"/>
          <w:lang w:val="es-ES_tradnl"/>
        </w:rPr>
        <w:t xml:space="preserve">desea una </w:t>
      </w:r>
      <w:r w:rsidR="006A5004">
        <w:rPr>
          <w:sz w:val="22"/>
          <w:szCs w:val="22"/>
          <w:lang w:val="es-ES_tradnl"/>
        </w:rPr>
        <w:t>masa molecular</w:t>
      </w:r>
      <w:r w:rsidR="00DB791C">
        <w:rPr>
          <w:sz w:val="22"/>
          <w:szCs w:val="22"/>
          <w:lang w:val="es-ES_tradnl"/>
        </w:rPr>
        <w:t xml:space="preserve"> </w:t>
      </w:r>
      <w:r w:rsidR="00D825A6">
        <w:rPr>
          <w:sz w:val="22"/>
          <w:szCs w:val="22"/>
          <w:lang w:val="es-ES_tradnl"/>
        </w:rPr>
        <w:t>apropiada según la</w:t>
      </w:r>
      <w:r w:rsidR="00AA0715">
        <w:rPr>
          <w:sz w:val="22"/>
          <w:szCs w:val="22"/>
          <w:lang w:val="es-ES_tradnl"/>
        </w:rPr>
        <w:t xml:space="preserve"> RO5</w:t>
      </w:r>
      <w:r w:rsidR="00D82EC7">
        <w:rPr>
          <w:sz w:val="22"/>
          <w:szCs w:val="22"/>
          <w:lang w:val="es-ES_tradnl"/>
        </w:rPr>
        <w:t xml:space="preserve"> (véase </w:t>
      </w:r>
      <w:r w:rsidR="00331C59">
        <w:rPr>
          <w:sz w:val="22"/>
          <w:szCs w:val="22"/>
          <w:lang w:val="es-ES_tradnl"/>
        </w:rPr>
        <w:t>Tabla 1)</w:t>
      </w:r>
      <w:r w:rsidR="00AA0715">
        <w:rPr>
          <w:sz w:val="22"/>
          <w:szCs w:val="22"/>
          <w:lang w:val="es-ES_tradnl"/>
        </w:rPr>
        <w:t xml:space="preserve">, </w:t>
      </w:r>
      <w:r w:rsidR="00DB791C">
        <w:rPr>
          <w:sz w:val="22"/>
          <w:szCs w:val="22"/>
          <w:lang w:val="es-ES_tradnl"/>
        </w:rPr>
        <w:t xml:space="preserve">el límite para los </w:t>
      </w:r>
      <w:r w:rsidR="00FF0089">
        <w:rPr>
          <w:sz w:val="22"/>
          <w:szCs w:val="22"/>
          <w:lang w:val="es-ES_tradnl"/>
        </w:rPr>
        <w:t xml:space="preserve">ácidos </w:t>
      </w:r>
      <w:r w:rsidR="00DB791C">
        <w:rPr>
          <w:sz w:val="22"/>
          <w:szCs w:val="22"/>
          <w:lang w:val="es-ES_tradnl"/>
        </w:rPr>
        <w:t>se calcula</w:t>
      </w:r>
      <w:r w:rsidR="00E651EB">
        <w:rPr>
          <w:sz w:val="22"/>
          <w:szCs w:val="22"/>
          <w:lang w:val="es-ES_tradnl"/>
        </w:rPr>
        <w:t xml:space="preserve"> </w:t>
      </w:r>
      <w:r w:rsidR="000E15A1">
        <w:rPr>
          <w:sz w:val="22"/>
          <w:szCs w:val="22"/>
          <w:lang w:val="es-ES_tradnl"/>
        </w:rPr>
        <w:t>suponiendo que el</w:t>
      </w:r>
      <w:r w:rsidR="00ED32C6">
        <w:rPr>
          <w:sz w:val="22"/>
          <w:szCs w:val="22"/>
          <w:lang w:val="es-ES_tradnl"/>
        </w:rPr>
        <w:t xml:space="preserve"> </w:t>
      </w:r>
      <w:r w:rsidR="001F286D">
        <w:rPr>
          <w:sz w:val="22"/>
          <w:szCs w:val="22"/>
          <w:lang w:val="es-ES_tradnl"/>
        </w:rPr>
        <w:t>acetaldehído</w:t>
      </w:r>
      <w:r w:rsidR="000E15A1">
        <w:rPr>
          <w:sz w:val="22"/>
          <w:szCs w:val="22"/>
          <w:lang w:val="es-ES_tradnl"/>
        </w:rPr>
        <w:t xml:space="preserve"> es el otro reactivo</w:t>
      </w:r>
      <w:r w:rsidR="00E410FF">
        <w:rPr>
          <w:sz w:val="22"/>
          <w:szCs w:val="22"/>
          <w:lang w:val="es-ES_tradnl"/>
        </w:rPr>
        <w:t xml:space="preserve">. Esto logra </w:t>
      </w:r>
      <w:r w:rsidR="00FB730A">
        <w:rPr>
          <w:sz w:val="22"/>
          <w:szCs w:val="22"/>
          <w:lang w:val="es-ES_tradnl"/>
        </w:rPr>
        <w:t>el</w:t>
      </w:r>
      <w:r w:rsidR="00E410FF">
        <w:rPr>
          <w:sz w:val="22"/>
          <w:szCs w:val="22"/>
          <w:lang w:val="es-ES_tradnl"/>
        </w:rPr>
        <w:t xml:space="preserve"> valor mínimo</w:t>
      </w:r>
      <w:r w:rsidR="00C542CF">
        <w:rPr>
          <w:sz w:val="22"/>
          <w:szCs w:val="22"/>
          <w:lang w:val="es-ES_tradnl"/>
        </w:rPr>
        <w:t xml:space="preserve"> (R</w:t>
      </w:r>
      <w:r w:rsidR="00FE231B">
        <w:rPr>
          <w:sz w:val="22"/>
          <w:szCs w:val="22"/>
          <w:vertAlign w:val="superscript"/>
          <w:lang w:val="es-ES_tradnl"/>
        </w:rPr>
        <w:t>1</w:t>
      </w:r>
      <w:r w:rsidR="00C542CF">
        <w:rPr>
          <w:sz w:val="22"/>
          <w:szCs w:val="22"/>
          <w:lang w:val="es-ES_tradnl"/>
        </w:rPr>
        <w:t xml:space="preserve"> = CH</w:t>
      </w:r>
      <w:r w:rsidR="00C542CF">
        <w:rPr>
          <w:sz w:val="22"/>
          <w:szCs w:val="22"/>
          <w:vertAlign w:val="subscript"/>
          <w:lang w:val="es-ES_tradnl"/>
        </w:rPr>
        <w:t>3</w:t>
      </w:r>
      <w:r w:rsidR="00C542CF">
        <w:rPr>
          <w:sz w:val="22"/>
          <w:szCs w:val="22"/>
          <w:lang w:val="es-ES_tradnl"/>
        </w:rPr>
        <w:t>)</w:t>
      </w:r>
      <w:r w:rsidR="00E410FF">
        <w:rPr>
          <w:sz w:val="22"/>
          <w:szCs w:val="22"/>
          <w:lang w:val="es-ES_tradnl"/>
        </w:rPr>
        <w:t xml:space="preserve"> </w:t>
      </w:r>
      <w:r w:rsidR="00CB7520">
        <w:rPr>
          <w:sz w:val="22"/>
          <w:szCs w:val="22"/>
          <w:lang w:val="es-ES_tradnl"/>
        </w:rPr>
        <w:t xml:space="preserve">para </w:t>
      </w:r>
      <w:r w:rsidR="003F41EE">
        <w:rPr>
          <w:sz w:val="22"/>
          <w:szCs w:val="22"/>
          <w:lang w:val="es-ES_tradnl"/>
        </w:rPr>
        <w:t xml:space="preserve">el término </w:t>
      </w:r>
      <m:oMath>
        <m:sSup>
          <m:sSupPr>
            <m:ctrlPr>
              <w:rPr>
                <w:rFonts w:ascii="Cambria Math" w:hAnsi="Cambria Math"/>
                <w:i/>
                <w:sz w:val="22"/>
                <w:szCs w:val="22"/>
                <w:lang w:val="es-ES_tradnl"/>
              </w:rPr>
            </m:ctrlPr>
          </m:sSupPr>
          <m:e>
            <m:sSub>
              <m:sSubPr>
                <m:ctrlPr>
                  <w:rPr>
                    <w:rFonts w:ascii="Cambria Math" w:hAnsi="Cambria Math"/>
                    <w:i/>
                    <w:sz w:val="22"/>
                    <w:szCs w:val="22"/>
                    <w:lang w:val="es-ES_tradnl"/>
                  </w:rPr>
                </m:ctrlPr>
              </m:sSubPr>
              <m:e>
                <m:r>
                  <w:rPr>
                    <w:rFonts w:ascii="Cambria Math" w:hAnsi="Cambria Math"/>
                    <w:sz w:val="22"/>
                    <w:szCs w:val="22"/>
                    <w:lang w:val="es-ES_tradnl"/>
                  </w:rPr>
                  <m:t>D</m:t>
                </m:r>
              </m:e>
              <m:sub>
                <m:sSup>
                  <m:sSupPr>
                    <m:ctrlPr>
                      <w:rPr>
                        <w:rFonts w:ascii="Cambria Math" w:hAnsi="Cambria Math"/>
                        <w:sz w:val="22"/>
                        <w:szCs w:val="22"/>
                        <w:lang w:val="es-ES_tradnl"/>
                      </w:rPr>
                    </m:ctrlPr>
                  </m:sSupPr>
                  <m:e>
                    <m:r>
                      <m:rPr>
                        <m:sty m:val="p"/>
                      </m:rPr>
                      <w:rPr>
                        <w:rFonts w:ascii="Cambria Math" w:hAnsi="Cambria Math"/>
                        <w:sz w:val="22"/>
                        <w:szCs w:val="22"/>
                        <w:lang w:val="es-ES_tradnl"/>
                      </w:rPr>
                      <m:t>R</m:t>
                    </m:r>
                  </m:e>
                  <m:sup>
                    <m:r>
                      <w:rPr>
                        <w:rFonts w:ascii="Cambria Math" w:hAnsi="Cambria Math"/>
                        <w:sz w:val="22"/>
                        <w:szCs w:val="22"/>
                        <w:lang w:val="es-ES_tradnl"/>
                      </w:rPr>
                      <m:t>1</m:t>
                    </m:r>
                  </m:sup>
                </m:sSup>
              </m:sub>
            </m:sSub>
          </m:e>
          <m:sup>
            <m:r>
              <w:rPr>
                <w:rFonts w:ascii="Cambria Math" w:hAnsi="Cambria Math"/>
                <w:sz w:val="22"/>
                <w:szCs w:val="22"/>
                <w:lang w:val="es-ES_tradnl"/>
              </w:rPr>
              <m:t>MIN</m:t>
            </m:r>
          </m:sup>
        </m:sSup>
      </m:oMath>
      <w:r w:rsidR="00CE19B4">
        <w:rPr>
          <w:sz w:val="22"/>
          <w:szCs w:val="22"/>
          <w:lang w:val="es-ES_tradnl"/>
        </w:rPr>
        <w:t xml:space="preserve"> en</w:t>
      </w:r>
      <w:r w:rsidR="003F41EE">
        <w:rPr>
          <w:sz w:val="22"/>
          <w:szCs w:val="22"/>
          <w:lang w:val="es-ES_tradnl"/>
        </w:rPr>
        <w:t xml:space="preserve"> la</w:t>
      </w:r>
      <w:r w:rsidR="00E410FF">
        <w:rPr>
          <w:sz w:val="22"/>
          <w:szCs w:val="22"/>
          <w:lang w:val="es-ES_tradnl"/>
        </w:rPr>
        <w:t xml:space="preserve"> </w:t>
      </w:r>
      <w:r w:rsidR="003F41EE">
        <w:rPr>
          <w:sz w:val="22"/>
          <w:szCs w:val="22"/>
          <w:lang w:val="es-ES_tradnl"/>
        </w:rPr>
        <w:t>in</w:t>
      </w:r>
      <w:r w:rsidR="00E410FF">
        <w:rPr>
          <w:sz w:val="22"/>
          <w:szCs w:val="22"/>
          <w:lang w:val="es-ES_tradnl"/>
        </w:rPr>
        <w:t xml:space="preserve">ecuación </w:t>
      </w:r>
      <w:r w:rsidR="00647EA8">
        <w:rPr>
          <w:sz w:val="22"/>
          <w:szCs w:val="22"/>
          <w:lang w:val="es-ES_tradnl"/>
        </w:rPr>
        <w:t>5</w:t>
      </w:r>
      <w:r w:rsidR="00202E82">
        <w:rPr>
          <w:sz w:val="22"/>
          <w:szCs w:val="22"/>
          <w:lang w:val="es-ES_tradnl"/>
        </w:rPr>
        <w:t xml:space="preserve">, que </w:t>
      </w:r>
      <w:r w:rsidR="00673145">
        <w:rPr>
          <w:sz w:val="22"/>
          <w:szCs w:val="22"/>
          <w:lang w:val="es-ES_tradnl"/>
        </w:rPr>
        <w:t>es</w:t>
      </w:r>
      <w:r w:rsidR="00202E82">
        <w:rPr>
          <w:sz w:val="22"/>
          <w:szCs w:val="22"/>
          <w:lang w:val="es-ES_tradnl"/>
        </w:rPr>
        <w:t xml:space="preserve"> sustituido en la ecuación </w:t>
      </w:r>
      <w:r w:rsidR="00647EA8">
        <w:rPr>
          <w:sz w:val="22"/>
          <w:szCs w:val="22"/>
          <w:lang w:val="es-ES_tradnl"/>
        </w:rPr>
        <w:t>6</w:t>
      </w:r>
      <w:r w:rsidR="007B4497">
        <w:rPr>
          <w:sz w:val="22"/>
          <w:szCs w:val="22"/>
          <w:lang w:val="es-ES_tradnl"/>
        </w:rPr>
        <w:t xml:space="preserve"> y</w:t>
      </w:r>
      <w:r w:rsidR="00925A8E">
        <w:rPr>
          <w:sz w:val="22"/>
          <w:szCs w:val="22"/>
          <w:lang w:val="es-ES_tradnl"/>
        </w:rPr>
        <w:t>, tras operar,</w:t>
      </w:r>
      <w:r w:rsidR="0070316A">
        <w:rPr>
          <w:sz w:val="22"/>
          <w:szCs w:val="22"/>
          <w:lang w:val="es-ES_tradnl"/>
        </w:rPr>
        <w:t xml:space="preserve"> </w:t>
      </w:r>
      <w:r w:rsidR="00A117DD">
        <w:rPr>
          <w:sz w:val="22"/>
          <w:szCs w:val="22"/>
          <w:lang w:val="es-ES_tradnl"/>
        </w:rPr>
        <w:t>define el</w:t>
      </w:r>
      <w:r w:rsidR="009953B4">
        <w:rPr>
          <w:sz w:val="22"/>
          <w:szCs w:val="22"/>
          <w:lang w:val="es-ES_tradnl"/>
        </w:rPr>
        <w:t xml:space="preserve"> límite</w:t>
      </w:r>
      <w:r w:rsidR="00A117DD">
        <w:rPr>
          <w:sz w:val="22"/>
          <w:szCs w:val="22"/>
          <w:lang w:val="es-ES_tradnl"/>
        </w:rPr>
        <w:t xml:space="preserve"> para los aldehídos</w:t>
      </w:r>
      <w:r w:rsidR="00C628C3">
        <w:rPr>
          <w:sz w:val="22"/>
          <w:szCs w:val="22"/>
          <w:lang w:val="es-ES_tradnl"/>
        </w:rPr>
        <w:t>.</w:t>
      </w:r>
    </w:p>
    <w:p w14:paraId="00C376B3" w14:textId="1D0FE162" w:rsidR="00531F84" w:rsidRPr="00583FD3" w:rsidRDefault="00000000" w:rsidP="00531F84">
      <w:pPr>
        <w:spacing w:after="240" w:line="276" w:lineRule="auto"/>
        <w:rPr>
          <w:rFonts w:eastAsiaTheme="minorEastAsia"/>
          <w:sz w:val="22"/>
          <w:szCs w:val="22"/>
          <w:lang w:val="es-ES_tradnl"/>
        </w:rPr>
      </w:pPr>
      <m:oMathPara>
        <m:oMath>
          <m:d>
            <m:dPr>
              <m:ctrlPr>
                <w:rPr>
                  <w:rFonts w:ascii="Cambria Math" w:hAnsi="Cambria Math"/>
                  <w:i/>
                  <w:color w:val="FFFFFF" w:themeColor="background1"/>
                  <w:sz w:val="22"/>
                  <w:szCs w:val="22"/>
                  <w:lang w:val="es-ES_tradnl"/>
                </w:rPr>
              </m:ctrlPr>
            </m:dPr>
            <m:e>
              <m:r>
                <w:rPr>
                  <w:rFonts w:ascii="Cambria Math" w:hAnsi="Cambria Math"/>
                  <w:color w:val="FFFFFF" w:themeColor="background1"/>
                  <w:sz w:val="22"/>
                  <w:szCs w:val="22"/>
                  <w:lang w:val="es-ES_tradnl"/>
                </w:rPr>
                <m:t>5</m:t>
              </m:r>
            </m:e>
          </m:d>
          <m:r>
            <w:rPr>
              <w:rFonts w:ascii="Cambria Math" w:hAnsi="Cambria Math"/>
              <w:sz w:val="22"/>
              <w:szCs w:val="22"/>
              <w:lang w:val="es-ES_tradnl"/>
            </w:rPr>
            <m:t xml:space="preserve">                                  </m:t>
          </m:r>
          <m:sSub>
            <m:sSubPr>
              <m:ctrlPr>
                <w:rPr>
                  <w:rFonts w:ascii="Cambria Math" w:hAnsi="Cambria Math"/>
                  <w:i/>
                  <w:sz w:val="22"/>
                  <w:szCs w:val="22"/>
                  <w:lang w:val="es-ES_tradnl"/>
                </w:rPr>
              </m:ctrlPr>
            </m:sSubPr>
            <m:e>
              <m:r>
                <w:rPr>
                  <w:rFonts w:ascii="Cambria Math" w:hAnsi="Cambria Math"/>
                  <w:sz w:val="22"/>
                  <w:szCs w:val="22"/>
                  <w:lang w:val="es-ES_tradnl"/>
                </w:rPr>
                <m:t>D</m:t>
              </m:r>
            </m:e>
            <m:sub>
              <m:sSup>
                <m:sSupPr>
                  <m:ctrlPr>
                    <w:rPr>
                      <w:rFonts w:ascii="Cambria Math" w:hAnsi="Cambria Math"/>
                      <w:sz w:val="22"/>
                      <w:szCs w:val="22"/>
                      <w:lang w:val="es-ES_tradnl"/>
                    </w:rPr>
                  </m:ctrlPr>
                </m:sSupPr>
                <m:e>
                  <m:r>
                    <m:rPr>
                      <m:sty m:val="p"/>
                    </m:rPr>
                    <w:rPr>
                      <w:rFonts w:ascii="Cambria Math" w:hAnsi="Cambria Math"/>
                      <w:sz w:val="22"/>
                      <w:szCs w:val="22"/>
                      <w:lang w:val="es-ES_tradnl"/>
                    </w:rPr>
                    <m:t>R</m:t>
                  </m:r>
                </m:e>
                <m:sup>
                  <m:r>
                    <w:rPr>
                      <w:rFonts w:ascii="Cambria Math" w:hAnsi="Cambria Math"/>
                      <w:sz w:val="22"/>
                      <w:szCs w:val="22"/>
                      <w:lang w:val="es-ES_tradnl"/>
                    </w:rPr>
                    <m:t>2</m:t>
                  </m:r>
                </m:sup>
              </m:sSup>
              <m:r>
                <m:rPr>
                  <m:sty m:val="p"/>
                </m:rPr>
                <w:rPr>
                  <w:rFonts w:ascii="Cambria Math" w:hAnsi="Cambria Math"/>
                  <w:sz w:val="22"/>
                  <w:szCs w:val="22"/>
                  <w:lang w:val="es-ES_tradnl"/>
                </w:rPr>
                <m:t>COOH</m:t>
              </m:r>
            </m:sub>
          </m:sSub>
          <m:r>
            <w:rPr>
              <w:rFonts w:ascii="Cambria Math" w:hAnsi="Cambria Math"/>
              <w:sz w:val="22"/>
              <w:szCs w:val="22"/>
              <w:lang w:val="es-ES_tradnl"/>
            </w:rPr>
            <m:t xml:space="preserve">  ≤   </m:t>
          </m:r>
          <m:sSup>
            <m:sSupPr>
              <m:ctrlPr>
                <w:rPr>
                  <w:rFonts w:ascii="Cambria Math" w:hAnsi="Cambria Math"/>
                  <w:i/>
                  <w:sz w:val="22"/>
                  <w:szCs w:val="22"/>
                  <w:lang w:val="es-ES_tradnl"/>
                </w:rPr>
              </m:ctrlPr>
            </m:sSupPr>
            <m:e>
              <m:sSub>
                <m:sSubPr>
                  <m:ctrlPr>
                    <w:rPr>
                      <w:rFonts w:ascii="Cambria Math" w:hAnsi="Cambria Math"/>
                      <w:i/>
                      <w:sz w:val="22"/>
                      <w:szCs w:val="22"/>
                      <w:lang w:val="es-ES_tradnl"/>
                    </w:rPr>
                  </m:ctrlPr>
                </m:sSubPr>
                <m:e>
                  <m:r>
                    <w:rPr>
                      <w:rFonts w:ascii="Cambria Math" w:hAnsi="Cambria Math"/>
                      <w:sz w:val="22"/>
                      <w:szCs w:val="22"/>
                      <w:lang w:val="es-ES_tradnl"/>
                    </w:rPr>
                    <m:t>D</m:t>
                  </m:r>
                </m:e>
                <m:sub>
                  <m:r>
                    <w:rPr>
                      <w:rFonts w:ascii="Cambria Math" w:hAnsi="Cambria Math"/>
                      <w:sz w:val="22"/>
                      <w:szCs w:val="22"/>
                      <w:lang w:val="es-ES_tradnl"/>
                    </w:rPr>
                    <m:t>Azl.</m:t>
                  </m:r>
                </m:sub>
              </m:sSub>
            </m:e>
            <m:sup>
              <m:r>
                <w:rPr>
                  <w:rFonts w:ascii="Cambria Math" w:hAnsi="Cambria Math"/>
                  <w:sz w:val="22"/>
                  <w:szCs w:val="22"/>
                  <w:lang w:val="es-ES_tradnl"/>
                </w:rPr>
                <m:t>MÁX</m:t>
              </m:r>
            </m:sup>
          </m:sSup>
          <m:r>
            <w:rPr>
              <w:rFonts w:ascii="Cambria Math" w:hAnsi="Cambria Math"/>
              <w:sz w:val="22"/>
              <w:szCs w:val="22"/>
              <w:lang w:val="es-ES_tradnl"/>
            </w:rPr>
            <m:t xml:space="preserve"> - </m:t>
          </m:r>
          <m:d>
            <m:dPr>
              <m:ctrlPr>
                <w:rPr>
                  <w:rFonts w:ascii="Cambria Math" w:hAnsi="Cambria Math"/>
                  <w:i/>
                  <w:sz w:val="22"/>
                  <w:szCs w:val="22"/>
                  <w:lang w:val="es-ES_tradnl"/>
                </w:rPr>
              </m:ctrlPr>
            </m:dPr>
            <m:e>
              <m:sSup>
                <m:sSupPr>
                  <m:ctrlPr>
                    <w:rPr>
                      <w:rFonts w:ascii="Cambria Math" w:hAnsi="Cambria Math"/>
                      <w:i/>
                      <w:sz w:val="22"/>
                      <w:szCs w:val="22"/>
                      <w:lang w:val="es-ES_tradnl"/>
                    </w:rPr>
                  </m:ctrlPr>
                </m:sSupPr>
                <m:e>
                  <m:sSub>
                    <m:sSubPr>
                      <m:ctrlPr>
                        <w:rPr>
                          <w:rFonts w:ascii="Cambria Math" w:hAnsi="Cambria Math"/>
                          <w:i/>
                          <w:sz w:val="22"/>
                          <w:szCs w:val="22"/>
                          <w:lang w:val="es-ES_tradnl"/>
                        </w:rPr>
                      </m:ctrlPr>
                    </m:sSubPr>
                    <m:e>
                      <m:r>
                        <w:rPr>
                          <w:rFonts w:ascii="Cambria Math" w:hAnsi="Cambria Math"/>
                          <w:sz w:val="22"/>
                          <w:szCs w:val="22"/>
                          <w:lang w:val="es-ES_tradnl"/>
                        </w:rPr>
                        <m:t>D</m:t>
                      </m:r>
                    </m:e>
                    <m:sub>
                      <m:sSup>
                        <m:sSupPr>
                          <m:ctrlPr>
                            <w:rPr>
                              <w:rFonts w:ascii="Cambria Math" w:hAnsi="Cambria Math"/>
                              <w:sz w:val="22"/>
                              <w:szCs w:val="22"/>
                              <w:lang w:val="es-ES_tradnl"/>
                            </w:rPr>
                          </m:ctrlPr>
                        </m:sSupPr>
                        <m:e>
                          <m:r>
                            <m:rPr>
                              <m:sty m:val="p"/>
                            </m:rPr>
                            <w:rPr>
                              <w:rFonts w:ascii="Cambria Math" w:hAnsi="Cambria Math"/>
                              <w:sz w:val="22"/>
                              <w:szCs w:val="22"/>
                              <w:lang w:val="es-ES_tradnl"/>
                            </w:rPr>
                            <m:t>R</m:t>
                          </m:r>
                        </m:e>
                        <m:sup>
                          <m:r>
                            <w:rPr>
                              <w:rFonts w:ascii="Cambria Math" w:hAnsi="Cambria Math"/>
                              <w:sz w:val="22"/>
                              <w:szCs w:val="22"/>
                              <w:lang w:val="es-ES_tradnl"/>
                            </w:rPr>
                            <m:t>1</m:t>
                          </m:r>
                        </m:sup>
                      </m:sSup>
                    </m:sub>
                  </m:sSub>
                </m:e>
                <m:sup>
                  <m:r>
                    <w:rPr>
                      <w:rFonts w:ascii="Cambria Math" w:hAnsi="Cambria Math"/>
                      <w:sz w:val="22"/>
                      <w:szCs w:val="22"/>
                      <w:lang w:val="es-ES_tradnl"/>
                    </w:rPr>
                    <m:t>MIN</m:t>
                  </m:r>
                </m:sup>
              </m:sSup>
              <m:r>
                <w:rPr>
                  <w:rFonts w:ascii="Cambria Math" w:hAnsi="Cambria Math"/>
                  <w:sz w:val="22"/>
                  <w:szCs w:val="22"/>
                  <w:lang w:val="es-ES_tradnl"/>
                </w:rPr>
                <m:t xml:space="preserve"> +</m:t>
              </m:r>
              <m:sSub>
                <m:sSubPr>
                  <m:ctrlPr>
                    <w:rPr>
                      <w:rFonts w:ascii="Cambria Math" w:hAnsi="Cambria Math"/>
                      <w:i/>
                      <w:sz w:val="22"/>
                      <w:szCs w:val="22"/>
                      <w:lang w:val="es-ES_tradnl"/>
                    </w:rPr>
                  </m:ctrlPr>
                </m:sSubPr>
                <m:e>
                  <m:r>
                    <w:rPr>
                      <w:rFonts w:ascii="Cambria Math" w:hAnsi="Cambria Math"/>
                      <w:sz w:val="22"/>
                      <w:szCs w:val="22"/>
                      <w:lang w:val="es-ES_tradnl"/>
                    </w:rPr>
                    <m:t>D</m:t>
                  </m:r>
                </m:e>
                <m:sub>
                  <m:r>
                    <m:rPr>
                      <m:sty m:val="p"/>
                    </m:rPr>
                    <w:rPr>
                      <w:rFonts w:ascii="Cambria Math" w:hAnsi="Cambria Math"/>
                      <w:sz w:val="22"/>
                      <w:szCs w:val="22"/>
                      <w:lang w:val="es-ES_tradnl"/>
                    </w:rPr>
                    <m:t>*CHO</m:t>
                  </m:r>
                </m:sub>
              </m:sSub>
            </m:e>
          </m:d>
          <m:r>
            <w:rPr>
              <w:rFonts w:ascii="Cambria Math" w:hAnsi="Cambria Math"/>
              <w:sz w:val="22"/>
              <w:szCs w:val="22"/>
              <w:lang w:val="es-ES_tradnl"/>
            </w:rPr>
            <m:t xml:space="preserve"> - ∆</m:t>
          </m:r>
          <m:sSub>
            <m:sSubPr>
              <m:ctrlPr>
                <w:rPr>
                  <w:rFonts w:ascii="Cambria Math" w:hAnsi="Cambria Math"/>
                  <w:i/>
                  <w:sz w:val="22"/>
                  <w:szCs w:val="22"/>
                  <w:lang w:val="es-ES_tradnl"/>
                </w:rPr>
              </m:ctrlPr>
            </m:sSubPr>
            <m:e>
              <m:r>
                <w:rPr>
                  <w:rFonts w:ascii="Cambria Math" w:hAnsi="Cambria Math"/>
                  <w:sz w:val="22"/>
                  <w:szCs w:val="22"/>
                  <w:lang w:val="es-ES_tradnl"/>
                </w:rPr>
                <m:t>D</m:t>
              </m:r>
            </m:e>
            <m:sub>
              <m:r>
                <w:rPr>
                  <w:rFonts w:ascii="Cambria Math" w:hAnsi="Cambria Math"/>
                  <w:sz w:val="22"/>
                  <w:szCs w:val="22"/>
                  <w:lang w:val="es-ES_tradnl"/>
                </w:rPr>
                <m:t>EP</m:t>
              </m:r>
            </m:sub>
          </m:sSub>
          <m:r>
            <w:rPr>
              <w:rFonts w:ascii="Cambria Math" w:hAnsi="Cambria Math"/>
              <w:sz w:val="22"/>
              <w:szCs w:val="22"/>
              <w:lang w:val="es-ES_tradnl"/>
            </w:rPr>
            <m:t xml:space="preserve">                                  </m:t>
          </m:r>
          <m:d>
            <m:dPr>
              <m:ctrlPr>
                <w:rPr>
                  <w:rFonts w:ascii="Cambria Math" w:hAnsi="Cambria Math"/>
                  <w:i/>
                  <w:sz w:val="22"/>
                  <w:szCs w:val="22"/>
                  <w:lang w:val="es-ES_tradnl"/>
                </w:rPr>
              </m:ctrlPr>
            </m:dPr>
            <m:e>
              <m:r>
                <w:rPr>
                  <w:rFonts w:ascii="Cambria Math" w:hAnsi="Cambria Math"/>
                  <w:sz w:val="22"/>
                  <w:szCs w:val="22"/>
                  <w:lang w:val="es-ES_tradnl"/>
                </w:rPr>
                <m:t>5</m:t>
              </m:r>
            </m:e>
          </m:d>
        </m:oMath>
      </m:oMathPara>
    </w:p>
    <w:p w14:paraId="0C6E6473" w14:textId="545ECA27" w:rsidR="003D4E89" w:rsidRPr="00583FD3" w:rsidRDefault="00000000" w:rsidP="003D4E89">
      <w:pPr>
        <w:spacing w:after="240" w:line="276" w:lineRule="auto"/>
        <w:rPr>
          <w:rFonts w:eastAsiaTheme="minorEastAsia"/>
          <w:sz w:val="22"/>
          <w:szCs w:val="22"/>
          <w:lang w:val="es-ES_tradnl"/>
        </w:rPr>
      </w:pPr>
      <m:oMathPara>
        <m:oMath>
          <m:d>
            <m:dPr>
              <m:ctrlPr>
                <w:rPr>
                  <w:rFonts w:ascii="Cambria Math" w:hAnsi="Cambria Math"/>
                  <w:i/>
                  <w:color w:val="FFFFFF" w:themeColor="background1"/>
                  <w:sz w:val="22"/>
                  <w:szCs w:val="22"/>
                  <w:lang w:val="es-ES_tradnl"/>
                </w:rPr>
              </m:ctrlPr>
            </m:dPr>
            <m:e>
              <m:r>
                <w:rPr>
                  <w:rFonts w:ascii="Cambria Math" w:hAnsi="Cambria Math"/>
                  <w:color w:val="FFFFFF" w:themeColor="background1"/>
                  <w:sz w:val="22"/>
                  <w:szCs w:val="22"/>
                  <w:lang w:val="es-ES_tradnl"/>
                </w:rPr>
                <m:t>6</m:t>
              </m:r>
            </m:e>
          </m:d>
          <m:r>
            <w:rPr>
              <w:rFonts w:ascii="Cambria Math" w:hAnsi="Cambria Math"/>
              <w:sz w:val="22"/>
              <w:szCs w:val="22"/>
              <w:lang w:val="es-ES_tradnl"/>
            </w:rPr>
            <m:t xml:space="preserve">              </m:t>
          </m:r>
          <m:sSub>
            <m:sSubPr>
              <m:ctrlPr>
                <w:rPr>
                  <w:rFonts w:ascii="Cambria Math" w:hAnsi="Cambria Math"/>
                  <w:i/>
                  <w:sz w:val="22"/>
                  <w:szCs w:val="22"/>
                  <w:lang w:val="es-ES_tradnl"/>
                </w:rPr>
              </m:ctrlPr>
            </m:sSubPr>
            <m:e>
              <m:r>
                <w:rPr>
                  <w:rFonts w:ascii="Cambria Math" w:hAnsi="Cambria Math"/>
                  <w:sz w:val="22"/>
                  <w:szCs w:val="22"/>
                  <w:lang w:val="es-ES_tradnl"/>
                </w:rPr>
                <m:t>D</m:t>
              </m:r>
            </m:e>
            <m:sub>
              <m:sSup>
                <m:sSupPr>
                  <m:ctrlPr>
                    <w:rPr>
                      <w:rFonts w:ascii="Cambria Math" w:hAnsi="Cambria Math"/>
                      <w:sz w:val="22"/>
                      <w:szCs w:val="22"/>
                      <w:lang w:val="es-ES_tradnl"/>
                    </w:rPr>
                  </m:ctrlPr>
                </m:sSupPr>
                <m:e>
                  <m:r>
                    <m:rPr>
                      <m:sty m:val="p"/>
                    </m:rPr>
                    <w:rPr>
                      <w:rFonts w:ascii="Cambria Math" w:hAnsi="Cambria Math"/>
                      <w:sz w:val="22"/>
                      <w:szCs w:val="22"/>
                      <w:lang w:val="es-ES_tradnl"/>
                    </w:rPr>
                    <m:t>R</m:t>
                  </m:r>
                </m:e>
                <m:sup>
                  <m:r>
                    <w:rPr>
                      <w:rFonts w:ascii="Cambria Math" w:hAnsi="Cambria Math"/>
                      <w:sz w:val="22"/>
                      <w:szCs w:val="22"/>
                      <w:lang w:val="es-ES_tradnl"/>
                    </w:rPr>
                    <m:t>2</m:t>
                  </m:r>
                </m:sup>
              </m:sSup>
              <m:r>
                <m:rPr>
                  <m:sty m:val="p"/>
                </m:rPr>
                <w:rPr>
                  <w:rFonts w:ascii="Cambria Math" w:hAnsi="Cambria Math"/>
                  <w:sz w:val="22"/>
                  <w:szCs w:val="22"/>
                  <w:lang w:val="es-ES_tradnl"/>
                </w:rPr>
                <m:t>COOH</m:t>
              </m:r>
            </m:sub>
          </m:sSub>
          <m:r>
            <w:rPr>
              <w:rFonts w:ascii="Cambria Math" w:hAnsi="Cambria Math"/>
              <w:sz w:val="22"/>
              <w:szCs w:val="22"/>
              <w:lang w:val="es-ES_tradnl"/>
            </w:rPr>
            <m:t xml:space="preserve"> ≤ 500.00 </m:t>
          </m:r>
          <m:r>
            <m:rPr>
              <m:sty m:val="p"/>
            </m:rPr>
            <w:rPr>
              <w:rFonts w:ascii="Cambria Math" w:hAnsi="Cambria Math"/>
              <w:sz w:val="22"/>
              <w:szCs w:val="22"/>
              <w:lang w:val="es-ES_tradnl"/>
            </w:rPr>
            <m:t>Da</m:t>
          </m:r>
          <m:r>
            <w:rPr>
              <w:rFonts w:ascii="Cambria Math" w:hAnsi="Cambria Math"/>
              <w:sz w:val="22"/>
              <w:szCs w:val="22"/>
              <w:lang w:val="es-ES_tradnl"/>
            </w:rPr>
            <m:t xml:space="preserve">-44.06 </m:t>
          </m:r>
          <m:r>
            <m:rPr>
              <m:sty m:val="p"/>
            </m:rPr>
            <w:rPr>
              <w:rFonts w:ascii="Cambria Math" w:hAnsi="Cambria Math"/>
              <w:sz w:val="22"/>
              <w:szCs w:val="22"/>
              <w:lang w:val="es-ES_tradnl"/>
            </w:rPr>
            <m:t>Da</m:t>
          </m:r>
          <m:r>
            <w:rPr>
              <w:rFonts w:ascii="Cambria Math" w:hAnsi="Cambria Math"/>
              <w:sz w:val="22"/>
              <w:szCs w:val="22"/>
              <w:lang w:val="es-ES_tradnl"/>
            </w:rPr>
            <m:t xml:space="preserve">-21.02 </m:t>
          </m:r>
          <m:r>
            <m:rPr>
              <m:sty m:val="p"/>
            </m:rPr>
            <w:rPr>
              <w:rFonts w:ascii="Cambria Math" w:hAnsi="Cambria Math"/>
              <w:sz w:val="22"/>
              <w:szCs w:val="22"/>
              <w:lang w:val="es-ES_tradnl"/>
            </w:rPr>
            <m:t>Da</m:t>
          </m:r>
          <m:r>
            <w:rPr>
              <w:rFonts w:ascii="Cambria Math" w:hAnsi="Cambria Math"/>
              <w:sz w:val="22"/>
              <w:szCs w:val="22"/>
              <w:lang w:val="es-ES_tradnl"/>
            </w:rPr>
            <m:t xml:space="preserve">;          </m:t>
          </m:r>
          <m:sSub>
            <m:sSubPr>
              <m:ctrlPr>
                <w:rPr>
                  <w:rFonts w:ascii="Cambria Math" w:hAnsi="Cambria Math"/>
                  <w:i/>
                  <w:sz w:val="22"/>
                  <w:szCs w:val="22"/>
                  <w:lang w:val="es-ES_tradnl"/>
                </w:rPr>
              </m:ctrlPr>
            </m:sSubPr>
            <m:e>
              <m:r>
                <w:rPr>
                  <w:rFonts w:ascii="Cambria Math" w:hAnsi="Cambria Math"/>
                  <w:sz w:val="22"/>
                  <w:szCs w:val="22"/>
                  <w:lang w:val="es-ES_tradnl"/>
                </w:rPr>
                <m:t>D</m:t>
              </m:r>
            </m:e>
            <m:sub>
              <m:sSup>
                <m:sSupPr>
                  <m:ctrlPr>
                    <w:rPr>
                      <w:rFonts w:ascii="Cambria Math" w:hAnsi="Cambria Math"/>
                      <w:sz w:val="22"/>
                      <w:szCs w:val="22"/>
                      <w:lang w:val="es-ES_tradnl"/>
                    </w:rPr>
                  </m:ctrlPr>
                </m:sSupPr>
                <m:e>
                  <m:r>
                    <m:rPr>
                      <m:sty m:val="p"/>
                    </m:rPr>
                    <w:rPr>
                      <w:rFonts w:ascii="Cambria Math" w:hAnsi="Cambria Math"/>
                      <w:sz w:val="22"/>
                      <w:szCs w:val="22"/>
                      <w:lang w:val="es-ES_tradnl"/>
                    </w:rPr>
                    <m:t>R</m:t>
                  </m:r>
                </m:e>
                <m:sup>
                  <m:r>
                    <w:rPr>
                      <w:rFonts w:ascii="Cambria Math" w:hAnsi="Cambria Math"/>
                      <w:sz w:val="22"/>
                      <w:szCs w:val="22"/>
                      <w:lang w:val="es-ES_tradnl"/>
                    </w:rPr>
                    <m:t>2</m:t>
                  </m:r>
                </m:sup>
              </m:sSup>
              <m:r>
                <m:rPr>
                  <m:sty m:val="p"/>
                </m:rPr>
                <w:rPr>
                  <w:rFonts w:ascii="Cambria Math" w:hAnsi="Cambria Math"/>
                  <w:sz w:val="22"/>
                  <w:szCs w:val="22"/>
                  <w:lang w:val="es-ES_tradnl"/>
                </w:rPr>
                <m:t>COOH</m:t>
              </m:r>
            </m:sub>
          </m:sSub>
          <m:r>
            <w:rPr>
              <w:rFonts w:ascii="Cambria Math" w:hAnsi="Cambria Math"/>
              <w:sz w:val="22"/>
              <w:szCs w:val="22"/>
              <w:lang w:val="es-ES_tradnl"/>
            </w:rPr>
            <m:t xml:space="preserve">≤434.92 </m:t>
          </m:r>
          <m:r>
            <m:rPr>
              <m:sty m:val="p"/>
            </m:rPr>
            <w:rPr>
              <w:rFonts w:ascii="Cambria Math" w:hAnsi="Cambria Math"/>
              <w:sz w:val="22"/>
              <w:szCs w:val="22"/>
              <w:lang w:val="es-ES_tradnl"/>
            </w:rPr>
            <m:t>Da</m:t>
          </m:r>
          <m:r>
            <w:rPr>
              <w:rFonts w:ascii="Cambria Math" w:hAnsi="Cambria Math"/>
              <w:sz w:val="22"/>
              <w:szCs w:val="22"/>
              <w:lang w:val="es-ES_tradnl"/>
            </w:rPr>
            <m:t xml:space="preserve">               </m:t>
          </m:r>
          <m:d>
            <m:dPr>
              <m:ctrlPr>
                <w:rPr>
                  <w:rFonts w:ascii="Cambria Math" w:hAnsi="Cambria Math"/>
                  <w:i/>
                  <w:sz w:val="22"/>
                  <w:szCs w:val="22"/>
                  <w:lang w:val="es-ES_tradnl"/>
                </w:rPr>
              </m:ctrlPr>
            </m:dPr>
            <m:e>
              <m:r>
                <w:rPr>
                  <w:rFonts w:ascii="Cambria Math" w:hAnsi="Cambria Math"/>
                  <w:sz w:val="22"/>
                  <w:szCs w:val="22"/>
                  <w:lang w:val="es-ES_tradnl"/>
                </w:rPr>
                <m:t>6</m:t>
              </m:r>
            </m:e>
          </m:d>
        </m:oMath>
      </m:oMathPara>
    </w:p>
    <w:p w14:paraId="29AD9C4D" w14:textId="351A4296" w:rsidR="00FB07F5" w:rsidRPr="00DF0519" w:rsidRDefault="00911417" w:rsidP="00576F3D">
      <w:pPr>
        <w:spacing w:after="240" w:line="276" w:lineRule="auto"/>
        <w:rPr>
          <w:sz w:val="22"/>
          <w:szCs w:val="22"/>
          <w:lang w:val="es-ES"/>
        </w:rPr>
      </w:pPr>
      <w:r w:rsidRPr="5BD1670D">
        <w:rPr>
          <w:sz w:val="22"/>
          <w:szCs w:val="22"/>
          <w:lang w:val="es-ES"/>
        </w:rPr>
        <w:t xml:space="preserve">Análogamente, </w:t>
      </w:r>
      <w:r w:rsidR="00064E24" w:rsidRPr="5BD1670D">
        <w:rPr>
          <w:sz w:val="22"/>
          <w:szCs w:val="22"/>
          <w:lang w:val="es-ES"/>
        </w:rPr>
        <w:t xml:space="preserve">tomando los </w:t>
      </w:r>
      <w:r w:rsidR="009C1363">
        <w:rPr>
          <w:sz w:val="22"/>
          <w:szCs w:val="22"/>
          <w:lang w:val="es-ES"/>
        </w:rPr>
        <w:t>ciertos</w:t>
      </w:r>
      <w:r w:rsidR="00267AF8">
        <w:rPr>
          <w:sz w:val="22"/>
          <w:szCs w:val="22"/>
          <w:lang w:val="es-ES"/>
        </w:rPr>
        <w:t xml:space="preserve"> </w:t>
      </w:r>
      <w:r w:rsidR="00064E24" w:rsidRPr="5BD1670D">
        <w:rPr>
          <w:sz w:val="22"/>
          <w:szCs w:val="22"/>
          <w:lang w:val="es-ES"/>
        </w:rPr>
        <w:t xml:space="preserve">valores </w:t>
      </w:r>
      <w:r w:rsidR="00267AF8">
        <w:rPr>
          <w:sz w:val="22"/>
          <w:szCs w:val="22"/>
          <w:lang w:val="es-ES"/>
        </w:rPr>
        <w:t>máximos</w:t>
      </w:r>
      <w:r w:rsidR="00064E24" w:rsidRPr="5BD1670D">
        <w:rPr>
          <w:sz w:val="22"/>
          <w:szCs w:val="22"/>
          <w:lang w:val="es-ES"/>
        </w:rPr>
        <w:t xml:space="preserve">, </w:t>
      </w:r>
      <w:r w:rsidR="00C17DB6" w:rsidRPr="5BD1670D">
        <w:rPr>
          <w:sz w:val="22"/>
          <w:szCs w:val="22"/>
          <w:lang w:val="es-ES"/>
        </w:rPr>
        <w:t>resulta</w:t>
      </w:r>
      <w:r w:rsidR="00064E24" w:rsidRPr="5BD1670D">
        <w:rPr>
          <w:sz w:val="22"/>
          <w:szCs w:val="22"/>
          <w:lang w:val="es-ES"/>
        </w:rPr>
        <w:t xml:space="preserve"> </w:t>
      </w:r>
      <w:r w:rsidR="00646186" w:rsidRPr="5BD1670D">
        <w:rPr>
          <w:sz w:val="22"/>
          <w:szCs w:val="22"/>
          <w:lang w:val="es-ES"/>
        </w:rPr>
        <w:t>la Tabla 2</w:t>
      </w:r>
      <w:r w:rsidR="0085155F" w:rsidRPr="5BD1670D">
        <w:rPr>
          <w:sz w:val="22"/>
          <w:szCs w:val="22"/>
          <w:lang w:val="es-ES"/>
        </w:rPr>
        <w:t xml:space="preserve"> con los límites para </w:t>
      </w:r>
      <w:r w:rsidR="00A104CE" w:rsidRPr="5BD1670D">
        <w:rPr>
          <w:sz w:val="22"/>
          <w:szCs w:val="22"/>
          <w:lang w:val="es-ES"/>
        </w:rPr>
        <w:t>las propiedades</w:t>
      </w:r>
      <w:r w:rsidR="0085155F" w:rsidRPr="5BD1670D">
        <w:rPr>
          <w:sz w:val="22"/>
          <w:szCs w:val="22"/>
          <w:lang w:val="es-ES"/>
        </w:rPr>
        <w:t xml:space="preserve"> con los que </w:t>
      </w:r>
      <w:r w:rsidR="00AF7217" w:rsidRPr="5BD1670D">
        <w:rPr>
          <w:sz w:val="22"/>
          <w:szCs w:val="22"/>
          <w:lang w:val="es-ES"/>
        </w:rPr>
        <w:t>se filtran los fragmentos previos a la reacción.</w:t>
      </w:r>
      <w:r w:rsidR="00BC37D1" w:rsidRPr="5BD1670D">
        <w:rPr>
          <w:sz w:val="22"/>
          <w:szCs w:val="22"/>
          <w:lang w:val="es-ES"/>
        </w:rPr>
        <w:t xml:space="preserve"> </w:t>
      </w:r>
      <w:r w:rsidR="009C1363">
        <w:rPr>
          <w:sz w:val="22"/>
          <w:szCs w:val="22"/>
          <w:lang w:val="es-ES"/>
        </w:rPr>
        <w:t>L</w:t>
      </w:r>
      <w:r w:rsidR="00992C54">
        <w:rPr>
          <w:sz w:val="22"/>
          <w:szCs w:val="22"/>
          <w:lang w:val="es-ES"/>
        </w:rPr>
        <w:t xml:space="preserve">as propiedades </w:t>
      </w:r>
      <w:r w:rsidR="009C1363">
        <w:rPr>
          <w:sz w:val="22"/>
          <w:szCs w:val="22"/>
          <w:lang w:val="es-ES"/>
        </w:rPr>
        <w:t>escogid</w:t>
      </w:r>
      <w:r w:rsidR="00992C54">
        <w:rPr>
          <w:sz w:val="22"/>
          <w:szCs w:val="22"/>
          <w:lang w:val="es-ES"/>
        </w:rPr>
        <w:t>a</w:t>
      </w:r>
      <w:r w:rsidR="009C1363">
        <w:rPr>
          <w:sz w:val="22"/>
          <w:szCs w:val="22"/>
          <w:lang w:val="es-ES"/>
        </w:rPr>
        <w:t>s son l</w:t>
      </w:r>
      <w:r w:rsidR="00992C54">
        <w:rPr>
          <w:sz w:val="22"/>
          <w:szCs w:val="22"/>
          <w:lang w:val="es-ES"/>
        </w:rPr>
        <w:t>as</w:t>
      </w:r>
      <w:r w:rsidR="009C1363">
        <w:rPr>
          <w:sz w:val="22"/>
          <w:szCs w:val="22"/>
          <w:lang w:val="es-ES"/>
        </w:rPr>
        <w:t xml:space="preserve"> que</w:t>
      </w:r>
      <w:r w:rsidR="00992C54">
        <w:rPr>
          <w:sz w:val="22"/>
          <w:szCs w:val="22"/>
          <w:lang w:val="es-ES"/>
        </w:rPr>
        <w:t xml:space="preserve"> permita</w:t>
      </w:r>
      <w:r w:rsidR="00545808">
        <w:rPr>
          <w:sz w:val="22"/>
          <w:szCs w:val="22"/>
          <w:lang w:val="es-ES"/>
        </w:rPr>
        <w:t xml:space="preserve">n eliminar </w:t>
      </w:r>
      <w:r w:rsidR="00F62217">
        <w:rPr>
          <w:sz w:val="22"/>
          <w:szCs w:val="22"/>
          <w:lang w:val="es-ES"/>
        </w:rPr>
        <w:t>los fragmentos que producirán compuestos</w:t>
      </w:r>
      <w:r w:rsidR="00545808">
        <w:rPr>
          <w:sz w:val="22"/>
          <w:szCs w:val="22"/>
          <w:lang w:val="es-ES"/>
        </w:rPr>
        <w:t xml:space="preserve"> que </w:t>
      </w:r>
      <w:r w:rsidR="00DE016C">
        <w:rPr>
          <w:sz w:val="22"/>
          <w:szCs w:val="22"/>
          <w:lang w:val="es-ES"/>
        </w:rPr>
        <w:t>incumplan</w:t>
      </w:r>
      <w:r w:rsidR="00545808">
        <w:rPr>
          <w:sz w:val="22"/>
          <w:szCs w:val="22"/>
          <w:lang w:val="es-ES"/>
        </w:rPr>
        <w:t xml:space="preserve"> la regla de Veber o</w:t>
      </w:r>
      <w:r w:rsidR="00C4366A">
        <w:rPr>
          <w:sz w:val="22"/>
          <w:szCs w:val="22"/>
          <w:lang w:val="es-ES"/>
        </w:rPr>
        <w:t xml:space="preserve"> </w:t>
      </w:r>
      <w:r w:rsidR="00DE016C">
        <w:rPr>
          <w:sz w:val="22"/>
          <w:szCs w:val="22"/>
          <w:lang w:val="es-ES"/>
        </w:rPr>
        <w:t>dos de las restantes</w:t>
      </w:r>
      <w:r w:rsidR="00FA2961">
        <w:rPr>
          <w:sz w:val="22"/>
          <w:szCs w:val="22"/>
          <w:lang w:val="es-ES"/>
        </w:rPr>
        <w:t xml:space="preserve"> (RO5, Ghose, Egan y Muegge)</w:t>
      </w:r>
      <w:r w:rsidR="00A31493">
        <w:rPr>
          <w:sz w:val="22"/>
          <w:szCs w:val="22"/>
          <w:lang w:val="es-ES"/>
        </w:rPr>
        <w:t>; de ahí el nombre del filtro.</w:t>
      </w:r>
      <w:r w:rsidR="00947942">
        <w:rPr>
          <w:sz w:val="22"/>
          <w:szCs w:val="22"/>
          <w:lang w:val="es-ES"/>
        </w:rPr>
        <w:t xml:space="preserve"> </w:t>
      </w:r>
      <w:r w:rsidR="000F674F">
        <w:rPr>
          <w:sz w:val="22"/>
          <w:szCs w:val="22"/>
          <w:lang w:val="es-ES"/>
        </w:rPr>
        <w:t xml:space="preserve">Nótese </w:t>
      </w:r>
      <w:r w:rsidR="00DF0519">
        <w:rPr>
          <w:sz w:val="22"/>
          <w:szCs w:val="22"/>
          <w:lang w:val="es-ES"/>
        </w:rPr>
        <w:t xml:space="preserve">que </w:t>
      </w:r>
      <w:r w:rsidR="000F674F">
        <w:rPr>
          <w:sz w:val="22"/>
          <w:szCs w:val="22"/>
          <w:lang w:val="es-ES"/>
        </w:rPr>
        <w:t>el valor de MW de ácidos</w:t>
      </w:r>
      <w:r w:rsidR="00DF0519">
        <w:rPr>
          <w:sz w:val="22"/>
          <w:szCs w:val="22"/>
          <w:lang w:val="es-ES"/>
        </w:rPr>
        <w:t xml:space="preserve"> es menor a </w:t>
      </w:r>
      <w:r w:rsidR="00DF0519" w:rsidRPr="00DF0519">
        <w:rPr>
          <w:sz w:val="22"/>
          <w:szCs w:val="22"/>
          <w:lang w:val="es-ES"/>
        </w:rPr>
        <w:t>434.92</w:t>
      </w:r>
      <w:r w:rsidR="00DF0519">
        <w:rPr>
          <w:sz w:val="22"/>
          <w:szCs w:val="22"/>
          <w:lang w:val="es-ES"/>
        </w:rPr>
        <w:t xml:space="preserve"> porque el máximo calculado para las azlactonas no es </w:t>
      </w:r>
      <w:r w:rsidR="005647A7">
        <w:rPr>
          <w:sz w:val="22"/>
          <w:szCs w:val="22"/>
          <w:lang w:val="es-ES"/>
        </w:rPr>
        <w:t xml:space="preserve">500 Da, estas </w:t>
      </w:r>
      <w:r w:rsidR="00BE2DE5">
        <w:rPr>
          <w:sz w:val="22"/>
          <w:szCs w:val="22"/>
          <w:lang w:val="es-ES"/>
        </w:rPr>
        <w:t>van a ser también reactivos en otras reacciones</w:t>
      </w:r>
      <w:r w:rsidR="002D73EE">
        <w:rPr>
          <w:sz w:val="22"/>
          <w:szCs w:val="22"/>
          <w:lang w:val="es-ES"/>
        </w:rPr>
        <w:t>.</w:t>
      </w:r>
    </w:p>
    <w:tbl>
      <w:tblPr>
        <w:tblStyle w:val="TableGrid"/>
        <w:tblW w:w="0" w:type="auto"/>
        <w:tblCellMar>
          <w:left w:w="0" w:type="dxa"/>
          <w:right w:w="0" w:type="dxa"/>
        </w:tblCellMar>
        <w:tblLook w:val="04A0" w:firstRow="1" w:lastRow="0" w:firstColumn="1" w:lastColumn="0" w:noHBand="0" w:noVBand="1"/>
      </w:tblPr>
      <w:tblGrid>
        <w:gridCol w:w="1502"/>
        <w:gridCol w:w="1502"/>
        <w:gridCol w:w="1503"/>
        <w:gridCol w:w="1503"/>
        <w:gridCol w:w="1503"/>
        <w:gridCol w:w="1503"/>
      </w:tblGrid>
      <w:tr w:rsidR="00877AAB" w:rsidRPr="009B5583" w14:paraId="5458AF72" w14:textId="77777777" w:rsidTr="00877AAB">
        <w:tc>
          <w:tcPr>
            <w:tcW w:w="9016" w:type="dxa"/>
            <w:gridSpan w:val="6"/>
            <w:tcBorders>
              <w:top w:val="nil"/>
              <w:left w:val="nil"/>
              <w:bottom w:val="single" w:sz="18" w:space="0" w:color="auto"/>
              <w:right w:val="nil"/>
            </w:tcBorders>
            <w:vAlign w:val="center"/>
          </w:tcPr>
          <w:p w14:paraId="5A359317" w14:textId="355978BC" w:rsidR="00877AAB" w:rsidRPr="00877AAB" w:rsidRDefault="00877AAB" w:rsidP="00877AAB">
            <w:pPr>
              <w:spacing w:before="120" w:after="120" w:line="276" w:lineRule="auto"/>
              <w:jc w:val="center"/>
              <w:rPr>
                <w:b/>
                <w:bCs/>
                <w:sz w:val="22"/>
                <w:szCs w:val="22"/>
                <w:lang w:val="es-ES_tradnl"/>
              </w:rPr>
            </w:pPr>
            <w:r>
              <w:rPr>
                <w:b/>
                <w:bCs/>
                <w:sz w:val="22"/>
                <w:szCs w:val="22"/>
                <w:lang w:val="es-ES_tradnl"/>
              </w:rPr>
              <w:t>T</w:t>
            </w:r>
            <w:proofErr w:type="spellStart"/>
            <w:r>
              <w:rPr>
                <w:b/>
                <w:bCs/>
                <w:sz w:val="22"/>
                <w:szCs w:val="22"/>
                <w:lang w:val="es-ES"/>
              </w:rPr>
              <w:t>abla</w:t>
            </w:r>
            <w:proofErr w:type="spellEnd"/>
            <w:r>
              <w:rPr>
                <w:b/>
                <w:bCs/>
                <w:sz w:val="22"/>
                <w:szCs w:val="22"/>
                <w:lang w:val="es-ES"/>
              </w:rPr>
              <w:t xml:space="preserve"> 2.</w:t>
            </w:r>
            <w:r>
              <w:rPr>
                <w:sz w:val="22"/>
                <w:szCs w:val="22"/>
                <w:lang w:val="es-ES"/>
              </w:rPr>
              <w:t xml:space="preserve"> </w:t>
            </w:r>
            <w:r w:rsidRPr="002F4F4D">
              <w:rPr>
                <w:sz w:val="22"/>
                <w:szCs w:val="22"/>
                <w:lang w:val="es-ES"/>
              </w:rPr>
              <w:t>Máximos de las propiedades en el descarte previo a la reacción</w:t>
            </w:r>
            <w:r>
              <w:rPr>
                <w:sz w:val="22"/>
                <w:szCs w:val="22"/>
                <w:lang w:val="es-ES"/>
              </w:rPr>
              <w:t xml:space="preserve"> </w:t>
            </w:r>
            <w:r w:rsidRPr="00D73093">
              <w:rPr>
                <w:sz w:val="22"/>
                <w:szCs w:val="22"/>
                <w:lang w:val="es-ES"/>
              </w:rPr>
              <w:t>Erlenmeyer-Plöchl</w:t>
            </w:r>
          </w:p>
        </w:tc>
      </w:tr>
      <w:tr w:rsidR="00877AAB" w14:paraId="1673886E" w14:textId="77777777" w:rsidTr="00877AAB">
        <w:tc>
          <w:tcPr>
            <w:tcW w:w="1502" w:type="dxa"/>
            <w:tcBorders>
              <w:top w:val="single" w:sz="18" w:space="0" w:color="auto"/>
              <w:left w:val="nil"/>
              <w:bottom w:val="single" w:sz="4" w:space="0" w:color="auto"/>
              <w:right w:val="nil"/>
            </w:tcBorders>
            <w:vAlign w:val="center"/>
          </w:tcPr>
          <w:p w14:paraId="694F9D4D" w14:textId="09E932B5" w:rsidR="00877AAB" w:rsidRDefault="00877AAB" w:rsidP="00877AAB">
            <w:pPr>
              <w:spacing w:before="120" w:after="120" w:line="276" w:lineRule="auto"/>
              <w:jc w:val="center"/>
              <w:rPr>
                <w:sz w:val="22"/>
                <w:szCs w:val="22"/>
                <w:lang w:val="es-ES_tradnl"/>
              </w:rPr>
            </w:pPr>
            <w:r w:rsidRPr="00801691">
              <w:rPr>
                <w:b/>
                <w:bCs/>
                <w:sz w:val="22"/>
                <w:szCs w:val="22"/>
                <w:lang w:val="es-ES_tradnl"/>
              </w:rPr>
              <w:t>Descriptor</w:t>
            </w:r>
          </w:p>
        </w:tc>
        <w:tc>
          <w:tcPr>
            <w:tcW w:w="1502" w:type="dxa"/>
            <w:tcBorders>
              <w:top w:val="single" w:sz="18" w:space="0" w:color="auto"/>
              <w:left w:val="nil"/>
              <w:bottom w:val="single" w:sz="4" w:space="0" w:color="auto"/>
              <w:right w:val="nil"/>
            </w:tcBorders>
            <w:vAlign w:val="center"/>
          </w:tcPr>
          <w:p w14:paraId="2E527A9A" w14:textId="524B11AF" w:rsidR="00877AAB" w:rsidRDefault="00877AAB" w:rsidP="00877AAB">
            <w:pPr>
              <w:spacing w:before="120" w:after="120" w:line="276" w:lineRule="auto"/>
              <w:jc w:val="center"/>
              <w:rPr>
                <w:sz w:val="22"/>
                <w:szCs w:val="22"/>
                <w:lang w:val="es-ES_tradnl"/>
              </w:rPr>
            </w:pPr>
            <w:r w:rsidRPr="00801691">
              <w:rPr>
                <w:b/>
                <w:bCs/>
                <w:sz w:val="22"/>
                <w:szCs w:val="22"/>
                <w:lang w:val="es-ES_tradnl"/>
              </w:rPr>
              <w:t>Aldehídos</w:t>
            </w:r>
          </w:p>
        </w:tc>
        <w:tc>
          <w:tcPr>
            <w:tcW w:w="1503" w:type="dxa"/>
            <w:tcBorders>
              <w:top w:val="single" w:sz="18" w:space="0" w:color="auto"/>
              <w:left w:val="nil"/>
              <w:bottom w:val="single" w:sz="4" w:space="0" w:color="auto"/>
              <w:right w:val="nil"/>
            </w:tcBorders>
            <w:vAlign w:val="center"/>
          </w:tcPr>
          <w:p w14:paraId="2D362171" w14:textId="24F24ECD" w:rsidR="00877AAB" w:rsidRDefault="00877AAB" w:rsidP="00877AAB">
            <w:pPr>
              <w:spacing w:before="120" w:after="120" w:line="276" w:lineRule="auto"/>
              <w:jc w:val="center"/>
              <w:rPr>
                <w:sz w:val="22"/>
                <w:szCs w:val="22"/>
                <w:lang w:val="es-ES_tradnl"/>
              </w:rPr>
            </w:pPr>
            <w:r>
              <w:rPr>
                <w:b/>
                <w:bCs/>
                <w:sz w:val="22"/>
                <w:szCs w:val="22"/>
                <w:lang w:val="es-ES_tradnl"/>
              </w:rPr>
              <w:t>Ácidos</w:t>
            </w:r>
          </w:p>
        </w:tc>
        <w:tc>
          <w:tcPr>
            <w:tcW w:w="1503" w:type="dxa"/>
            <w:tcBorders>
              <w:top w:val="single" w:sz="18" w:space="0" w:color="auto"/>
              <w:left w:val="nil"/>
              <w:bottom w:val="single" w:sz="4" w:space="0" w:color="auto"/>
              <w:right w:val="nil"/>
            </w:tcBorders>
            <w:vAlign w:val="center"/>
          </w:tcPr>
          <w:p w14:paraId="10ADA812" w14:textId="7EC5DB58" w:rsidR="00877AAB" w:rsidRDefault="00877AAB" w:rsidP="00877AAB">
            <w:pPr>
              <w:spacing w:before="120" w:after="120" w:line="276" w:lineRule="auto"/>
              <w:jc w:val="center"/>
              <w:rPr>
                <w:sz w:val="22"/>
                <w:szCs w:val="22"/>
                <w:lang w:val="es-ES_tradnl"/>
              </w:rPr>
            </w:pPr>
            <w:r w:rsidRPr="00801691">
              <w:rPr>
                <w:b/>
                <w:bCs/>
                <w:sz w:val="22"/>
                <w:szCs w:val="22"/>
                <w:lang w:val="es-ES_tradnl"/>
              </w:rPr>
              <w:t>Aminas</w:t>
            </w:r>
          </w:p>
        </w:tc>
        <w:tc>
          <w:tcPr>
            <w:tcW w:w="1503" w:type="dxa"/>
            <w:tcBorders>
              <w:top w:val="single" w:sz="18" w:space="0" w:color="auto"/>
              <w:left w:val="nil"/>
              <w:bottom w:val="single" w:sz="4" w:space="0" w:color="auto"/>
              <w:right w:val="nil"/>
            </w:tcBorders>
            <w:vAlign w:val="center"/>
          </w:tcPr>
          <w:p w14:paraId="711580F8" w14:textId="74EE41FE" w:rsidR="00877AAB" w:rsidRPr="001B3CA1" w:rsidRDefault="001B3CA1" w:rsidP="00877AAB">
            <w:pPr>
              <w:spacing w:before="120" w:after="120" w:line="276" w:lineRule="auto"/>
              <w:jc w:val="center"/>
              <w:rPr>
                <w:b/>
                <w:sz w:val="22"/>
                <w:szCs w:val="22"/>
                <w:lang w:val="es-ES"/>
              </w:rPr>
            </w:pPr>
            <w:r w:rsidRPr="3DA1D67D">
              <w:rPr>
                <w:b/>
                <w:sz w:val="22"/>
                <w:szCs w:val="22"/>
                <w:lang w:val="es-ES"/>
              </w:rPr>
              <w:t>Azlactonas</w:t>
            </w:r>
          </w:p>
        </w:tc>
        <w:tc>
          <w:tcPr>
            <w:tcW w:w="1503" w:type="dxa"/>
            <w:tcBorders>
              <w:top w:val="single" w:sz="18" w:space="0" w:color="auto"/>
              <w:left w:val="nil"/>
              <w:bottom w:val="single" w:sz="4" w:space="0" w:color="auto"/>
              <w:right w:val="nil"/>
            </w:tcBorders>
            <w:vAlign w:val="center"/>
          </w:tcPr>
          <w:p w14:paraId="6101A067" w14:textId="59D574AD" w:rsidR="00877AAB" w:rsidRDefault="00877AAB" w:rsidP="00877AAB">
            <w:pPr>
              <w:spacing w:before="120" w:after="120" w:line="276" w:lineRule="auto"/>
              <w:jc w:val="center"/>
              <w:rPr>
                <w:sz w:val="22"/>
                <w:szCs w:val="22"/>
                <w:lang w:val="es-ES_tradnl"/>
              </w:rPr>
            </w:pPr>
            <w:r>
              <w:rPr>
                <w:b/>
                <w:bCs/>
                <w:sz w:val="22"/>
                <w:szCs w:val="22"/>
                <w:lang w:val="es-ES_tradnl"/>
              </w:rPr>
              <w:t>Producto</w:t>
            </w:r>
          </w:p>
        </w:tc>
      </w:tr>
      <w:tr w:rsidR="00877AAB" w14:paraId="7B5C2DD4" w14:textId="77777777" w:rsidTr="00877AAB">
        <w:tc>
          <w:tcPr>
            <w:tcW w:w="1502" w:type="dxa"/>
            <w:tcBorders>
              <w:top w:val="single" w:sz="4" w:space="0" w:color="auto"/>
              <w:left w:val="nil"/>
              <w:bottom w:val="nil"/>
              <w:right w:val="nil"/>
            </w:tcBorders>
            <w:vAlign w:val="center"/>
          </w:tcPr>
          <w:p w14:paraId="6945A4D9" w14:textId="3EEFF762" w:rsidR="00877AAB" w:rsidRDefault="00877AAB" w:rsidP="00877AAB">
            <w:pPr>
              <w:spacing w:before="120" w:after="120" w:line="276" w:lineRule="auto"/>
              <w:jc w:val="center"/>
              <w:rPr>
                <w:sz w:val="22"/>
                <w:szCs w:val="22"/>
                <w:lang w:val="es-ES"/>
              </w:rPr>
            </w:pPr>
            <w:r w:rsidRPr="3DA1D67D">
              <w:rPr>
                <w:sz w:val="22"/>
                <w:szCs w:val="22"/>
                <w:lang w:val="es-ES"/>
              </w:rPr>
              <w:t>tPSA</w:t>
            </w:r>
          </w:p>
        </w:tc>
        <w:tc>
          <w:tcPr>
            <w:tcW w:w="1502" w:type="dxa"/>
            <w:tcBorders>
              <w:top w:val="single" w:sz="4" w:space="0" w:color="auto"/>
              <w:left w:val="nil"/>
              <w:bottom w:val="nil"/>
              <w:right w:val="nil"/>
            </w:tcBorders>
            <w:vAlign w:val="center"/>
          </w:tcPr>
          <w:p w14:paraId="2FD1FE36" w14:textId="350176DC" w:rsidR="00877AAB" w:rsidRDefault="00CD7084" w:rsidP="00877AAB">
            <w:pPr>
              <w:spacing w:before="120" w:after="120" w:line="276" w:lineRule="auto"/>
              <w:jc w:val="center"/>
              <w:rPr>
                <w:sz w:val="22"/>
                <w:szCs w:val="22"/>
                <w:lang w:val="es-ES_tradnl"/>
              </w:rPr>
            </w:pPr>
            <w:r w:rsidRPr="00CD7084">
              <w:rPr>
                <w:sz w:val="22"/>
                <w:szCs w:val="22"/>
                <w:lang w:val="es-ES_tradnl"/>
              </w:rPr>
              <w:t>118.41</w:t>
            </w:r>
          </w:p>
        </w:tc>
        <w:tc>
          <w:tcPr>
            <w:tcW w:w="1503" w:type="dxa"/>
            <w:tcBorders>
              <w:top w:val="single" w:sz="4" w:space="0" w:color="auto"/>
              <w:left w:val="nil"/>
              <w:bottom w:val="nil"/>
              <w:right w:val="nil"/>
            </w:tcBorders>
            <w:vAlign w:val="center"/>
          </w:tcPr>
          <w:p w14:paraId="26122E3E" w14:textId="46DE60A2" w:rsidR="00877AAB" w:rsidRDefault="00632D83" w:rsidP="00877AAB">
            <w:pPr>
              <w:spacing w:before="120" w:after="120" w:line="276" w:lineRule="auto"/>
              <w:jc w:val="center"/>
              <w:rPr>
                <w:sz w:val="22"/>
                <w:szCs w:val="22"/>
                <w:lang w:val="es-ES_tradnl"/>
              </w:rPr>
            </w:pPr>
            <w:r w:rsidRPr="00632D83">
              <w:rPr>
                <w:sz w:val="22"/>
                <w:szCs w:val="22"/>
                <w:lang w:val="es-ES_tradnl"/>
              </w:rPr>
              <w:t>138.64</w:t>
            </w:r>
          </w:p>
        </w:tc>
        <w:tc>
          <w:tcPr>
            <w:tcW w:w="1503" w:type="dxa"/>
            <w:tcBorders>
              <w:top w:val="single" w:sz="4" w:space="0" w:color="auto"/>
              <w:left w:val="nil"/>
              <w:bottom w:val="nil"/>
              <w:right w:val="nil"/>
            </w:tcBorders>
            <w:vAlign w:val="center"/>
          </w:tcPr>
          <w:p w14:paraId="2284C516" w14:textId="1A686DB6" w:rsidR="00877AAB" w:rsidRDefault="00907B9D" w:rsidP="00877AAB">
            <w:pPr>
              <w:spacing w:before="120" w:after="120" w:line="276" w:lineRule="auto"/>
              <w:jc w:val="center"/>
              <w:rPr>
                <w:sz w:val="22"/>
                <w:szCs w:val="22"/>
                <w:lang w:val="es-ES_tradnl"/>
              </w:rPr>
            </w:pPr>
            <w:r w:rsidRPr="00907B9D">
              <w:rPr>
                <w:sz w:val="22"/>
                <w:szCs w:val="22"/>
                <w:lang w:val="es-ES_tradnl"/>
              </w:rPr>
              <w:t>133.35</w:t>
            </w:r>
          </w:p>
        </w:tc>
        <w:tc>
          <w:tcPr>
            <w:tcW w:w="1503" w:type="dxa"/>
            <w:tcBorders>
              <w:top w:val="single" w:sz="4" w:space="0" w:color="auto"/>
              <w:left w:val="nil"/>
              <w:bottom w:val="nil"/>
              <w:right w:val="nil"/>
            </w:tcBorders>
            <w:vAlign w:val="center"/>
          </w:tcPr>
          <w:p w14:paraId="5A89982F" w14:textId="56D1F7E2" w:rsidR="00877AAB" w:rsidRDefault="003B4602" w:rsidP="00877AAB">
            <w:pPr>
              <w:spacing w:before="120" w:after="120" w:line="276" w:lineRule="auto"/>
              <w:jc w:val="center"/>
              <w:rPr>
                <w:sz w:val="22"/>
                <w:szCs w:val="22"/>
                <w:lang w:val="es-ES_tradnl"/>
              </w:rPr>
            </w:pPr>
            <w:r>
              <w:rPr>
                <w:sz w:val="22"/>
                <w:szCs w:val="22"/>
                <w:lang w:val="es-ES_tradnl"/>
              </w:rPr>
              <w:t>145.99</w:t>
            </w:r>
          </w:p>
        </w:tc>
        <w:tc>
          <w:tcPr>
            <w:tcW w:w="1503" w:type="dxa"/>
            <w:tcBorders>
              <w:top w:val="single" w:sz="4" w:space="0" w:color="auto"/>
              <w:left w:val="nil"/>
              <w:bottom w:val="nil"/>
              <w:right w:val="nil"/>
            </w:tcBorders>
            <w:vAlign w:val="center"/>
          </w:tcPr>
          <w:p w14:paraId="6BA02FF1" w14:textId="16F23F20" w:rsidR="00877AAB" w:rsidRDefault="00877AAB" w:rsidP="00877AAB">
            <w:pPr>
              <w:spacing w:before="120" w:after="120" w:line="276" w:lineRule="auto"/>
              <w:jc w:val="center"/>
              <w:rPr>
                <w:sz w:val="22"/>
                <w:szCs w:val="22"/>
                <w:lang w:val="es-ES_tradnl"/>
              </w:rPr>
            </w:pPr>
            <w:r>
              <w:rPr>
                <w:sz w:val="22"/>
                <w:szCs w:val="22"/>
                <w:lang w:val="es-ES_tradnl"/>
              </w:rPr>
              <w:t>140</w:t>
            </w:r>
          </w:p>
        </w:tc>
      </w:tr>
      <w:tr w:rsidR="00877AAB" w14:paraId="7C551108" w14:textId="77777777" w:rsidTr="00877AAB">
        <w:tc>
          <w:tcPr>
            <w:tcW w:w="1502" w:type="dxa"/>
            <w:tcBorders>
              <w:top w:val="nil"/>
              <w:left w:val="nil"/>
              <w:bottom w:val="nil"/>
              <w:right w:val="nil"/>
            </w:tcBorders>
            <w:vAlign w:val="center"/>
          </w:tcPr>
          <w:p w14:paraId="1A5712D5" w14:textId="666C5DE7" w:rsidR="00877AAB" w:rsidRDefault="00877AAB" w:rsidP="00877AAB">
            <w:pPr>
              <w:spacing w:before="120" w:after="120" w:line="276" w:lineRule="auto"/>
              <w:jc w:val="center"/>
              <w:rPr>
                <w:sz w:val="22"/>
                <w:szCs w:val="22"/>
                <w:lang w:val="es-ES"/>
              </w:rPr>
            </w:pPr>
            <w:r w:rsidRPr="3DA1D67D">
              <w:rPr>
                <w:sz w:val="22"/>
                <w:szCs w:val="22"/>
                <w:lang w:val="es-ES"/>
              </w:rPr>
              <w:t>RotB</w:t>
            </w:r>
          </w:p>
        </w:tc>
        <w:tc>
          <w:tcPr>
            <w:tcW w:w="1502" w:type="dxa"/>
            <w:tcBorders>
              <w:top w:val="nil"/>
              <w:left w:val="nil"/>
              <w:bottom w:val="nil"/>
              <w:right w:val="nil"/>
            </w:tcBorders>
            <w:vAlign w:val="center"/>
          </w:tcPr>
          <w:p w14:paraId="197A2FC0" w14:textId="059D5E73" w:rsidR="00877AAB" w:rsidRDefault="00351B01" w:rsidP="00877AAB">
            <w:pPr>
              <w:spacing w:before="120" w:after="120" w:line="276" w:lineRule="auto"/>
              <w:jc w:val="center"/>
              <w:rPr>
                <w:sz w:val="22"/>
                <w:szCs w:val="22"/>
                <w:lang w:val="es-ES_tradnl"/>
              </w:rPr>
            </w:pPr>
            <w:r>
              <w:rPr>
                <w:sz w:val="22"/>
                <w:szCs w:val="22"/>
                <w:lang w:val="es-ES_tradnl"/>
              </w:rPr>
              <w:t>10</w:t>
            </w:r>
          </w:p>
        </w:tc>
        <w:tc>
          <w:tcPr>
            <w:tcW w:w="1503" w:type="dxa"/>
            <w:tcBorders>
              <w:top w:val="nil"/>
              <w:left w:val="nil"/>
              <w:bottom w:val="nil"/>
              <w:right w:val="nil"/>
            </w:tcBorders>
            <w:vAlign w:val="center"/>
          </w:tcPr>
          <w:p w14:paraId="7F869F54" w14:textId="42384C98" w:rsidR="00877AAB" w:rsidRDefault="00351B01" w:rsidP="00877AAB">
            <w:pPr>
              <w:spacing w:before="120" w:after="120" w:line="276" w:lineRule="auto"/>
              <w:jc w:val="center"/>
              <w:rPr>
                <w:sz w:val="22"/>
                <w:szCs w:val="22"/>
                <w:lang w:val="es-ES_tradnl"/>
              </w:rPr>
            </w:pPr>
            <w:r>
              <w:rPr>
                <w:sz w:val="22"/>
                <w:szCs w:val="22"/>
                <w:lang w:val="es-ES_tradnl"/>
              </w:rPr>
              <w:t>10</w:t>
            </w:r>
          </w:p>
        </w:tc>
        <w:tc>
          <w:tcPr>
            <w:tcW w:w="1503" w:type="dxa"/>
            <w:tcBorders>
              <w:top w:val="nil"/>
              <w:left w:val="nil"/>
              <w:bottom w:val="nil"/>
              <w:right w:val="nil"/>
            </w:tcBorders>
            <w:vAlign w:val="center"/>
          </w:tcPr>
          <w:p w14:paraId="6A9B5DC3" w14:textId="3345B104" w:rsidR="00877AAB" w:rsidRDefault="00907B9D" w:rsidP="00877AAB">
            <w:pPr>
              <w:spacing w:before="120" w:after="120" w:line="276" w:lineRule="auto"/>
              <w:jc w:val="center"/>
              <w:rPr>
                <w:sz w:val="22"/>
                <w:szCs w:val="22"/>
                <w:lang w:val="es-ES_tradnl"/>
              </w:rPr>
            </w:pPr>
            <w:r>
              <w:rPr>
                <w:sz w:val="22"/>
                <w:szCs w:val="22"/>
                <w:lang w:val="es-ES_tradnl"/>
              </w:rPr>
              <w:t>9</w:t>
            </w:r>
          </w:p>
        </w:tc>
        <w:tc>
          <w:tcPr>
            <w:tcW w:w="1503" w:type="dxa"/>
            <w:tcBorders>
              <w:top w:val="nil"/>
              <w:left w:val="nil"/>
              <w:bottom w:val="nil"/>
              <w:right w:val="nil"/>
            </w:tcBorders>
            <w:vAlign w:val="center"/>
          </w:tcPr>
          <w:p w14:paraId="6568F29B" w14:textId="6069E627" w:rsidR="00877AAB" w:rsidRDefault="003B4602" w:rsidP="00877AAB">
            <w:pPr>
              <w:spacing w:before="120" w:after="120" w:line="276" w:lineRule="auto"/>
              <w:jc w:val="center"/>
              <w:rPr>
                <w:sz w:val="22"/>
                <w:szCs w:val="22"/>
                <w:lang w:val="es-ES_tradnl"/>
              </w:rPr>
            </w:pPr>
            <w:r>
              <w:rPr>
                <w:sz w:val="22"/>
                <w:szCs w:val="22"/>
                <w:lang w:val="es-ES_tradnl"/>
              </w:rPr>
              <w:t>10</w:t>
            </w:r>
          </w:p>
        </w:tc>
        <w:tc>
          <w:tcPr>
            <w:tcW w:w="1503" w:type="dxa"/>
            <w:tcBorders>
              <w:top w:val="nil"/>
              <w:left w:val="nil"/>
              <w:bottom w:val="nil"/>
              <w:right w:val="nil"/>
            </w:tcBorders>
            <w:vAlign w:val="center"/>
          </w:tcPr>
          <w:p w14:paraId="06300C50" w14:textId="665B585B" w:rsidR="00877AAB" w:rsidRDefault="00877AAB" w:rsidP="00877AAB">
            <w:pPr>
              <w:spacing w:before="120" w:after="120" w:line="276" w:lineRule="auto"/>
              <w:jc w:val="center"/>
              <w:rPr>
                <w:sz w:val="22"/>
                <w:szCs w:val="22"/>
                <w:lang w:val="es-ES_tradnl"/>
              </w:rPr>
            </w:pPr>
            <w:r>
              <w:rPr>
                <w:sz w:val="22"/>
                <w:szCs w:val="22"/>
                <w:lang w:val="es-ES_tradnl"/>
              </w:rPr>
              <w:t>10</w:t>
            </w:r>
          </w:p>
        </w:tc>
      </w:tr>
      <w:tr w:rsidR="00877AAB" w14:paraId="42755230" w14:textId="77777777" w:rsidTr="00813441">
        <w:tc>
          <w:tcPr>
            <w:tcW w:w="1502" w:type="dxa"/>
            <w:tcBorders>
              <w:top w:val="nil"/>
              <w:left w:val="nil"/>
              <w:bottom w:val="nil"/>
              <w:right w:val="nil"/>
            </w:tcBorders>
            <w:vAlign w:val="center"/>
          </w:tcPr>
          <w:p w14:paraId="667B540B" w14:textId="59599B69" w:rsidR="00877AAB" w:rsidRDefault="00877AAB" w:rsidP="00877AAB">
            <w:pPr>
              <w:spacing w:before="120" w:after="120" w:line="276" w:lineRule="auto"/>
              <w:jc w:val="center"/>
              <w:rPr>
                <w:sz w:val="22"/>
                <w:szCs w:val="22"/>
                <w:lang w:val="es-ES"/>
              </w:rPr>
            </w:pPr>
            <w:proofErr w:type="spellStart"/>
            <w:r w:rsidRPr="3DA1D67D">
              <w:rPr>
                <w:sz w:val="22"/>
                <w:szCs w:val="22"/>
                <w:lang w:val="es-ES"/>
              </w:rPr>
              <w:t>SLogP</w:t>
            </w:r>
            <w:proofErr w:type="spellEnd"/>
          </w:p>
        </w:tc>
        <w:tc>
          <w:tcPr>
            <w:tcW w:w="1502" w:type="dxa"/>
            <w:tcBorders>
              <w:top w:val="nil"/>
              <w:left w:val="nil"/>
              <w:bottom w:val="nil"/>
              <w:right w:val="nil"/>
            </w:tcBorders>
            <w:vAlign w:val="center"/>
          </w:tcPr>
          <w:p w14:paraId="245418AB" w14:textId="230C69AB" w:rsidR="00877AAB" w:rsidRDefault="00C61561" w:rsidP="00877AAB">
            <w:pPr>
              <w:spacing w:before="120" w:after="120" w:line="276" w:lineRule="auto"/>
              <w:jc w:val="center"/>
              <w:rPr>
                <w:sz w:val="22"/>
                <w:szCs w:val="22"/>
                <w:lang w:val="es-ES_tradnl"/>
              </w:rPr>
            </w:pPr>
            <w:r w:rsidRPr="00C61561">
              <w:rPr>
                <w:sz w:val="22"/>
                <w:szCs w:val="22"/>
                <w:lang w:val="es-ES_tradnl"/>
              </w:rPr>
              <w:t>4.4964</w:t>
            </w:r>
          </w:p>
        </w:tc>
        <w:tc>
          <w:tcPr>
            <w:tcW w:w="1503" w:type="dxa"/>
            <w:tcBorders>
              <w:top w:val="nil"/>
              <w:left w:val="nil"/>
              <w:bottom w:val="nil"/>
              <w:right w:val="nil"/>
            </w:tcBorders>
            <w:vAlign w:val="center"/>
          </w:tcPr>
          <w:p w14:paraId="49431676" w14:textId="4D299DA6" w:rsidR="00877AAB" w:rsidRDefault="00C61561" w:rsidP="00877AAB">
            <w:pPr>
              <w:spacing w:before="120" w:after="120" w:line="276" w:lineRule="auto"/>
              <w:jc w:val="center"/>
              <w:rPr>
                <w:sz w:val="22"/>
                <w:szCs w:val="22"/>
                <w:lang w:val="es-ES_tradnl"/>
              </w:rPr>
            </w:pPr>
            <w:r w:rsidRPr="00C61561">
              <w:rPr>
                <w:sz w:val="22"/>
                <w:szCs w:val="22"/>
                <w:lang w:val="es-ES_tradnl"/>
              </w:rPr>
              <w:t>4.3821</w:t>
            </w:r>
          </w:p>
        </w:tc>
        <w:tc>
          <w:tcPr>
            <w:tcW w:w="1503" w:type="dxa"/>
            <w:tcBorders>
              <w:top w:val="nil"/>
              <w:left w:val="nil"/>
              <w:bottom w:val="nil"/>
              <w:right w:val="nil"/>
            </w:tcBorders>
            <w:vAlign w:val="center"/>
          </w:tcPr>
          <w:p w14:paraId="2DC18B81" w14:textId="19EAEE63" w:rsidR="00877AAB" w:rsidRDefault="00C61561" w:rsidP="00877AAB">
            <w:pPr>
              <w:spacing w:before="120" w:after="120" w:line="276" w:lineRule="auto"/>
              <w:jc w:val="center"/>
              <w:rPr>
                <w:sz w:val="22"/>
                <w:szCs w:val="22"/>
                <w:lang w:val="es-ES_tradnl"/>
              </w:rPr>
            </w:pPr>
            <w:r w:rsidRPr="00C61561">
              <w:rPr>
                <w:sz w:val="22"/>
                <w:szCs w:val="22"/>
                <w:lang w:val="es-ES_tradnl"/>
              </w:rPr>
              <w:t>3.7943</w:t>
            </w:r>
          </w:p>
        </w:tc>
        <w:tc>
          <w:tcPr>
            <w:tcW w:w="1503" w:type="dxa"/>
            <w:tcBorders>
              <w:top w:val="nil"/>
              <w:left w:val="nil"/>
              <w:bottom w:val="nil"/>
              <w:right w:val="nil"/>
            </w:tcBorders>
            <w:vAlign w:val="center"/>
          </w:tcPr>
          <w:p w14:paraId="75119725" w14:textId="2CBFC4E3" w:rsidR="00877AAB" w:rsidRDefault="00C61561" w:rsidP="00877AAB">
            <w:pPr>
              <w:spacing w:before="120" w:after="120" w:line="276" w:lineRule="auto"/>
              <w:jc w:val="center"/>
              <w:rPr>
                <w:sz w:val="22"/>
                <w:szCs w:val="22"/>
                <w:lang w:val="es-ES_tradnl"/>
              </w:rPr>
            </w:pPr>
            <w:r w:rsidRPr="00C61561">
              <w:rPr>
                <w:sz w:val="22"/>
                <w:szCs w:val="22"/>
                <w:lang w:val="es-ES_tradnl"/>
              </w:rPr>
              <w:t>5.0848</w:t>
            </w:r>
          </w:p>
        </w:tc>
        <w:tc>
          <w:tcPr>
            <w:tcW w:w="1503" w:type="dxa"/>
            <w:tcBorders>
              <w:top w:val="nil"/>
              <w:left w:val="nil"/>
              <w:bottom w:val="nil"/>
              <w:right w:val="nil"/>
            </w:tcBorders>
            <w:vAlign w:val="center"/>
          </w:tcPr>
          <w:p w14:paraId="3EE06AFD" w14:textId="17FB6586" w:rsidR="00877AAB" w:rsidRDefault="00877AAB" w:rsidP="00877AAB">
            <w:pPr>
              <w:spacing w:before="120" w:after="120" w:line="276" w:lineRule="auto"/>
              <w:jc w:val="center"/>
              <w:rPr>
                <w:sz w:val="22"/>
                <w:szCs w:val="22"/>
                <w:lang w:val="es-ES_tradnl"/>
              </w:rPr>
            </w:pPr>
            <w:r>
              <w:rPr>
                <w:sz w:val="22"/>
                <w:szCs w:val="22"/>
                <w:lang w:val="es-ES_tradnl"/>
              </w:rPr>
              <w:t>5</w:t>
            </w:r>
          </w:p>
        </w:tc>
      </w:tr>
      <w:tr w:rsidR="00813441" w14:paraId="16BEB621" w14:textId="77777777" w:rsidTr="00813441">
        <w:tc>
          <w:tcPr>
            <w:tcW w:w="1502" w:type="dxa"/>
            <w:tcBorders>
              <w:top w:val="nil"/>
              <w:left w:val="nil"/>
              <w:bottom w:val="nil"/>
              <w:right w:val="nil"/>
            </w:tcBorders>
            <w:vAlign w:val="center"/>
          </w:tcPr>
          <w:p w14:paraId="378B3734" w14:textId="64949BC8" w:rsidR="00813441" w:rsidRDefault="00336413" w:rsidP="00877AAB">
            <w:pPr>
              <w:spacing w:before="120" w:after="120" w:line="276" w:lineRule="auto"/>
              <w:jc w:val="center"/>
              <w:rPr>
                <w:sz w:val="22"/>
                <w:szCs w:val="22"/>
                <w:lang w:val="es-ES_tradnl"/>
              </w:rPr>
            </w:pPr>
            <w:r>
              <w:rPr>
                <w:sz w:val="22"/>
                <w:szCs w:val="22"/>
                <w:lang w:val="es-ES_tradnl"/>
              </w:rPr>
              <w:t>MW</w:t>
            </w:r>
          </w:p>
        </w:tc>
        <w:tc>
          <w:tcPr>
            <w:tcW w:w="1502" w:type="dxa"/>
            <w:tcBorders>
              <w:top w:val="nil"/>
              <w:left w:val="nil"/>
              <w:bottom w:val="nil"/>
              <w:right w:val="nil"/>
            </w:tcBorders>
            <w:vAlign w:val="center"/>
          </w:tcPr>
          <w:p w14:paraId="72D19A08" w14:textId="1BE87064" w:rsidR="00813441" w:rsidRPr="00E716CF" w:rsidRDefault="0034586D" w:rsidP="00877AAB">
            <w:pPr>
              <w:spacing w:before="120" w:after="120" w:line="276" w:lineRule="auto"/>
              <w:jc w:val="center"/>
              <w:rPr>
                <w:sz w:val="22"/>
                <w:szCs w:val="22"/>
                <w:lang w:val="es-ES_tradnl"/>
              </w:rPr>
            </w:pPr>
            <w:r w:rsidRPr="0034586D">
              <w:rPr>
                <w:sz w:val="22"/>
                <w:szCs w:val="22"/>
                <w:lang w:val="es-ES_tradnl"/>
              </w:rPr>
              <w:t>405.883</w:t>
            </w:r>
          </w:p>
        </w:tc>
        <w:tc>
          <w:tcPr>
            <w:tcW w:w="1503" w:type="dxa"/>
            <w:tcBorders>
              <w:top w:val="nil"/>
              <w:left w:val="nil"/>
              <w:bottom w:val="nil"/>
              <w:right w:val="nil"/>
            </w:tcBorders>
            <w:vAlign w:val="center"/>
          </w:tcPr>
          <w:p w14:paraId="6E0F246F" w14:textId="1B557BFF" w:rsidR="00813441" w:rsidRPr="00351B01" w:rsidRDefault="00174264" w:rsidP="00877AAB">
            <w:pPr>
              <w:spacing w:before="120" w:after="120" w:line="276" w:lineRule="auto"/>
              <w:jc w:val="center"/>
              <w:rPr>
                <w:sz w:val="22"/>
                <w:szCs w:val="22"/>
                <w:lang w:val="es-ES_tradnl"/>
              </w:rPr>
            </w:pPr>
            <w:r w:rsidRPr="00174264">
              <w:rPr>
                <w:sz w:val="22"/>
                <w:szCs w:val="22"/>
                <w:lang w:val="es-ES_tradnl"/>
              </w:rPr>
              <w:t>421.882</w:t>
            </w:r>
          </w:p>
        </w:tc>
        <w:tc>
          <w:tcPr>
            <w:tcW w:w="1503" w:type="dxa"/>
            <w:tcBorders>
              <w:top w:val="nil"/>
              <w:left w:val="nil"/>
              <w:bottom w:val="nil"/>
              <w:right w:val="nil"/>
            </w:tcBorders>
            <w:vAlign w:val="center"/>
          </w:tcPr>
          <w:p w14:paraId="55F59602" w14:textId="4AA927E6" w:rsidR="00813441" w:rsidRPr="00F96FA8" w:rsidRDefault="00D64F76" w:rsidP="00877AAB">
            <w:pPr>
              <w:spacing w:before="120" w:after="120" w:line="276" w:lineRule="auto"/>
              <w:jc w:val="center"/>
              <w:rPr>
                <w:sz w:val="22"/>
                <w:szCs w:val="22"/>
                <w:lang w:val="es-ES_tradnl"/>
              </w:rPr>
            </w:pPr>
            <w:r w:rsidRPr="00D64F76">
              <w:rPr>
                <w:sz w:val="22"/>
                <w:szCs w:val="22"/>
                <w:lang w:val="es-ES_tradnl"/>
              </w:rPr>
              <w:t>377.873</w:t>
            </w:r>
          </w:p>
        </w:tc>
        <w:tc>
          <w:tcPr>
            <w:tcW w:w="1503" w:type="dxa"/>
            <w:tcBorders>
              <w:top w:val="nil"/>
              <w:left w:val="nil"/>
              <w:bottom w:val="nil"/>
              <w:right w:val="nil"/>
            </w:tcBorders>
            <w:vAlign w:val="center"/>
          </w:tcPr>
          <w:p w14:paraId="4988A2EB" w14:textId="5BF45BC5" w:rsidR="00813441" w:rsidRDefault="00366E02" w:rsidP="00877AAB">
            <w:pPr>
              <w:spacing w:before="120" w:after="120" w:line="276" w:lineRule="auto"/>
              <w:jc w:val="center"/>
              <w:rPr>
                <w:sz w:val="22"/>
                <w:szCs w:val="22"/>
                <w:lang w:val="es-ES_tradnl"/>
              </w:rPr>
            </w:pPr>
            <w:r>
              <w:rPr>
                <w:sz w:val="22"/>
                <w:szCs w:val="22"/>
                <w:lang w:val="es-ES_tradnl"/>
              </w:rPr>
              <w:t>486.957</w:t>
            </w:r>
          </w:p>
        </w:tc>
        <w:tc>
          <w:tcPr>
            <w:tcW w:w="1503" w:type="dxa"/>
            <w:tcBorders>
              <w:top w:val="nil"/>
              <w:left w:val="nil"/>
              <w:bottom w:val="nil"/>
              <w:right w:val="nil"/>
            </w:tcBorders>
            <w:vAlign w:val="center"/>
          </w:tcPr>
          <w:p w14:paraId="19DEE332" w14:textId="1BCDA928" w:rsidR="00813441" w:rsidRDefault="00F87481" w:rsidP="00877AAB">
            <w:pPr>
              <w:spacing w:before="120" w:after="120" w:line="276" w:lineRule="auto"/>
              <w:jc w:val="center"/>
              <w:rPr>
                <w:sz w:val="22"/>
                <w:szCs w:val="22"/>
                <w:lang w:val="es-ES_tradnl"/>
              </w:rPr>
            </w:pPr>
            <w:r>
              <w:rPr>
                <w:sz w:val="22"/>
                <w:szCs w:val="22"/>
                <w:lang w:val="es-ES_tradnl"/>
              </w:rPr>
              <w:t>500</w:t>
            </w:r>
          </w:p>
        </w:tc>
      </w:tr>
      <w:tr w:rsidR="00813441" w14:paraId="427E38C1" w14:textId="77777777" w:rsidTr="00813441">
        <w:tc>
          <w:tcPr>
            <w:tcW w:w="1502" w:type="dxa"/>
            <w:tcBorders>
              <w:top w:val="nil"/>
              <w:left w:val="nil"/>
              <w:bottom w:val="nil"/>
              <w:right w:val="nil"/>
            </w:tcBorders>
            <w:vAlign w:val="center"/>
          </w:tcPr>
          <w:p w14:paraId="6AA43504" w14:textId="1A98C1DC" w:rsidR="00813441" w:rsidRDefault="00336413" w:rsidP="00877AAB">
            <w:pPr>
              <w:spacing w:before="120" w:after="120" w:line="276" w:lineRule="auto"/>
              <w:jc w:val="center"/>
              <w:rPr>
                <w:sz w:val="22"/>
                <w:szCs w:val="22"/>
                <w:lang w:val="es-ES_tradnl"/>
              </w:rPr>
            </w:pPr>
            <w:r>
              <w:rPr>
                <w:sz w:val="22"/>
                <w:szCs w:val="22"/>
                <w:lang w:val="es-ES_tradnl"/>
              </w:rPr>
              <w:t>HB</w:t>
            </w:r>
            <w:r w:rsidR="00097003">
              <w:rPr>
                <w:sz w:val="22"/>
                <w:szCs w:val="22"/>
                <w:lang w:val="es-ES_tradnl"/>
              </w:rPr>
              <w:t>D</w:t>
            </w:r>
          </w:p>
        </w:tc>
        <w:tc>
          <w:tcPr>
            <w:tcW w:w="1502" w:type="dxa"/>
            <w:tcBorders>
              <w:top w:val="nil"/>
              <w:left w:val="nil"/>
              <w:bottom w:val="nil"/>
              <w:right w:val="nil"/>
            </w:tcBorders>
            <w:vAlign w:val="center"/>
          </w:tcPr>
          <w:p w14:paraId="3892C72D" w14:textId="235A2C5B" w:rsidR="00813441" w:rsidRPr="00E716CF" w:rsidRDefault="0023072E" w:rsidP="00877AAB">
            <w:pPr>
              <w:spacing w:before="120" w:after="120" w:line="276" w:lineRule="auto"/>
              <w:jc w:val="center"/>
              <w:rPr>
                <w:sz w:val="22"/>
                <w:szCs w:val="22"/>
                <w:lang w:val="es-ES_tradnl"/>
              </w:rPr>
            </w:pPr>
            <w:r w:rsidRPr="0023072E">
              <w:rPr>
                <w:sz w:val="22"/>
                <w:szCs w:val="22"/>
                <w:lang w:val="es-ES_tradnl"/>
              </w:rPr>
              <w:t>5</w:t>
            </w:r>
          </w:p>
        </w:tc>
        <w:tc>
          <w:tcPr>
            <w:tcW w:w="1503" w:type="dxa"/>
            <w:tcBorders>
              <w:top w:val="nil"/>
              <w:left w:val="nil"/>
              <w:bottom w:val="nil"/>
              <w:right w:val="nil"/>
            </w:tcBorders>
            <w:vAlign w:val="center"/>
          </w:tcPr>
          <w:p w14:paraId="71EFD253" w14:textId="18B21BFD" w:rsidR="00813441" w:rsidRPr="00351B01" w:rsidRDefault="00D154E5" w:rsidP="00877AAB">
            <w:pPr>
              <w:spacing w:before="120" w:after="120" w:line="276" w:lineRule="auto"/>
              <w:jc w:val="center"/>
              <w:rPr>
                <w:sz w:val="22"/>
                <w:szCs w:val="22"/>
                <w:lang w:val="es-ES_tradnl"/>
              </w:rPr>
            </w:pPr>
            <w:r>
              <w:rPr>
                <w:sz w:val="22"/>
                <w:szCs w:val="22"/>
                <w:lang w:val="es-ES_tradnl"/>
              </w:rPr>
              <w:t>6</w:t>
            </w:r>
          </w:p>
        </w:tc>
        <w:tc>
          <w:tcPr>
            <w:tcW w:w="1503" w:type="dxa"/>
            <w:tcBorders>
              <w:top w:val="nil"/>
              <w:left w:val="nil"/>
              <w:bottom w:val="nil"/>
              <w:right w:val="nil"/>
            </w:tcBorders>
            <w:vAlign w:val="center"/>
          </w:tcPr>
          <w:p w14:paraId="1864B736" w14:textId="65C96800" w:rsidR="00813441" w:rsidRPr="00F96FA8" w:rsidRDefault="007B44DF" w:rsidP="00877AAB">
            <w:pPr>
              <w:spacing w:before="120" w:after="120" w:line="276" w:lineRule="auto"/>
              <w:jc w:val="center"/>
              <w:rPr>
                <w:sz w:val="22"/>
                <w:szCs w:val="22"/>
                <w:lang w:val="es-ES_tradnl"/>
              </w:rPr>
            </w:pPr>
            <w:r>
              <w:rPr>
                <w:sz w:val="22"/>
                <w:szCs w:val="22"/>
                <w:lang w:val="es-ES_tradnl"/>
              </w:rPr>
              <w:t>6</w:t>
            </w:r>
          </w:p>
        </w:tc>
        <w:tc>
          <w:tcPr>
            <w:tcW w:w="1503" w:type="dxa"/>
            <w:tcBorders>
              <w:top w:val="nil"/>
              <w:left w:val="nil"/>
              <w:bottom w:val="nil"/>
              <w:right w:val="nil"/>
            </w:tcBorders>
            <w:vAlign w:val="center"/>
          </w:tcPr>
          <w:p w14:paraId="6AD54C3C" w14:textId="26345633" w:rsidR="00813441" w:rsidRDefault="005A5320" w:rsidP="00877AAB">
            <w:pPr>
              <w:spacing w:before="120" w:after="120" w:line="276" w:lineRule="auto"/>
              <w:jc w:val="center"/>
              <w:rPr>
                <w:sz w:val="22"/>
                <w:szCs w:val="22"/>
                <w:lang w:val="es-ES_tradnl"/>
              </w:rPr>
            </w:pPr>
            <w:r>
              <w:rPr>
                <w:sz w:val="22"/>
                <w:szCs w:val="22"/>
                <w:lang w:val="es-ES_tradnl"/>
              </w:rPr>
              <w:t>5</w:t>
            </w:r>
          </w:p>
        </w:tc>
        <w:tc>
          <w:tcPr>
            <w:tcW w:w="1503" w:type="dxa"/>
            <w:tcBorders>
              <w:top w:val="nil"/>
              <w:left w:val="nil"/>
              <w:bottom w:val="nil"/>
              <w:right w:val="nil"/>
            </w:tcBorders>
            <w:vAlign w:val="center"/>
          </w:tcPr>
          <w:p w14:paraId="13DA8DCA" w14:textId="72F7ED2C" w:rsidR="00813441" w:rsidRDefault="00EE1528" w:rsidP="00877AAB">
            <w:pPr>
              <w:spacing w:before="120" w:after="120" w:line="276" w:lineRule="auto"/>
              <w:jc w:val="center"/>
              <w:rPr>
                <w:sz w:val="22"/>
                <w:szCs w:val="22"/>
                <w:lang w:val="es-ES_tradnl"/>
              </w:rPr>
            </w:pPr>
            <w:r>
              <w:rPr>
                <w:sz w:val="22"/>
                <w:szCs w:val="22"/>
                <w:lang w:val="es-ES_tradnl"/>
              </w:rPr>
              <w:t>5</w:t>
            </w:r>
          </w:p>
        </w:tc>
      </w:tr>
      <w:tr w:rsidR="00813441" w14:paraId="7359D7D0" w14:textId="77777777" w:rsidTr="00877AAB">
        <w:tc>
          <w:tcPr>
            <w:tcW w:w="1502" w:type="dxa"/>
            <w:tcBorders>
              <w:top w:val="nil"/>
              <w:left w:val="nil"/>
              <w:bottom w:val="single" w:sz="18" w:space="0" w:color="auto"/>
              <w:right w:val="nil"/>
            </w:tcBorders>
            <w:vAlign w:val="center"/>
          </w:tcPr>
          <w:p w14:paraId="274453E9" w14:textId="6B17107D" w:rsidR="00813441" w:rsidRDefault="00336413" w:rsidP="00877AAB">
            <w:pPr>
              <w:spacing w:before="120" w:after="120" w:line="276" w:lineRule="auto"/>
              <w:jc w:val="center"/>
              <w:rPr>
                <w:sz w:val="22"/>
                <w:szCs w:val="22"/>
                <w:lang w:val="es-ES_tradnl"/>
              </w:rPr>
            </w:pPr>
            <w:r>
              <w:rPr>
                <w:sz w:val="22"/>
                <w:szCs w:val="22"/>
                <w:lang w:val="es-ES_tradnl"/>
              </w:rPr>
              <w:t>HB</w:t>
            </w:r>
            <w:r w:rsidR="00097003">
              <w:rPr>
                <w:sz w:val="22"/>
                <w:szCs w:val="22"/>
                <w:lang w:val="es-ES_tradnl"/>
              </w:rPr>
              <w:t>A</w:t>
            </w:r>
          </w:p>
        </w:tc>
        <w:tc>
          <w:tcPr>
            <w:tcW w:w="1502" w:type="dxa"/>
            <w:tcBorders>
              <w:top w:val="nil"/>
              <w:left w:val="nil"/>
              <w:bottom w:val="single" w:sz="18" w:space="0" w:color="auto"/>
              <w:right w:val="nil"/>
            </w:tcBorders>
            <w:vAlign w:val="center"/>
          </w:tcPr>
          <w:p w14:paraId="0353E56B" w14:textId="01063AA7" w:rsidR="00813441" w:rsidRPr="00E716CF" w:rsidRDefault="00AC0C1E" w:rsidP="00877AAB">
            <w:pPr>
              <w:spacing w:before="120" w:after="120" w:line="276" w:lineRule="auto"/>
              <w:jc w:val="center"/>
              <w:rPr>
                <w:sz w:val="22"/>
                <w:szCs w:val="22"/>
                <w:lang w:val="es-ES_tradnl"/>
              </w:rPr>
            </w:pPr>
            <w:r>
              <w:rPr>
                <w:sz w:val="22"/>
                <w:szCs w:val="22"/>
                <w:lang w:val="es-ES_tradnl"/>
              </w:rPr>
              <w:t>9</w:t>
            </w:r>
          </w:p>
        </w:tc>
        <w:tc>
          <w:tcPr>
            <w:tcW w:w="1503" w:type="dxa"/>
            <w:tcBorders>
              <w:top w:val="nil"/>
              <w:left w:val="nil"/>
              <w:bottom w:val="single" w:sz="18" w:space="0" w:color="auto"/>
              <w:right w:val="nil"/>
            </w:tcBorders>
            <w:vAlign w:val="center"/>
          </w:tcPr>
          <w:p w14:paraId="4494F032" w14:textId="6704C553" w:rsidR="00813441" w:rsidRPr="00351B01" w:rsidRDefault="00AC0C1E" w:rsidP="00877AAB">
            <w:pPr>
              <w:spacing w:before="120" w:after="120" w:line="276" w:lineRule="auto"/>
              <w:jc w:val="center"/>
              <w:rPr>
                <w:sz w:val="22"/>
                <w:szCs w:val="22"/>
                <w:lang w:val="es-ES_tradnl"/>
              </w:rPr>
            </w:pPr>
            <w:r>
              <w:rPr>
                <w:sz w:val="22"/>
                <w:szCs w:val="22"/>
                <w:lang w:val="es-ES_tradnl"/>
              </w:rPr>
              <w:t>9</w:t>
            </w:r>
          </w:p>
        </w:tc>
        <w:tc>
          <w:tcPr>
            <w:tcW w:w="1503" w:type="dxa"/>
            <w:tcBorders>
              <w:top w:val="nil"/>
              <w:left w:val="nil"/>
              <w:bottom w:val="single" w:sz="18" w:space="0" w:color="auto"/>
              <w:right w:val="nil"/>
            </w:tcBorders>
            <w:vAlign w:val="center"/>
          </w:tcPr>
          <w:p w14:paraId="20CF7C18" w14:textId="2F4AABC3" w:rsidR="00813441" w:rsidRPr="00F96FA8" w:rsidRDefault="005A30CF" w:rsidP="00877AAB">
            <w:pPr>
              <w:spacing w:before="120" w:after="120" w:line="276" w:lineRule="auto"/>
              <w:jc w:val="center"/>
              <w:rPr>
                <w:sz w:val="22"/>
                <w:szCs w:val="22"/>
                <w:lang w:val="es-ES_tradnl"/>
              </w:rPr>
            </w:pPr>
            <w:r>
              <w:rPr>
                <w:sz w:val="22"/>
                <w:szCs w:val="22"/>
                <w:lang w:val="es-ES_tradnl"/>
              </w:rPr>
              <w:t>9</w:t>
            </w:r>
          </w:p>
        </w:tc>
        <w:tc>
          <w:tcPr>
            <w:tcW w:w="1503" w:type="dxa"/>
            <w:tcBorders>
              <w:top w:val="nil"/>
              <w:left w:val="nil"/>
              <w:bottom w:val="single" w:sz="18" w:space="0" w:color="auto"/>
              <w:right w:val="nil"/>
            </w:tcBorders>
            <w:vAlign w:val="center"/>
          </w:tcPr>
          <w:p w14:paraId="52D86B9A" w14:textId="74E8E8B5" w:rsidR="00813441" w:rsidRDefault="005A5320" w:rsidP="00877AAB">
            <w:pPr>
              <w:spacing w:before="120" w:after="120" w:line="276" w:lineRule="auto"/>
              <w:jc w:val="center"/>
              <w:rPr>
                <w:sz w:val="22"/>
                <w:szCs w:val="22"/>
                <w:lang w:val="es-ES_tradnl"/>
              </w:rPr>
            </w:pPr>
            <w:r>
              <w:rPr>
                <w:sz w:val="22"/>
                <w:szCs w:val="22"/>
                <w:lang w:val="es-ES_tradnl"/>
              </w:rPr>
              <w:t>11</w:t>
            </w:r>
          </w:p>
        </w:tc>
        <w:tc>
          <w:tcPr>
            <w:tcW w:w="1503" w:type="dxa"/>
            <w:tcBorders>
              <w:top w:val="nil"/>
              <w:left w:val="nil"/>
              <w:bottom w:val="single" w:sz="18" w:space="0" w:color="auto"/>
              <w:right w:val="nil"/>
            </w:tcBorders>
            <w:vAlign w:val="center"/>
          </w:tcPr>
          <w:p w14:paraId="53A4C657" w14:textId="1D77B8B7" w:rsidR="00813441" w:rsidRDefault="00EE1528" w:rsidP="00877AAB">
            <w:pPr>
              <w:spacing w:before="120" w:after="120" w:line="276" w:lineRule="auto"/>
              <w:jc w:val="center"/>
              <w:rPr>
                <w:sz w:val="22"/>
                <w:szCs w:val="22"/>
                <w:lang w:val="es-ES_tradnl"/>
              </w:rPr>
            </w:pPr>
            <w:r>
              <w:rPr>
                <w:sz w:val="22"/>
                <w:szCs w:val="22"/>
                <w:lang w:val="es-ES_tradnl"/>
              </w:rPr>
              <w:t>10</w:t>
            </w:r>
          </w:p>
        </w:tc>
      </w:tr>
    </w:tbl>
    <w:p w14:paraId="62BA4A5F" w14:textId="77777777" w:rsidR="00A92FBE" w:rsidRDefault="00A92FBE" w:rsidP="00576F3D">
      <w:pPr>
        <w:spacing w:after="240" w:line="276" w:lineRule="auto"/>
        <w:rPr>
          <w:sz w:val="22"/>
          <w:szCs w:val="22"/>
          <w:lang w:val="es-ES"/>
        </w:rPr>
      </w:pPr>
    </w:p>
    <w:p w14:paraId="36E5B7AE" w14:textId="3480336F" w:rsidR="00F8169B" w:rsidRDefault="002A570A" w:rsidP="00576F3D">
      <w:pPr>
        <w:spacing w:after="240" w:line="276" w:lineRule="auto"/>
        <w:rPr>
          <w:sz w:val="22"/>
          <w:szCs w:val="22"/>
          <w:lang w:val="es-ES"/>
        </w:rPr>
      </w:pPr>
      <w:r>
        <w:rPr>
          <w:sz w:val="22"/>
          <w:szCs w:val="22"/>
          <w:lang w:val="es-ES"/>
        </w:rPr>
        <w:lastRenderedPageBreak/>
        <w:t xml:space="preserve">Además </w:t>
      </w:r>
      <w:r w:rsidR="007025EC">
        <w:rPr>
          <w:sz w:val="22"/>
          <w:szCs w:val="22"/>
          <w:lang w:val="es-ES"/>
        </w:rPr>
        <w:t>de los filtros</w:t>
      </w:r>
      <w:r w:rsidR="00F8169B">
        <w:rPr>
          <w:sz w:val="22"/>
          <w:szCs w:val="22"/>
          <w:lang w:val="es-ES"/>
        </w:rPr>
        <w:t xml:space="preserve"> de precio y de biodisponibilidad oral</w:t>
      </w:r>
      <w:r>
        <w:rPr>
          <w:sz w:val="22"/>
          <w:szCs w:val="22"/>
          <w:lang w:val="es-ES"/>
        </w:rPr>
        <w:t xml:space="preserve">, los </w:t>
      </w:r>
      <w:r w:rsidR="005B57DD">
        <w:rPr>
          <w:sz w:val="22"/>
          <w:szCs w:val="22"/>
          <w:lang w:val="es-ES"/>
        </w:rPr>
        <w:t xml:space="preserve">productos finales </w:t>
      </w:r>
      <w:r w:rsidR="007025EC">
        <w:rPr>
          <w:sz w:val="22"/>
          <w:szCs w:val="22"/>
          <w:lang w:val="es-ES"/>
        </w:rPr>
        <w:t xml:space="preserve">son enfrentados a una lista de subestructuras no deseadas. Se trata de </w:t>
      </w:r>
      <w:r w:rsidR="00651319">
        <w:rPr>
          <w:sz w:val="22"/>
          <w:szCs w:val="22"/>
          <w:lang w:val="es-ES"/>
        </w:rPr>
        <w:t>los patrones</w:t>
      </w:r>
      <w:r w:rsidR="007025EC">
        <w:rPr>
          <w:sz w:val="22"/>
          <w:szCs w:val="22"/>
          <w:lang w:val="es-ES"/>
        </w:rPr>
        <w:t xml:space="preserve"> </w:t>
      </w:r>
      <w:r w:rsidR="00B458B5">
        <w:rPr>
          <w:sz w:val="22"/>
          <w:szCs w:val="22"/>
          <w:lang w:val="es-ES"/>
        </w:rPr>
        <w:t xml:space="preserve">SMARTS </w:t>
      </w:r>
      <w:r w:rsidR="007025EC">
        <w:rPr>
          <w:sz w:val="22"/>
          <w:szCs w:val="22"/>
          <w:lang w:val="es-ES"/>
        </w:rPr>
        <w:t>descrit</w:t>
      </w:r>
      <w:r w:rsidR="00651319">
        <w:rPr>
          <w:sz w:val="22"/>
          <w:szCs w:val="22"/>
          <w:lang w:val="es-ES"/>
        </w:rPr>
        <w:t>o</w:t>
      </w:r>
      <w:r w:rsidR="007025EC">
        <w:rPr>
          <w:sz w:val="22"/>
          <w:szCs w:val="22"/>
          <w:lang w:val="es-ES"/>
        </w:rPr>
        <w:t xml:space="preserve">s por </w:t>
      </w:r>
      <w:r w:rsidR="005F5686" w:rsidRPr="005F5686">
        <w:rPr>
          <w:sz w:val="22"/>
          <w:szCs w:val="22"/>
          <w:lang w:val="es-ES"/>
        </w:rPr>
        <w:t xml:space="preserve">Brenk, Bael </w:t>
      </w:r>
      <w:r w:rsidR="005F5686" w:rsidRPr="005F5686">
        <w:rPr>
          <w:i/>
          <w:iCs/>
          <w:sz w:val="22"/>
          <w:szCs w:val="22"/>
          <w:lang w:val="es-ES"/>
        </w:rPr>
        <w:t xml:space="preserve">et </w:t>
      </w:r>
      <w:proofErr w:type="spellStart"/>
      <w:r w:rsidR="005F5686" w:rsidRPr="005F5686">
        <w:rPr>
          <w:i/>
          <w:iCs/>
          <w:sz w:val="22"/>
          <w:szCs w:val="22"/>
          <w:lang w:val="es-ES"/>
        </w:rPr>
        <w:t>alia</w:t>
      </w:r>
      <w:proofErr w:type="spellEnd"/>
      <w:r w:rsidR="00B458B5">
        <w:rPr>
          <w:sz w:val="22"/>
          <w:szCs w:val="22"/>
          <w:lang w:val="es-ES"/>
        </w:rPr>
        <w:t xml:space="preserve"> y recogido</w:t>
      </w:r>
      <w:r w:rsidR="00727796">
        <w:rPr>
          <w:sz w:val="22"/>
          <w:szCs w:val="22"/>
          <w:lang w:val="es-ES"/>
        </w:rPr>
        <w:t>s</w:t>
      </w:r>
      <w:r w:rsidR="00B458B5">
        <w:rPr>
          <w:sz w:val="22"/>
          <w:szCs w:val="22"/>
          <w:lang w:val="es-ES"/>
        </w:rPr>
        <w:t xml:space="preserve"> en la </w:t>
      </w:r>
      <w:r w:rsidR="00F4104F">
        <w:rPr>
          <w:sz w:val="22"/>
          <w:szCs w:val="22"/>
          <w:lang w:val="es-ES"/>
        </w:rPr>
        <w:t>documentación</w:t>
      </w:r>
      <w:r w:rsidR="00727796">
        <w:rPr>
          <w:sz w:val="22"/>
          <w:szCs w:val="22"/>
          <w:lang w:val="es-ES"/>
        </w:rPr>
        <w:t xml:space="preserve"> de </w:t>
      </w:r>
      <w:proofErr w:type="spellStart"/>
      <w:r w:rsidR="00727796">
        <w:rPr>
          <w:sz w:val="22"/>
          <w:szCs w:val="22"/>
          <w:lang w:val="es-ES"/>
        </w:rPr>
        <w:t>RDKit</w:t>
      </w:r>
      <w:proofErr w:type="spellEnd"/>
      <w:r w:rsidR="00E86CB3">
        <w:rPr>
          <w:sz w:val="22"/>
          <w:szCs w:val="22"/>
          <w:lang w:val="es-ES"/>
        </w:rPr>
        <w:t xml:space="preserve"> (ejemplos recogidos en las </w:t>
      </w:r>
      <w:r w:rsidR="00E664A3">
        <w:rPr>
          <w:sz w:val="22"/>
          <w:szCs w:val="22"/>
          <w:lang w:val="es-ES"/>
        </w:rPr>
        <w:t>tablas del Apéndice A</w:t>
      </w:r>
      <w:r w:rsidR="00E86CB3">
        <w:rPr>
          <w:sz w:val="22"/>
          <w:szCs w:val="22"/>
          <w:lang w:val="es-ES"/>
        </w:rPr>
        <w:t>)</w:t>
      </w:r>
      <w:r w:rsidR="00E664A3">
        <w:rPr>
          <w:sz w:val="22"/>
          <w:szCs w:val="22"/>
          <w:lang w:val="es-ES"/>
        </w:rPr>
        <w:t>.</w:t>
      </w:r>
      <w:r w:rsidR="00F4104F">
        <w:rPr>
          <w:sz w:val="22"/>
          <w:szCs w:val="22"/>
          <w:lang w:val="es-ES"/>
        </w:rPr>
        <w:t xml:space="preserve"> </w:t>
      </w:r>
      <w:bookmarkStart w:id="24" w:name="ZOTERO_BREF_aKsjQhw6GY5GjPMCNA8id"/>
      <w:r w:rsidR="007C067E" w:rsidRPr="00EE2D29">
        <w:rPr>
          <w:rFonts w:ascii="Aptos" w:cs="Times New Roman"/>
          <w:kern w:val="0"/>
          <w:sz w:val="22"/>
          <w:vertAlign w:val="superscript"/>
          <w:lang w:val="es-ES"/>
        </w:rPr>
        <w:t>11,13,12</w:t>
      </w:r>
      <w:bookmarkEnd w:id="24"/>
      <w:r w:rsidR="00651319">
        <w:rPr>
          <w:sz w:val="22"/>
          <w:szCs w:val="22"/>
          <w:lang w:val="es-ES"/>
        </w:rPr>
        <w:t xml:space="preserve"> </w:t>
      </w:r>
      <w:r w:rsidR="00D761CF">
        <w:rPr>
          <w:sz w:val="22"/>
          <w:szCs w:val="22"/>
          <w:lang w:val="es-ES"/>
        </w:rPr>
        <w:t>Est</w:t>
      </w:r>
      <w:r w:rsidR="00A369DB">
        <w:rPr>
          <w:sz w:val="22"/>
          <w:szCs w:val="22"/>
          <w:lang w:val="es-ES"/>
        </w:rPr>
        <w:t>o</w:t>
      </w:r>
      <w:r w:rsidR="00D761CF">
        <w:rPr>
          <w:sz w:val="22"/>
          <w:szCs w:val="22"/>
          <w:lang w:val="es-ES"/>
        </w:rPr>
        <w:t>s han sido combinad</w:t>
      </w:r>
      <w:r w:rsidR="00A369DB">
        <w:rPr>
          <w:sz w:val="22"/>
          <w:szCs w:val="22"/>
          <w:lang w:val="es-ES"/>
        </w:rPr>
        <w:t>o</w:t>
      </w:r>
      <w:r w:rsidR="00D761CF">
        <w:rPr>
          <w:sz w:val="22"/>
          <w:szCs w:val="22"/>
          <w:lang w:val="es-ES"/>
        </w:rPr>
        <w:t>s</w:t>
      </w:r>
      <w:r w:rsidR="00474420">
        <w:rPr>
          <w:sz w:val="22"/>
          <w:szCs w:val="22"/>
          <w:lang w:val="es-ES"/>
        </w:rPr>
        <w:t xml:space="preserve"> en un mismo filtro llamado </w:t>
      </w:r>
      <w:r w:rsidR="00591422">
        <w:rPr>
          <w:sz w:val="22"/>
          <w:szCs w:val="22"/>
          <w:lang w:val="es-ES"/>
        </w:rPr>
        <w:t>Brenk-PAINS</w:t>
      </w:r>
      <w:r w:rsidR="00527EBB">
        <w:rPr>
          <w:sz w:val="22"/>
          <w:szCs w:val="22"/>
          <w:lang w:val="es-ES"/>
        </w:rPr>
        <w:t xml:space="preserve">, que elimina </w:t>
      </w:r>
      <w:r w:rsidR="00A369DB">
        <w:rPr>
          <w:sz w:val="22"/>
          <w:szCs w:val="22"/>
          <w:lang w:val="es-ES"/>
        </w:rPr>
        <w:t xml:space="preserve">tanto </w:t>
      </w:r>
      <w:r w:rsidR="00527EBB">
        <w:rPr>
          <w:sz w:val="22"/>
          <w:szCs w:val="22"/>
          <w:lang w:val="es-ES"/>
        </w:rPr>
        <w:t>compuestos posiblemente tóxicos</w:t>
      </w:r>
      <w:r w:rsidR="009D68FC">
        <w:rPr>
          <w:sz w:val="22"/>
          <w:szCs w:val="22"/>
          <w:lang w:val="es-ES"/>
        </w:rPr>
        <w:t xml:space="preserve"> </w:t>
      </w:r>
      <w:r w:rsidR="00A369DB">
        <w:rPr>
          <w:sz w:val="22"/>
          <w:szCs w:val="22"/>
          <w:lang w:val="es-ES"/>
        </w:rPr>
        <w:t>como</w:t>
      </w:r>
      <w:r w:rsidR="009D68FC">
        <w:rPr>
          <w:sz w:val="22"/>
          <w:szCs w:val="22"/>
          <w:lang w:val="es-ES"/>
        </w:rPr>
        <w:t xml:space="preserve"> problemáticos a la hora de validar su eficacia.</w:t>
      </w:r>
    </w:p>
    <w:p w14:paraId="569F8F02" w14:textId="7EB2B921" w:rsidR="00247760" w:rsidRPr="005F5686" w:rsidRDefault="00A7239C" w:rsidP="00576F3D">
      <w:pPr>
        <w:spacing w:after="240" w:line="276" w:lineRule="auto"/>
        <w:rPr>
          <w:sz w:val="22"/>
          <w:szCs w:val="22"/>
          <w:lang w:val="es-ES"/>
        </w:rPr>
      </w:pPr>
      <w:r>
        <w:rPr>
          <w:sz w:val="22"/>
          <w:szCs w:val="22"/>
          <w:lang w:val="es-ES"/>
        </w:rPr>
        <w:t>Los SMARTS también son utilizados, de forma más compleja, en las reacciones</w:t>
      </w:r>
      <w:r w:rsidR="00B3133F">
        <w:rPr>
          <w:sz w:val="22"/>
          <w:szCs w:val="22"/>
          <w:lang w:val="es-ES"/>
        </w:rPr>
        <w:t xml:space="preserve"> virtuales representadas en el Apéndice B.</w:t>
      </w:r>
      <w:r w:rsidR="006F3438">
        <w:rPr>
          <w:sz w:val="22"/>
          <w:szCs w:val="22"/>
          <w:lang w:val="es-ES"/>
        </w:rPr>
        <w:t xml:space="preserve"> </w:t>
      </w:r>
      <w:r w:rsidR="005F5BFF" w:rsidRPr="005F5BFF">
        <w:rPr>
          <w:sz w:val="22"/>
          <w:szCs w:val="22"/>
          <w:lang w:val="es-ES"/>
        </w:rPr>
        <w:t>En este caso, se emplean para definir transformaciones químicas mediante patrones que identifican subestructuras específicas en los reactivos y las convierten en los correspondientes productos según reglas de reacción predefinidas. Esto permite simular de manera automatizada un conjunto amplio de reacciones sobre una biblioteca de compuestos, sin necesidad de enumerar explícitamente cada molécula individual.</w:t>
      </w:r>
      <w:r w:rsidR="005F5BFF">
        <w:rPr>
          <w:sz w:val="22"/>
          <w:szCs w:val="22"/>
          <w:lang w:val="es-ES"/>
        </w:rPr>
        <w:t xml:space="preserve"> </w:t>
      </w:r>
      <w:r w:rsidR="00C91843">
        <w:rPr>
          <w:sz w:val="22"/>
          <w:szCs w:val="22"/>
          <w:lang w:val="es-ES"/>
        </w:rPr>
        <w:t>En consecuencia,</w:t>
      </w:r>
      <w:r w:rsidR="005F5BFF">
        <w:rPr>
          <w:sz w:val="22"/>
          <w:szCs w:val="22"/>
          <w:lang w:val="es-ES"/>
        </w:rPr>
        <w:t xml:space="preserve"> las reacciones son las </w:t>
      </w:r>
      <w:r w:rsidR="00C91843">
        <w:rPr>
          <w:sz w:val="22"/>
          <w:szCs w:val="22"/>
          <w:lang w:val="es-ES"/>
        </w:rPr>
        <w:t>protagonistas</w:t>
      </w:r>
      <w:r w:rsidR="005F5BFF">
        <w:rPr>
          <w:sz w:val="22"/>
          <w:szCs w:val="22"/>
          <w:lang w:val="es-ES"/>
        </w:rPr>
        <w:t xml:space="preserve"> </w:t>
      </w:r>
      <w:r w:rsidR="00C91843">
        <w:rPr>
          <w:sz w:val="22"/>
          <w:szCs w:val="22"/>
          <w:lang w:val="es-ES"/>
        </w:rPr>
        <w:t>de</w:t>
      </w:r>
      <w:r w:rsidR="005F5BFF">
        <w:rPr>
          <w:sz w:val="22"/>
          <w:szCs w:val="22"/>
          <w:lang w:val="es-ES"/>
        </w:rPr>
        <w:t xml:space="preserve"> esta </w:t>
      </w:r>
      <w:r w:rsidR="00C91843">
        <w:rPr>
          <w:sz w:val="22"/>
          <w:szCs w:val="22"/>
          <w:lang w:val="es-ES"/>
        </w:rPr>
        <w:t>primera</w:t>
      </w:r>
      <w:r w:rsidR="005F5BFF">
        <w:rPr>
          <w:sz w:val="22"/>
          <w:szCs w:val="22"/>
          <w:lang w:val="es-ES"/>
        </w:rPr>
        <w:t>, pero los filtro</w:t>
      </w:r>
      <w:r w:rsidR="00F12F54">
        <w:rPr>
          <w:sz w:val="22"/>
          <w:szCs w:val="22"/>
          <w:lang w:val="es-ES"/>
        </w:rPr>
        <w:t>s hacen posibles llevarlas a cabo en un ordenador personal común.</w:t>
      </w:r>
    </w:p>
    <w:p w14:paraId="73E70F6C" w14:textId="5E1BD65E" w:rsidR="001355C9" w:rsidRDefault="007D5E1D" w:rsidP="001355C9">
      <w:pPr>
        <w:pStyle w:val="Heading2"/>
      </w:pPr>
      <w:bookmarkStart w:id="25" w:name="_Toc223949675"/>
      <w:r>
        <w:t>3</w:t>
      </w:r>
      <w:r w:rsidR="001355C9">
        <w:t>.2. Predicción de la eficacia y selectividad</w:t>
      </w:r>
      <w:bookmarkEnd w:id="25"/>
    </w:p>
    <w:p w14:paraId="60B8AA08" w14:textId="1E1C002D" w:rsidR="00A00E66" w:rsidRPr="006C0FF4" w:rsidRDefault="00326605" w:rsidP="001355C9">
      <w:pPr>
        <w:spacing w:after="240" w:line="276" w:lineRule="auto"/>
        <w:rPr>
          <w:sz w:val="22"/>
          <w:szCs w:val="22"/>
          <w:lang w:val="es-ES"/>
        </w:rPr>
      </w:pPr>
      <w:r>
        <w:rPr>
          <w:sz w:val="22"/>
          <w:szCs w:val="22"/>
          <w:lang w:val="es-ES_tradnl"/>
        </w:rPr>
        <w:t>Una vez producidas las tiazolonas e imidazolonas</w:t>
      </w:r>
      <w:r w:rsidR="007659A6">
        <w:rPr>
          <w:sz w:val="22"/>
          <w:szCs w:val="22"/>
          <w:lang w:val="es-ES_tradnl"/>
        </w:rPr>
        <w:t>;</w:t>
      </w:r>
      <w:r w:rsidR="00A607F4">
        <w:rPr>
          <w:sz w:val="22"/>
          <w:szCs w:val="22"/>
          <w:lang w:val="es-ES_tradnl"/>
        </w:rPr>
        <w:t xml:space="preserve"> </w:t>
      </w:r>
      <w:r w:rsidR="000E7F69">
        <w:rPr>
          <w:sz w:val="22"/>
          <w:szCs w:val="22"/>
          <w:lang w:val="es-ES_tradnl"/>
        </w:rPr>
        <w:t>se insiste en el filtro de biodisponibilidad oral</w:t>
      </w:r>
      <w:r w:rsidR="007659A6">
        <w:rPr>
          <w:sz w:val="22"/>
          <w:szCs w:val="22"/>
          <w:lang w:val="es-ES_tradnl"/>
        </w:rPr>
        <w:t xml:space="preserve">, se criban </w:t>
      </w:r>
      <w:r w:rsidR="00863B18">
        <w:rPr>
          <w:sz w:val="22"/>
          <w:szCs w:val="22"/>
          <w:lang w:val="es-ES_tradnl"/>
        </w:rPr>
        <w:t>con r</w:t>
      </w:r>
      <w:r w:rsidR="00863B18" w:rsidRPr="00863B18">
        <w:rPr>
          <w:sz w:val="22"/>
          <w:szCs w:val="22"/>
          <w:lang w:val="es-ES_tradnl"/>
        </w:rPr>
        <w:t xml:space="preserve">elaciones </w:t>
      </w:r>
      <w:r w:rsidR="00863B18">
        <w:rPr>
          <w:sz w:val="22"/>
          <w:szCs w:val="22"/>
          <w:lang w:val="es-ES_tradnl"/>
        </w:rPr>
        <w:t>c</w:t>
      </w:r>
      <w:r w:rsidR="00863B18" w:rsidRPr="00863B18">
        <w:rPr>
          <w:sz w:val="22"/>
          <w:szCs w:val="22"/>
          <w:lang w:val="es-ES_tradnl"/>
        </w:rPr>
        <w:t xml:space="preserve">uantitativas </w:t>
      </w:r>
      <w:r w:rsidR="00863B18">
        <w:rPr>
          <w:sz w:val="22"/>
          <w:szCs w:val="22"/>
          <w:lang w:val="es-ES_tradnl"/>
        </w:rPr>
        <w:t>e</w:t>
      </w:r>
      <w:r w:rsidR="00863B18" w:rsidRPr="00863B18">
        <w:rPr>
          <w:sz w:val="22"/>
          <w:szCs w:val="22"/>
          <w:lang w:val="es-ES_tradnl"/>
        </w:rPr>
        <w:t>structura-</w:t>
      </w:r>
      <w:r w:rsidR="00863B18">
        <w:rPr>
          <w:sz w:val="22"/>
          <w:szCs w:val="22"/>
          <w:lang w:val="es-ES_tradnl"/>
        </w:rPr>
        <w:t>a</w:t>
      </w:r>
      <w:r w:rsidR="00863B18" w:rsidRPr="00863B18">
        <w:rPr>
          <w:sz w:val="22"/>
          <w:szCs w:val="22"/>
          <w:lang w:val="es-ES_tradnl"/>
        </w:rPr>
        <w:t>ctividad</w:t>
      </w:r>
      <w:r w:rsidR="00863B18">
        <w:rPr>
          <w:sz w:val="22"/>
          <w:szCs w:val="22"/>
          <w:lang w:val="es-ES_tradnl"/>
        </w:rPr>
        <w:t xml:space="preserve"> potenciadas por </w:t>
      </w:r>
      <w:r w:rsidR="00125CF5">
        <w:rPr>
          <w:sz w:val="22"/>
          <w:szCs w:val="22"/>
          <w:lang w:val="es-ES_tradnl"/>
        </w:rPr>
        <w:t>i</w:t>
      </w:r>
      <w:r w:rsidR="00863B18">
        <w:rPr>
          <w:sz w:val="22"/>
          <w:szCs w:val="22"/>
          <w:lang w:val="es-ES_tradnl"/>
        </w:rPr>
        <w:t xml:space="preserve">nteligencia </w:t>
      </w:r>
      <w:r w:rsidR="00125CF5">
        <w:rPr>
          <w:sz w:val="22"/>
          <w:szCs w:val="22"/>
          <w:lang w:val="es-ES_tradnl"/>
        </w:rPr>
        <w:t>a</w:t>
      </w:r>
      <w:r w:rsidR="00863B18">
        <w:rPr>
          <w:sz w:val="22"/>
          <w:szCs w:val="22"/>
          <w:lang w:val="es-ES_tradnl"/>
        </w:rPr>
        <w:t>rtificial (ML-QSAR)</w:t>
      </w:r>
      <w:r w:rsidR="003D496E">
        <w:rPr>
          <w:sz w:val="22"/>
          <w:szCs w:val="22"/>
          <w:lang w:val="es-ES_tradnl"/>
        </w:rPr>
        <w:t xml:space="preserve"> y se seleccionan los compuestos más representativos</w:t>
      </w:r>
      <w:r w:rsidR="00A57CD3">
        <w:rPr>
          <w:sz w:val="22"/>
          <w:szCs w:val="22"/>
          <w:lang w:val="es-ES_tradnl"/>
        </w:rPr>
        <w:t xml:space="preserve"> de agrupaciones automatizadas mediante </w:t>
      </w:r>
      <w:proofErr w:type="spellStart"/>
      <w:r w:rsidR="00A57CD3" w:rsidRPr="006C0FF4">
        <w:rPr>
          <w:i/>
          <w:iCs/>
          <w:sz w:val="22"/>
          <w:szCs w:val="22"/>
          <w:lang w:val="es-ES_tradnl"/>
        </w:rPr>
        <w:t>clusterizado</w:t>
      </w:r>
      <w:proofErr w:type="spellEnd"/>
      <w:r w:rsidR="006C0FF4" w:rsidRPr="006C0FF4">
        <w:rPr>
          <w:i/>
          <w:iCs/>
          <w:sz w:val="22"/>
          <w:szCs w:val="22"/>
          <w:lang w:val="es-ES_tradnl"/>
        </w:rPr>
        <w:t xml:space="preserve"> ALMOS</w:t>
      </w:r>
      <w:r w:rsidR="006C0FF4">
        <w:rPr>
          <w:sz w:val="22"/>
          <w:szCs w:val="22"/>
          <w:lang w:val="es-ES_tradnl"/>
        </w:rPr>
        <w:t>.</w:t>
      </w:r>
    </w:p>
    <w:p w14:paraId="470F971A" w14:textId="6EF597EC" w:rsidR="002E5595" w:rsidRDefault="00801294" w:rsidP="002E5595">
      <w:pPr>
        <w:spacing w:after="240" w:line="276" w:lineRule="auto"/>
        <w:jc w:val="center"/>
        <w:rPr>
          <w:sz w:val="22"/>
          <w:szCs w:val="22"/>
          <w:lang w:val="es-ES_tradnl"/>
        </w:rPr>
      </w:pPr>
      <w:r w:rsidRPr="00801294">
        <w:rPr>
          <w:noProof/>
          <w:sz w:val="22"/>
          <w:szCs w:val="22"/>
          <w:lang w:val="es-ES_tradnl"/>
        </w:rPr>
        <w:drawing>
          <wp:inline distT="0" distB="0" distL="0" distR="0" wp14:anchorId="5ED229BA" wp14:editId="3F979B1D">
            <wp:extent cx="4518735" cy="3885703"/>
            <wp:effectExtent l="0" t="0" r="0" b="635"/>
            <wp:docPr id="96388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81046" name=""/>
                    <pic:cNvPicPr/>
                  </pic:nvPicPr>
                  <pic:blipFill rotWithShape="1">
                    <a:blip r:embed="rId13"/>
                    <a:srcRect l="1466" b="53064"/>
                    <a:stretch>
                      <a:fillRect/>
                    </a:stretch>
                  </pic:blipFill>
                  <pic:spPr bwMode="auto">
                    <a:xfrm>
                      <a:off x="0" y="0"/>
                      <a:ext cx="4519441" cy="3886310"/>
                    </a:xfrm>
                    <a:prstGeom prst="rect">
                      <a:avLst/>
                    </a:prstGeom>
                    <a:ln>
                      <a:noFill/>
                    </a:ln>
                    <a:extLst>
                      <a:ext uri="{53640926-AAD7-44D8-BBD7-CCE9431645EC}">
                        <a14:shadowObscured xmlns:a14="http://schemas.microsoft.com/office/drawing/2010/main"/>
                      </a:ext>
                    </a:extLst>
                  </pic:spPr>
                </pic:pic>
              </a:graphicData>
            </a:graphic>
          </wp:inline>
        </w:drawing>
      </w:r>
    </w:p>
    <w:p w14:paraId="3C248AB3" w14:textId="06F1026C" w:rsidR="002E5595" w:rsidRPr="002E5595" w:rsidRDefault="002E5595" w:rsidP="002E5595">
      <w:pPr>
        <w:spacing w:after="240" w:line="276" w:lineRule="auto"/>
        <w:jc w:val="center"/>
        <w:rPr>
          <w:sz w:val="22"/>
          <w:szCs w:val="22"/>
        </w:rPr>
      </w:pPr>
      <w:proofErr w:type="spellStart"/>
      <w:r w:rsidRPr="002E5595">
        <w:rPr>
          <w:b/>
          <w:bCs/>
          <w:sz w:val="22"/>
          <w:szCs w:val="22"/>
        </w:rPr>
        <w:t>Figura</w:t>
      </w:r>
      <w:proofErr w:type="spellEnd"/>
      <w:r w:rsidRPr="002E5595">
        <w:rPr>
          <w:b/>
          <w:bCs/>
          <w:sz w:val="22"/>
          <w:szCs w:val="22"/>
        </w:rPr>
        <w:t xml:space="preserve"> </w:t>
      </w:r>
      <w:r w:rsidR="00540F6F">
        <w:rPr>
          <w:b/>
          <w:bCs/>
          <w:sz w:val="22"/>
          <w:szCs w:val="22"/>
        </w:rPr>
        <w:t>2</w:t>
      </w:r>
      <w:r w:rsidRPr="002E5595">
        <w:rPr>
          <w:b/>
          <w:bCs/>
          <w:sz w:val="22"/>
          <w:szCs w:val="22"/>
        </w:rPr>
        <w:t>.</w:t>
      </w:r>
      <w:r w:rsidRPr="002E5595">
        <w:rPr>
          <w:sz w:val="22"/>
          <w:szCs w:val="22"/>
        </w:rPr>
        <w:t xml:space="preserve"> </w:t>
      </w:r>
      <w:proofErr w:type="spellStart"/>
      <w:r w:rsidRPr="002E5595">
        <w:rPr>
          <w:sz w:val="22"/>
          <w:szCs w:val="22"/>
        </w:rPr>
        <w:t>Flujograma</w:t>
      </w:r>
      <w:proofErr w:type="spellEnd"/>
      <w:r w:rsidRPr="002E5595">
        <w:rPr>
          <w:sz w:val="22"/>
          <w:szCs w:val="22"/>
        </w:rPr>
        <w:t xml:space="preserve"> del Notebook “</w:t>
      </w:r>
      <w:r w:rsidR="009B5583">
        <w:rPr>
          <w:sz w:val="22"/>
          <w:szCs w:val="22"/>
        </w:rPr>
        <w:t>02_HIT_PRIORITISATION</w:t>
      </w:r>
      <w:proofErr w:type="gramStart"/>
      <w:r w:rsidRPr="002E5595">
        <w:rPr>
          <w:sz w:val="22"/>
          <w:szCs w:val="22"/>
        </w:rPr>
        <w:t>.ipynb</w:t>
      </w:r>
      <w:proofErr w:type="gramEnd"/>
      <w:r w:rsidRPr="002E5595">
        <w:rPr>
          <w:sz w:val="22"/>
          <w:szCs w:val="22"/>
        </w:rPr>
        <w:t>”</w:t>
      </w:r>
    </w:p>
    <w:p w14:paraId="164EE9CD" w14:textId="408AE6DC" w:rsidR="001355C9" w:rsidRDefault="00B30DC2" w:rsidP="00576F3D">
      <w:pPr>
        <w:spacing w:after="240" w:line="276" w:lineRule="auto"/>
        <w:rPr>
          <w:sz w:val="22"/>
          <w:szCs w:val="22"/>
          <w:lang w:val="es-ES_tradnl"/>
        </w:rPr>
      </w:pPr>
      <w:r>
        <w:rPr>
          <w:sz w:val="22"/>
          <w:szCs w:val="22"/>
          <w:lang w:val="es-ES_tradnl"/>
        </w:rPr>
        <w:lastRenderedPageBreak/>
        <w:t xml:space="preserve">El filtro “LGEMV” o regla </w:t>
      </w:r>
      <w:r w:rsidR="00646C4E">
        <w:rPr>
          <w:sz w:val="22"/>
          <w:szCs w:val="22"/>
          <w:lang w:val="es-ES_tradnl"/>
        </w:rPr>
        <w:t>4/5</w:t>
      </w:r>
      <w:r w:rsidR="00723B75">
        <w:rPr>
          <w:sz w:val="22"/>
          <w:szCs w:val="22"/>
          <w:lang w:val="es-ES_tradnl"/>
        </w:rPr>
        <w:t xml:space="preserve"> </w:t>
      </w:r>
      <w:r w:rsidR="00381986">
        <w:rPr>
          <w:sz w:val="22"/>
          <w:szCs w:val="22"/>
          <w:lang w:val="es-ES_tradnl"/>
        </w:rPr>
        <w:t xml:space="preserve">(ilustrado en la Figura 3) </w:t>
      </w:r>
      <w:r w:rsidR="00300223">
        <w:rPr>
          <w:sz w:val="22"/>
          <w:szCs w:val="22"/>
          <w:lang w:val="es-ES_tradnl"/>
        </w:rPr>
        <w:t xml:space="preserve">consiste en descartar las moléculas que no cumplan </w:t>
      </w:r>
      <w:r w:rsidR="00CD4AAF">
        <w:rPr>
          <w:sz w:val="22"/>
          <w:szCs w:val="22"/>
          <w:lang w:val="es-ES_tradnl"/>
        </w:rPr>
        <w:t xml:space="preserve">cuatro de las cinco reglas descritas en la introducción </w:t>
      </w:r>
      <w:r w:rsidR="005C4D47">
        <w:rPr>
          <w:sz w:val="22"/>
          <w:szCs w:val="22"/>
          <w:lang w:val="es-ES_tradnl"/>
        </w:rPr>
        <w:t xml:space="preserve">(página </w:t>
      </w:r>
      <w:r w:rsidR="005C4D47" w:rsidRPr="005C4D47">
        <w:rPr>
          <w:sz w:val="22"/>
          <w:szCs w:val="22"/>
          <w:highlight w:val="yellow"/>
          <w:lang w:val="es-ES_tradnl"/>
        </w:rPr>
        <w:t>3</w:t>
      </w:r>
      <w:r w:rsidR="00963506">
        <w:rPr>
          <w:sz w:val="22"/>
          <w:szCs w:val="22"/>
          <w:lang w:val="es-ES_tradnl"/>
        </w:rPr>
        <w:t xml:space="preserve">). </w:t>
      </w:r>
      <w:r w:rsidR="0046568C">
        <w:rPr>
          <w:sz w:val="22"/>
          <w:szCs w:val="22"/>
          <w:lang w:val="es-ES_tradnl"/>
        </w:rPr>
        <w:t>Sin embargo</w:t>
      </w:r>
      <w:r w:rsidR="00963506">
        <w:rPr>
          <w:sz w:val="22"/>
          <w:szCs w:val="22"/>
          <w:lang w:val="es-ES_tradnl"/>
        </w:rPr>
        <w:t>,</w:t>
      </w:r>
      <w:r w:rsidR="005C4D47">
        <w:rPr>
          <w:sz w:val="22"/>
          <w:szCs w:val="22"/>
          <w:lang w:val="es-ES_tradnl"/>
        </w:rPr>
        <w:t xml:space="preserve"> </w:t>
      </w:r>
      <w:r w:rsidR="00963506">
        <w:rPr>
          <w:sz w:val="22"/>
          <w:szCs w:val="22"/>
          <w:lang w:val="es-ES_tradnl"/>
        </w:rPr>
        <w:t>los compuestos que</w:t>
      </w:r>
      <w:r w:rsidR="005C4D47">
        <w:rPr>
          <w:sz w:val="22"/>
          <w:szCs w:val="22"/>
          <w:lang w:val="es-ES_tradnl"/>
        </w:rPr>
        <w:t xml:space="preserve"> </w:t>
      </w:r>
      <w:r w:rsidR="0046568C">
        <w:rPr>
          <w:sz w:val="22"/>
          <w:szCs w:val="22"/>
          <w:lang w:val="es-ES_tradnl"/>
        </w:rPr>
        <w:t xml:space="preserve">incumpliesen las </w:t>
      </w:r>
      <w:r w:rsidR="005C4D47">
        <w:rPr>
          <w:sz w:val="22"/>
          <w:szCs w:val="22"/>
          <w:lang w:val="es-ES_tradnl"/>
        </w:rPr>
        <w:t xml:space="preserve">condiciones de Veber </w:t>
      </w:r>
      <w:r w:rsidR="0046568C">
        <w:rPr>
          <w:sz w:val="22"/>
          <w:szCs w:val="22"/>
          <w:lang w:val="es-ES_tradnl"/>
        </w:rPr>
        <w:t xml:space="preserve">habían sido previamente rechazados a lo largo de </w:t>
      </w:r>
      <w:r w:rsidR="0046568C" w:rsidRPr="001001C7">
        <w:rPr>
          <w:sz w:val="22"/>
          <w:szCs w:val="22"/>
          <w:lang w:val="es-ES"/>
        </w:rPr>
        <w:t>«</w:t>
      </w:r>
      <w:r w:rsidR="009B5583">
        <w:rPr>
          <w:sz w:val="22"/>
          <w:szCs w:val="22"/>
          <w:lang w:val="es-ES"/>
        </w:rPr>
        <w:t>01_LIBRARY_GENERATION.ipynb</w:t>
      </w:r>
      <w:r w:rsidR="0046568C" w:rsidRPr="001001C7">
        <w:rPr>
          <w:sz w:val="22"/>
          <w:szCs w:val="22"/>
          <w:lang w:val="es-ES"/>
        </w:rPr>
        <w:t>»</w:t>
      </w:r>
      <w:r w:rsidR="005A55B8">
        <w:rPr>
          <w:sz w:val="22"/>
          <w:szCs w:val="22"/>
          <w:lang w:val="es-ES"/>
        </w:rPr>
        <w:t xml:space="preserve"> </w:t>
      </w:r>
      <w:r w:rsidR="005A55B8">
        <w:rPr>
          <w:sz w:val="22"/>
          <w:szCs w:val="22"/>
          <w:lang w:val="es-ES_tradnl"/>
        </w:rPr>
        <w:t>debido</w:t>
      </w:r>
      <w:r w:rsidR="00E8049E">
        <w:rPr>
          <w:sz w:val="22"/>
          <w:szCs w:val="22"/>
          <w:lang w:val="es-ES_tradnl"/>
        </w:rPr>
        <w:t xml:space="preserve"> </w:t>
      </w:r>
      <w:r w:rsidR="006869CE">
        <w:rPr>
          <w:sz w:val="22"/>
          <w:szCs w:val="22"/>
          <w:lang w:val="es-ES_tradnl"/>
        </w:rPr>
        <w:t xml:space="preserve">a la </w:t>
      </w:r>
      <w:r w:rsidR="009614A5">
        <w:rPr>
          <w:sz w:val="22"/>
          <w:szCs w:val="22"/>
          <w:lang w:val="es-ES_tradnl"/>
        </w:rPr>
        <w:t xml:space="preserve">superior </w:t>
      </w:r>
      <w:r w:rsidR="00E8049E">
        <w:rPr>
          <w:sz w:val="22"/>
          <w:szCs w:val="22"/>
          <w:lang w:val="es-ES_tradnl"/>
        </w:rPr>
        <w:t>calidad de su estudio</w:t>
      </w:r>
      <w:r w:rsidR="009614A5">
        <w:rPr>
          <w:sz w:val="22"/>
          <w:szCs w:val="22"/>
          <w:lang w:val="es-ES_tradnl"/>
        </w:rPr>
        <w:t xml:space="preserve">. </w:t>
      </w:r>
      <w:r w:rsidR="00C41FCA">
        <w:rPr>
          <w:sz w:val="22"/>
          <w:szCs w:val="22"/>
          <w:lang w:val="es-ES_tradnl"/>
        </w:rPr>
        <w:t xml:space="preserve">También </w:t>
      </w:r>
      <w:r w:rsidR="00660D56">
        <w:rPr>
          <w:sz w:val="22"/>
          <w:szCs w:val="22"/>
          <w:lang w:val="es-ES_tradnl"/>
        </w:rPr>
        <w:t>hay una sobrerrepresentación de</w:t>
      </w:r>
      <w:r w:rsidR="00C41FCA">
        <w:rPr>
          <w:sz w:val="22"/>
          <w:szCs w:val="22"/>
          <w:lang w:val="es-ES_tradnl"/>
        </w:rPr>
        <w:t xml:space="preserve"> </w:t>
      </w:r>
      <w:r w:rsidR="00AE1A87">
        <w:rPr>
          <w:sz w:val="22"/>
          <w:szCs w:val="22"/>
          <w:lang w:val="es-ES_tradnl"/>
        </w:rPr>
        <w:t>la RO5</w:t>
      </w:r>
      <w:r w:rsidR="00C41FCA">
        <w:rPr>
          <w:sz w:val="22"/>
          <w:szCs w:val="22"/>
          <w:lang w:val="es-ES_tradnl"/>
        </w:rPr>
        <w:t xml:space="preserve"> de Lipinski</w:t>
      </w:r>
      <w:r w:rsidR="00AE1A87">
        <w:rPr>
          <w:sz w:val="22"/>
          <w:szCs w:val="22"/>
          <w:lang w:val="es-ES_tradnl"/>
        </w:rPr>
        <w:t xml:space="preserve"> que</w:t>
      </w:r>
      <w:r w:rsidR="00660D56">
        <w:rPr>
          <w:sz w:val="22"/>
          <w:szCs w:val="22"/>
          <w:lang w:val="es-ES_tradnl"/>
        </w:rPr>
        <w:t>,</w:t>
      </w:r>
      <w:r w:rsidR="00C41FCA">
        <w:rPr>
          <w:sz w:val="22"/>
          <w:szCs w:val="22"/>
          <w:lang w:val="es-ES_tradnl"/>
        </w:rPr>
        <w:t xml:space="preserve"> </w:t>
      </w:r>
      <w:r w:rsidR="00AE1A87">
        <w:rPr>
          <w:sz w:val="22"/>
          <w:szCs w:val="22"/>
          <w:lang w:val="es-ES_tradnl"/>
        </w:rPr>
        <w:t>al ser</w:t>
      </w:r>
      <w:r w:rsidR="000A1348">
        <w:rPr>
          <w:sz w:val="22"/>
          <w:szCs w:val="22"/>
          <w:lang w:val="es-ES_tradnl"/>
        </w:rPr>
        <w:t xml:space="preserve"> la primera y más conocida</w:t>
      </w:r>
      <w:r w:rsidR="00AE1A87">
        <w:rPr>
          <w:sz w:val="22"/>
          <w:szCs w:val="22"/>
          <w:lang w:val="es-ES_tradnl"/>
        </w:rPr>
        <w:t>,</w:t>
      </w:r>
      <w:r w:rsidR="000A1348">
        <w:rPr>
          <w:sz w:val="22"/>
          <w:szCs w:val="22"/>
          <w:lang w:val="es-ES_tradnl"/>
        </w:rPr>
        <w:t xml:space="preserve"> </w:t>
      </w:r>
      <w:r w:rsidR="008F3D53">
        <w:rPr>
          <w:sz w:val="22"/>
          <w:szCs w:val="22"/>
          <w:lang w:val="es-ES_tradnl"/>
        </w:rPr>
        <w:t>inspiran</w:t>
      </w:r>
      <w:r w:rsidR="005774AF">
        <w:rPr>
          <w:sz w:val="22"/>
          <w:szCs w:val="22"/>
          <w:lang w:val="es-ES_tradnl"/>
        </w:rPr>
        <w:t xml:space="preserve"> </w:t>
      </w:r>
      <w:r w:rsidR="008F3D53">
        <w:rPr>
          <w:sz w:val="22"/>
          <w:szCs w:val="22"/>
          <w:lang w:val="es-ES_tradnl"/>
        </w:rPr>
        <w:t>los</w:t>
      </w:r>
      <w:r w:rsidR="004052AC">
        <w:rPr>
          <w:sz w:val="22"/>
          <w:szCs w:val="22"/>
          <w:lang w:val="es-ES_tradnl"/>
        </w:rPr>
        <w:t xml:space="preserve"> límites </w:t>
      </w:r>
      <w:r w:rsidR="008F3D53">
        <w:rPr>
          <w:sz w:val="22"/>
          <w:szCs w:val="22"/>
          <w:lang w:val="es-ES_tradnl"/>
        </w:rPr>
        <w:t>de</w:t>
      </w:r>
      <w:r w:rsidR="004052AC">
        <w:rPr>
          <w:sz w:val="22"/>
          <w:szCs w:val="22"/>
          <w:lang w:val="es-ES_tradnl"/>
        </w:rPr>
        <w:t xml:space="preserve"> </w:t>
      </w:r>
      <w:r w:rsidR="005774AF">
        <w:rPr>
          <w:sz w:val="22"/>
          <w:szCs w:val="22"/>
          <w:lang w:val="es-ES_tradnl"/>
        </w:rPr>
        <w:t xml:space="preserve">Egan </w:t>
      </w:r>
      <w:r w:rsidR="008F3D53">
        <w:rPr>
          <w:sz w:val="22"/>
          <w:szCs w:val="22"/>
          <w:lang w:val="es-ES_tradnl"/>
        </w:rPr>
        <w:t>y</w:t>
      </w:r>
      <w:r w:rsidR="005774AF">
        <w:rPr>
          <w:sz w:val="22"/>
          <w:szCs w:val="22"/>
          <w:lang w:val="es-ES_tradnl"/>
        </w:rPr>
        <w:t xml:space="preserve"> Muegge.</w:t>
      </w:r>
      <w:r w:rsidR="008F3D53">
        <w:rPr>
          <w:sz w:val="22"/>
          <w:szCs w:val="22"/>
          <w:lang w:val="es-ES_tradnl"/>
        </w:rPr>
        <w:t xml:space="preserve"> Esto</w:t>
      </w:r>
      <w:r w:rsidR="000E20F3">
        <w:rPr>
          <w:sz w:val="22"/>
          <w:szCs w:val="22"/>
          <w:lang w:val="es-ES_tradnl"/>
        </w:rPr>
        <w:t>, no obstante, replica en cierta forma las nuevas publicaciones en el descubrimiento de fármacos</w:t>
      </w:r>
      <w:r w:rsidR="00906E07">
        <w:rPr>
          <w:sz w:val="22"/>
          <w:szCs w:val="22"/>
          <w:lang w:val="es-ES_tradnl"/>
        </w:rPr>
        <w:t xml:space="preserve">, que siguen utilizando el número de </w:t>
      </w:r>
      <w:r w:rsidR="00794CFB">
        <w:rPr>
          <w:sz w:val="22"/>
          <w:szCs w:val="22"/>
          <w:lang w:val="es-ES_tradnl"/>
        </w:rPr>
        <w:t xml:space="preserve">violaciones </w:t>
      </w:r>
      <w:r w:rsidR="006869CE">
        <w:rPr>
          <w:sz w:val="22"/>
          <w:szCs w:val="22"/>
          <w:lang w:val="es-ES_tradnl"/>
        </w:rPr>
        <w:t>de</w:t>
      </w:r>
      <w:r w:rsidR="00794CFB">
        <w:rPr>
          <w:sz w:val="22"/>
          <w:szCs w:val="22"/>
          <w:lang w:val="es-ES_tradnl"/>
        </w:rPr>
        <w:t xml:space="preserve"> RO5 como referencia o incluso filtro. </w:t>
      </w:r>
      <w:r w:rsidR="00794CFB" w:rsidRPr="003A6D47">
        <w:rPr>
          <w:sz w:val="22"/>
          <w:szCs w:val="22"/>
          <w:highlight w:val="yellow"/>
          <w:lang w:val="es-ES_tradnl"/>
        </w:rPr>
        <w:t>[REFERENCIAS]</w:t>
      </w:r>
    </w:p>
    <w:p w14:paraId="5C48CDE0" w14:textId="77777777" w:rsidR="003479E1" w:rsidRPr="001B46A8" w:rsidRDefault="003479E1" w:rsidP="003479E1">
      <w:pPr>
        <w:spacing w:after="240" w:line="276" w:lineRule="auto"/>
        <w:jc w:val="center"/>
        <w:rPr>
          <w:sz w:val="22"/>
          <w:szCs w:val="22"/>
          <w:lang w:val="es-ES"/>
        </w:rPr>
      </w:pPr>
      <w:r>
        <w:rPr>
          <w:noProof/>
          <w:sz w:val="22"/>
          <w:szCs w:val="22"/>
          <w:lang w:val="es-ES_tradnl"/>
        </w:rPr>
        <w:drawing>
          <wp:inline distT="0" distB="0" distL="0" distR="0" wp14:anchorId="074D1889" wp14:editId="66F691C5">
            <wp:extent cx="2879485" cy="2523281"/>
            <wp:effectExtent l="0" t="0" r="3810" b="4445"/>
            <wp:docPr id="980227633" name="Picture 2" descr="A diagram of different color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814" name="Picture 2" descr="A diagram of different colors and shapes&#10;&#10;AI-generated content may be incorrect."/>
                    <pic:cNvPicPr/>
                  </pic:nvPicPr>
                  <pic:blipFill rotWithShape="1">
                    <a:blip r:embed="rId14" cstate="print">
                      <a:extLst>
                        <a:ext uri="{28A0092B-C50C-407E-A947-70E740481C1C}">
                          <a14:useLocalDpi xmlns:a14="http://schemas.microsoft.com/office/drawing/2010/main" val="0"/>
                        </a:ext>
                      </a:extLst>
                    </a:blip>
                    <a:srcRect t="6432" b="5939"/>
                    <a:stretch>
                      <a:fillRect/>
                    </a:stretch>
                  </pic:blipFill>
                  <pic:spPr bwMode="auto">
                    <a:xfrm>
                      <a:off x="0" y="0"/>
                      <a:ext cx="2880000" cy="2523732"/>
                    </a:xfrm>
                    <a:prstGeom prst="rect">
                      <a:avLst/>
                    </a:prstGeom>
                    <a:ln>
                      <a:noFill/>
                    </a:ln>
                    <a:extLst>
                      <a:ext uri="{53640926-AAD7-44D8-BBD7-CCE9431645EC}">
                        <a14:shadowObscured xmlns:a14="http://schemas.microsoft.com/office/drawing/2010/main"/>
                      </a:ext>
                    </a:extLst>
                  </pic:spPr>
                </pic:pic>
              </a:graphicData>
            </a:graphic>
          </wp:inline>
        </w:drawing>
      </w:r>
    </w:p>
    <w:p w14:paraId="5FE7D7A5" w14:textId="7666813B" w:rsidR="003479E1" w:rsidRDefault="003479E1" w:rsidP="003479E1">
      <w:pPr>
        <w:spacing w:after="240" w:line="276" w:lineRule="auto"/>
        <w:jc w:val="center"/>
        <w:rPr>
          <w:sz w:val="22"/>
          <w:szCs w:val="22"/>
          <w:lang w:val="es-ES_tradnl"/>
        </w:rPr>
      </w:pPr>
      <w:r w:rsidRPr="000D0576">
        <w:rPr>
          <w:b/>
          <w:bCs/>
          <w:sz w:val="22"/>
          <w:szCs w:val="22"/>
          <w:lang w:val="es-ES_tradnl"/>
        </w:rPr>
        <w:t xml:space="preserve">Figura </w:t>
      </w:r>
      <w:r>
        <w:rPr>
          <w:b/>
          <w:bCs/>
          <w:sz w:val="22"/>
          <w:szCs w:val="22"/>
          <w:lang w:val="es-ES_tradnl"/>
        </w:rPr>
        <w:t>3</w:t>
      </w:r>
      <w:r w:rsidRPr="000D0576">
        <w:rPr>
          <w:b/>
          <w:bCs/>
          <w:sz w:val="22"/>
          <w:szCs w:val="22"/>
          <w:lang w:val="es-ES_tradnl"/>
        </w:rPr>
        <w:t>.</w:t>
      </w:r>
      <w:r>
        <w:rPr>
          <w:sz w:val="22"/>
          <w:szCs w:val="22"/>
          <w:lang w:val="es-ES_tradnl"/>
        </w:rPr>
        <w:t xml:space="preserve"> </w:t>
      </w:r>
      <w:r w:rsidR="00306361">
        <w:rPr>
          <w:sz w:val="22"/>
          <w:szCs w:val="22"/>
          <w:lang w:val="es-ES_tradnl"/>
        </w:rPr>
        <w:t>Aproximación</w:t>
      </w:r>
      <w:r>
        <w:rPr>
          <w:sz w:val="22"/>
          <w:szCs w:val="22"/>
          <w:lang w:val="es-ES_tradnl"/>
        </w:rPr>
        <w:t xml:space="preserve"> del conjunto de moléculas seleccionado</w:t>
      </w:r>
      <w:r w:rsidR="00F01646">
        <w:rPr>
          <w:sz w:val="22"/>
          <w:szCs w:val="22"/>
          <w:lang w:val="es-ES_tradnl"/>
        </w:rPr>
        <w:t>.</w:t>
      </w:r>
    </w:p>
    <w:p w14:paraId="1B5D38D7" w14:textId="13499A3F" w:rsidR="00794CFB" w:rsidRDefault="00A60A22" w:rsidP="00576F3D">
      <w:pPr>
        <w:spacing w:after="240" w:line="276" w:lineRule="auto"/>
        <w:rPr>
          <w:sz w:val="22"/>
          <w:szCs w:val="22"/>
          <w:lang w:val="es-ES_tradnl"/>
        </w:rPr>
      </w:pPr>
      <w:r>
        <w:rPr>
          <w:sz w:val="22"/>
          <w:szCs w:val="22"/>
          <w:lang w:val="es-ES_tradnl"/>
        </w:rPr>
        <w:t xml:space="preserve">Adicionalmente, </w:t>
      </w:r>
      <w:r w:rsidR="00716D1F">
        <w:rPr>
          <w:sz w:val="22"/>
          <w:szCs w:val="22"/>
          <w:lang w:val="es-ES_tradnl"/>
        </w:rPr>
        <w:t>la calificación</w:t>
      </w:r>
      <w:r w:rsidR="001732B3">
        <w:rPr>
          <w:sz w:val="22"/>
          <w:szCs w:val="22"/>
          <w:lang w:val="es-ES_tradnl"/>
        </w:rPr>
        <w:t xml:space="preserve"> </w:t>
      </w:r>
      <w:r w:rsidR="00C86F49">
        <w:rPr>
          <w:sz w:val="22"/>
          <w:szCs w:val="22"/>
          <w:lang w:val="es-ES_tradnl"/>
        </w:rPr>
        <w:t>QED de los compuestos ha sido calculad</w:t>
      </w:r>
      <w:r w:rsidR="00716D1F">
        <w:rPr>
          <w:sz w:val="22"/>
          <w:szCs w:val="22"/>
          <w:lang w:val="es-ES_tradnl"/>
        </w:rPr>
        <w:t>a</w:t>
      </w:r>
      <w:r>
        <w:rPr>
          <w:sz w:val="22"/>
          <w:szCs w:val="22"/>
          <w:lang w:val="es-ES_tradnl"/>
        </w:rPr>
        <w:t xml:space="preserve"> previ</w:t>
      </w:r>
      <w:r w:rsidR="001732B3">
        <w:rPr>
          <w:sz w:val="22"/>
          <w:szCs w:val="22"/>
          <w:lang w:val="es-ES_tradnl"/>
        </w:rPr>
        <w:t>amente</w:t>
      </w:r>
      <w:r w:rsidR="00C86F49">
        <w:rPr>
          <w:sz w:val="22"/>
          <w:szCs w:val="22"/>
          <w:lang w:val="es-ES_tradnl"/>
        </w:rPr>
        <w:t xml:space="preserve"> para </w:t>
      </w:r>
      <w:r w:rsidR="00A30A60">
        <w:rPr>
          <w:sz w:val="22"/>
          <w:szCs w:val="22"/>
          <w:lang w:val="es-ES_tradnl"/>
        </w:rPr>
        <w:t xml:space="preserve">tanto </w:t>
      </w:r>
      <w:r w:rsidR="00C86F49">
        <w:rPr>
          <w:sz w:val="22"/>
          <w:szCs w:val="22"/>
          <w:lang w:val="es-ES_tradnl"/>
        </w:rPr>
        <w:t>verificar que el</w:t>
      </w:r>
      <w:r w:rsidR="00853BE0">
        <w:rPr>
          <w:sz w:val="22"/>
          <w:szCs w:val="22"/>
          <w:lang w:val="es-ES_tradnl"/>
        </w:rPr>
        <w:t xml:space="preserve"> filtro es efectivo</w:t>
      </w:r>
      <w:r w:rsidR="00A30A60">
        <w:rPr>
          <w:sz w:val="22"/>
          <w:szCs w:val="22"/>
          <w:lang w:val="es-ES_tradnl"/>
        </w:rPr>
        <w:t xml:space="preserve"> como para priorizar compuestos</w:t>
      </w:r>
      <w:r w:rsidR="005009CB">
        <w:rPr>
          <w:sz w:val="22"/>
          <w:szCs w:val="22"/>
          <w:lang w:val="es-ES_tradnl"/>
        </w:rPr>
        <w:t xml:space="preserve"> en un hipotético futuro</w:t>
      </w:r>
      <w:r w:rsidR="00900EC3">
        <w:rPr>
          <w:sz w:val="22"/>
          <w:szCs w:val="22"/>
          <w:lang w:val="es-ES_tradnl"/>
        </w:rPr>
        <w:t xml:space="preserve"> (experimentación </w:t>
      </w:r>
      <w:r w:rsidR="00900EC3" w:rsidRPr="00900EC3">
        <w:rPr>
          <w:i/>
          <w:iCs/>
          <w:sz w:val="22"/>
          <w:szCs w:val="22"/>
          <w:lang w:val="es-ES_tradnl"/>
        </w:rPr>
        <w:t>in vivo</w:t>
      </w:r>
      <w:r w:rsidR="00900EC3">
        <w:rPr>
          <w:sz w:val="22"/>
          <w:szCs w:val="22"/>
          <w:lang w:val="es-ES_tradnl"/>
        </w:rPr>
        <w:t>)</w:t>
      </w:r>
      <w:r w:rsidR="005009CB">
        <w:rPr>
          <w:sz w:val="22"/>
          <w:szCs w:val="22"/>
          <w:lang w:val="es-ES_tradnl"/>
        </w:rPr>
        <w:t>.</w:t>
      </w:r>
      <w:r w:rsidR="004009FF">
        <w:rPr>
          <w:sz w:val="22"/>
          <w:szCs w:val="22"/>
          <w:lang w:val="es-ES_tradnl"/>
        </w:rPr>
        <w:t xml:space="preserve"> La </w:t>
      </w:r>
      <w:r w:rsidR="0036664F">
        <w:rPr>
          <w:sz w:val="22"/>
          <w:szCs w:val="22"/>
          <w:lang w:val="es-ES_tradnl"/>
        </w:rPr>
        <w:t>F</w:t>
      </w:r>
      <w:r w:rsidR="0050412C">
        <w:rPr>
          <w:sz w:val="22"/>
          <w:szCs w:val="22"/>
          <w:lang w:val="es-ES_tradnl"/>
        </w:rPr>
        <w:t xml:space="preserve">igura </w:t>
      </w:r>
      <w:r w:rsidR="0036664F">
        <w:rPr>
          <w:sz w:val="22"/>
          <w:szCs w:val="22"/>
          <w:lang w:val="es-ES_tradnl"/>
        </w:rPr>
        <w:t xml:space="preserve">4 representa </w:t>
      </w:r>
      <w:r w:rsidR="009C5987">
        <w:rPr>
          <w:sz w:val="22"/>
          <w:szCs w:val="22"/>
          <w:lang w:val="es-ES_tradnl"/>
        </w:rPr>
        <w:t>los casi 3 millones</w:t>
      </w:r>
      <w:r w:rsidR="00710C0B">
        <w:rPr>
          <w:sz w:val="22"/>
          <w:szCs w:val="22"/>
          <w:lang w:val="es-ES_tradnl"/>
        </w:rPr>
        <w:t xml:space="preserve"> de </w:t>
      </w:r>
      <w:r w:rsidR="00582BE0">
        <w:rPr>
          <w:sz w:val="22"/>
          <w:szCs w:val="22"/>
          <w:lang w:val="es-ES_tradnl"/>
        </w:rPr>
        <w:t>moléculas con posible actividad biológica</w:t>
      </w:r>
      <w:r w:rsidR="00B15B27">
        <w:rPr>
          <w:sz w:val="22"/>
          <w:szCs w:val="22"/>
          <w:lang w:val="es-ES_tradnl"/>
        </w:rPr>
        <w:t xml:space="preserve"> registradas en</w:t>
      </w:r>
      <w:r w:rsidR="00124B61">
        <w:rPr>
          <w:sz w:val="22"/>
          <w:szCs w:val="22"/>
          <w:lang w:val="es-ES_tradnl"/>
        </w:rPr>
        <w:t xml:space="preserve"> ChEMBL antes y después del filtro 4/5 (LGEMV</w:t>
      </w:r>
      <w:r w:rsidR="004731E0">
        <w:rPr>
          <w:sz w:val="22"/>
          <w:szCs w:val="22"/>
          <w:lang w:val="es-ES_tradnl"/>
        </w:rPr>
        <w:t xml:space="preserve">). </w:t>
      </w:r>
      <w:bookmarkStart w:id="26" w:name="ZOTERO_BREF_2IGiBQGC2r0QuLu3TqZOp"/>
      <w:r w:rsidR="004731E0" w:rsidRPr="004731E0">
        <w:rPr>
          <w:rFonts w:ascii="Aptos" w:cs="Times New Roman"/>
          <w:kern w:val="0"/>
          <w:sz w:val="22"/>
          <w:vertAlign w:val="superscript"/>
          <w:lang w:val="es-ES"/>
        </w:rPr>
        <w:t>16</w:t>
      </w:r>
      <w:bookmarkEnd w:id="26"/>
    </w:p>
    <w:p w14:paraId="6983BF76" w14:textId="1868976F" w:rsidR="00D1170F" w:rsidRDefault="00821936" w:rsidP="000A4B23">
      <w:pPr>
        <w:spacing w:after="240" w:line="276" w:lineRule="auto"/>
        <w:jc w:val="right"/>
        <w:rPr>
          <w:b/>
          <w:bCs/>
          <w:sz w:val="22"/>
          <w:szCs w:val="22"/>
          <w:lang w:val="es-ES_tradnl"/>
        </w:rPr>
      </w:pPr>
      <w:r>
        <w:rPr>
          <w:b/>
          <w:bCs/>
          <w:noProof/>
          <w:sz w:val="22"/>
          <w:szCs w:val="22"/>
          <w:lang w:val="es-ES_tradnl"/>
        </w:rPr>
        <w:drawing>
          <wp:inline distT="0" distB="0" distL="0" distR="0" wp14:anchorId="7F863E35" wp14:editId="0D7BBF1A">
            <wp:extent cx="4888871" cy="2738120"/>
            <wp:effectExtent l="0" t="0" r="635" b="5080"/>
            <wp:docPr id="1095830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30104" name="Picture 1095830104"/>
                    <pic:cNvPicPr/>
                  </pic:nvPicPr>
                  <pic:blipFill rotWithShape="1">
                    <a:blip r:embed="rId15" cstate="print">
                      <a:extLst>
                        <a:ext uri="{28A0092B-C50C-407E-A947-70E740481C1C}">
                          <a14:useLocalDpi xmlns:a14="http://schemas.microsoft.com/office/drawing/2010/main" val="0"/>
                        </a:ext>
                      </a:extLst>
                    </a:blip>
                    <a:srcRect r="6235"/>
                    <a:stretch>
                      <a:fillRect/>
                    </a:stretch>
                  </pic:blipFill>
                  <pic:spPr bwMode="auto">
                    <a:xfrm>
                      <a:off x="0" y="0"/>
                      <a:ext cx="4964838" cy="2780667"/>
                    </a:xfrm>
                    <a:prstGeom prst="rect">
                      <a:avLst/>
                    </a:prstGeom>
                    <a:ln>
                      <a:noFill/>
                    </a:ln>
                    <a:extLst>
                      <a:ext uri="{53640926-AAD7-44D8-BBD7-CCE9431645EC}">
                        <a14:shadowObscured xmlns:a14="http://schemas.microsoft.com/office/drawing/2010/main"/>
                      </a:ext>
                    </a:extLst>
                  </pic:spPr>
                </pic:pic>
              </a:graphicData>
            </a:graphic>
          </wp:inline>
        </w:drawing>
      </w:r>
    </w:p>
    <w:p w14:paraId="180886C4" w14:textId="7CD780DD" w:rsidR="00151356" w:rsidRPr="00A32574" w:rsidRDefault="00151356" w:rsidP="00151356">
      <w:pPr>
        <w:spacing w:after="240" w:line="276" w:lineRule="auto"/>
        <w:jc w:val="center"/>
        <w:rPr>
          <w:lang w:val="es-ES_tradnl"/>
        </w:rPr>
      </w:pPr>
      <w:r w:rsidRPr="000D0576">
        <w:rPr>
          <w:b/>
          <w:bCs/>
          <w:sz w:val="22"/>
          <w:szCs w:val="22"/>
          <w:lang w:val="es-ES_tradnl"/>
        </w:rPr>
        <w:t xml:space="preserve">Figura </w:t>
      </w:r>
      <w:r>
        <w:rPr>
          <w:b/>
          <w:bCs/>
          <w:sz w:val="22"/>
          <w:szCs w:val="22"/>
          <w:lang w:val="es-ES_tradnl"/>
        </w:rPr>
        <w:t>3</w:t>
      </w:r>
      <w:r w:rsidRPr="000D0576">
        <w:rPr>
          <w:b/>
          <w:bCs/>
          <w:sz w:val="22"/>
          <w:szCs w:val="22"/>
          <w:lang w:val="es-ES_tradnl"/>
        </w:rPr>
        <w:t>.</w:t>
      </w:r>
      <w:r>
        <w:rPr>
          <w:sz w:val="22"/>
          <w:szCs w:val="22"/>
          <w:lang w:val="es-ES_tradnl"/>
        </w:rPr>
        <w:t xml:space="preserve"> </w:t>
      </w:r>
      <w:r w:rsidR="009C5987">
        <w:rPr>
          <w:sz w:val="22"/>
          <w:szCs w:val="22"/>
          <w:lang w:val="es-ES_tradnl"/>
        </w:rPr>
        <w:t>Distribución</w:t>
      </w:r>
      <w:r>
        <w:rPr>
          <w:sz w:val="22"/>
          <w:szCs w:val="22"/>
          <w:lang w:val="es-ES_tradnl"/>
        </w:rPr>
        <w:t xml:space="preserve"> </w:t>
      </w:r>
      <w:r w:rsidR="00600CCA">
        <w:rPr>
          <w:sz w:val="22"/>
          <w:szCs w:val="22"/>
          <w:lang w:val="es-ES_tradnl"/>
        </w:rPr>
        <w:t xml:space="preserve">(creada con ggplot2) </w:t>
      </w:r>
      <w:r>
        <w:rPr>
          <w:sz w:val="22"/>
          <w:szCs w:val="22"/>
          <w:lang w:val="es-ES_tradnl"/>
        </w:rPr>
        <w:t xml:space="preserve">de </w:t>
      </w:r>
      <w:r w:rsidR="000A4B23">
        <w:rPr>
          <w:sz w:val="22"/>
          <w:szCs w:val="22"/>
          <w:lang w:val="es-ES_tradnl"/>
        </w:rPr>
        <w:t>las puntuaciones</w:t>
      </w:r>
      <w:r w:rsidR="009C5987">
        <w:rPr>
          <w:sz w:val="22"/>
          <w:szCs w:val="22"/>
          <w:lang w:val="es-ES_tradnl"/>
        </w:rPr>
        <w:t xml:space="preserve"> </w:t>
      </w:r>
      <w:r>
        <w:rPr>
          <w:sz w:val="22"/>
          <w:szCs w:val="22"/>
          <w:lang w:val="es-ES_tradnl"/>
        </w:rPr>
        <w:t xml:space="preserve">QED </w:t>
      </w:r>
      <w:r w:rsidR="00937DBF">
        <w:rPr>
          <w:sz w:val="22"/>
          <w:szCs w:val="22"/>
          <w:lang w:val="es-ES_tradnl"/>
        </w:rPr>
        <w:t>respecto a</w:t>
      </w:r>
      <w:r w:rsidR="006B157F">
        <w:rPr>
          <w:sz w:val="22"/>
          <w:szCs w:val="22"/>
          <w:lang w:val="es-ES_tradnl"/>
        </w:rPr>
        <w:t xml:space="preserve"> la regla 4/5. </w:t>
      </w:r>
      <w:bookmarkStart w:id="27" w:name="ZOTERO_BREF_30YU647pU5eKy7LnxJIgm"/>
      <w:r w:rsidR="00A32574" w:rsidRPr="00937DBF">
        <w:rPr>
          <w:rFonts w:ascii="Aptos" w:cs="Times New Roman"/>
          <w:kern w:val="0"/>
          <w:sz w:val="22"/>
          <w:vertAlign w:val="superscript"/>
          <w:lang w:val="es-ES"/>
        </w:rPr>
        <w:t>17</w:t>
      </w:r>
      <w:bookmarkEnd w:id="27"/>
    </w:p>
    <w:p w14:paraId="2A79A90E" w14:textId="05582B74" w:rsidR="00801294" w:rsidRDefault="00787C5C" w:rsidP="000A4B23">
      <w:pPr>
        <w:spacing w:after="240" w:line="276" w:lineRule="auto"/>
        <w:rPr>
          <w:sz w:val="22"/>
          <w:szCs w:val="22"/>
          <w:lang w:val="es-ES_tradnl"/>
        </w:rPr>
      </w:pPr>
      <w:r>
        <w:rPr>
          <w:sz w:val="22"/>
          <w:szCs w:val="22"/>
          <w:lang w:val="es-ES_tradnl"/>
        </w:rPr>
        <w:lastRenderedPageBreak/>
        <w:t>Ahora aquí toca hablar del ML-QSAR</w:t>
      </w:r>
    </w:p>
    <w:p w14:paraId="1A8F00C5" w14:textId="2D8F1914" w:rsidR="00683194" w:rsidRDefault="00374C1C" w:rsidP="000A4B23">
      <w:pPr>
        <w:spacing w:after="240" w:line="276" w:lineRule="auto"/>
        <w:rPr>
          <w:sz w:val="22"/>
          <w:szCs w:val="22"/>
          <w:lang w:val="es-ES_tradnl"/>
        </w:rPr>
      </w:pPr>
      <w:r>
        <w:rPr>
          <w:sz w:val="22"/>
          <w:szCs w:val="22"/>
          <w:lang w:val="es-ES_tradnl"/>
        </w:rPr>
        <w:t xml:space="preserve">Luego del </w:t>
      </w:r>
      <w:proofErr w:type="spellStart"/>
      <w:r>
        <w:rPr>
          <w:sz w:val="22"/>
          <w:szCs w:val="22"/>
          <w:lang w:val="es-ES_tradnl"/>
        </w:rPr>
        <w:t>clusterizado</w:t>
      </w:r>
      <w:proofErr w:type="spellEnd"/>
    </w:p>
    <w:p w14:paraId="495F0F7A" w14:textId="77777777" w:rsidR="0087754B" w:rsidRDefault="006F275F" w:rsidP="000A4B23">
      <w:pPr>
        <w:spacing w:after="240" w:line="276" w:lineRule="auto"/>
        <w:rPr>
          <w:sz w:val="22"/>
          <w:szCs w:val="22"/>
          <w:lang w:val="es-ES_tradnl"/>
        </w:rPr>
      </w:pPr>
      <w:r>
        <w:rPr>
          <w:sz w:val="22"/>
          <w:szCs w:val="22"/>
          <w:lang w:val="es-ES_tradnl"/>
        </w:rPr>
        <w:t xml:space="preserve">Y por último de </w:t>
      </w:r>
      <w:proofErr w:type="spellStart"/>
      <w:r>
        <w:rPr>
          <w:sz w:val="22"/>
          <w:szCs w:val="22"/>
          <w:lang w:val="es-ES_tradnl"/>
        </w:rPr>
        <w:t>Docking</w:t>
      </w:r>
      <w:proofErr w:type="spellEnd"/>
      <w:r>
        <w:rPr>
          <w:sz w:val="22"/>
          <w:szCs w:val="22"/>
          <w:lang w:val="es-ES_tradnl"/>
        </w:rPr>
        <w:t xml:space="preserve"> con Vina</w:t>
      </w:r>
      <w:r w:rsidR="0087754B">
        <w:rPr>
          <w:sz w:val="22"/>
          <w:szCs w:val="22"/>
          <w:lang w:val="es-ES_tradnl"/>
        </w:rPr>
        <w:t xml:space="preserve">, </w:t>
      </w:r>
    </w:p>
    <w:p w14:paraId="0F01991F" w14:textId="77777777" w:rsidR="0087754B" w:rsidRDefault="0087754B" w:rsidP="000A4B23">
      <w:pPr>
        <w:spacing w:after="240" w:line="276" w:lineRule="auto"/>
        <w:rPr>
          <w:sz w:val="22"/>
          <w:szCs w:val="22"/>
          <w:lang w:val="es-ES_tradnl"/>
        </w:rPr>
      </w:pPr>
    </w:p>
    <w:p w14:paraId="3AC067E5" w14:textId="6A7FE22F" w:rsidR="00374C1C" w:rsidRDefault="0087754B" w:rsidP="000A4B23">
      <w:pPr>
        <w:spacing w:after="240" w:line="276" w:lineRule="auto"/>
        <w:rPr>
          <w:sz w:val="22"/>
          <w:szCs w:val="22"/>
          <w:lang w:val="es-ES_tradnl"/>
        </w:rPr>
      </w:pPr>
      <w:r>
        <w:rPr>
          <w:sz w:val="22"/>
          <w:szCs w:val="22"/>
          <w:lang w:val="es-ES_tradnl"/>
        </w:rPr>
        <w:t>no menciono que se han tomado las moléculas de esteban. S</w:t>
      </w:r>
      <w:r w:rsidR="0005335B">
        <w:rPr>
          <w:sz w:val="22"/>
          <w:szCs w:val="22"/>
          <w:lang w:val="es-ES_tradnl"/>
        </w:rPr>
        <w:t xml:space="preserve">aco </w:t>
      </w:r>
      <w:proofErr w:type="spellStart"/>
      <w:r w:rsidR="0005335B">
        <w:rPr>
          <w:sz w:val="22"/>
          <w:szCs w:val="22"/>
          <w:lang w:val="es-ES_tradnl"/>
        </w:rPr>
        <w:t>pdb</w:t>
      </w:r>
      <w:proofErr w:type="spellEnd"/>
      <w:r w:rsidR="0005335B">
        <w:rPr>
          <w:sz w:val="22"/>
          <w:szCs w:val="22"/>
          <w:lang w:val="es-ES_tradnl"/>
        </w:rPr>
        <w:t xml:space="preserve"> con los datos de Enamine y luego digo que el mejor ha sido justo el que sintetizo con Jesús</w:t>
      </w:r>
      <w:r w:rsidR="0089018A">
        <w:rPr>
          <w:sz w:val="22"/>
          <w:szCs w:val="22"/>
          <w:lang w:val="es-ES_tradnl"/>
        </w:rPr>
        <w:t>…</w:t>
      </w:r>
    </w:p>
    <w:p w14:paraId="6AFC665A" w14:textId="5C99D616" w:rsidR="003237BB" w:rsidRDefault="003237BB" w:rsidP="003479E1">
      <w:pPr>
        <w:spacing w:after="240" w:line="276" w:lineRule="auto"/>
        <w:jc w:val="center"/>
        <w:rPr>
          <w:sz w:val="22"/>
          <w:szCs w:val="22"/>
          <w:lang w:val="es-ES_tradnl"/>
        </w:rPr>
      </w:pPr>
      <w:r>
        <w:rPr>
          <w:sz w:val="22"/>
          <w:szCs w:val="22"/>
          <w:lang w:val="es-ES"/>
        </w:rPr>
        <w:br/>
      </w:r>
    </w:p>
    <w:p w14:paraId="19DA79BB" w14:textId="77777777" w:rsidR="003237BB" w:rsidRPr="005457E1" w:rsidRDefault="003237BB" w:rsidP="00576F3D">
      <w:pPr>
        <w:spacing w:after="240" w:line="276" w:lineRule="auto"/>
        <w:rPr>
          <w:sz w:val="22"/>
          <w:szCs w:val="22"/>
          <w:lang w:val="es-ES_tradnl"/>
        </w:rPr>
      </w:pPr>
    </w:p>
    <w:p w14:paraId="45642479" w14:textId="2DD8103F" w:rsidR="005457E1" w:rsidRPr="005457E1" w:rsidRDefault="005457E1" w:rsidP="00576F3D">
      <w:pPr>
        <w:spacing w:after="240" w:line="276" w:lineRule="auto"/>
        <w:rPr>
          <w:sz w:val="22"/>
          <w:szCs w:val="22"/>
          <w:lang w:val="es-ES_tradnl"/>
        </w:rPr>
      </w:pPr>
      <w:r w:rsidRPr="005457E1">
        <w:rPr>
          <w:sz w:val="22"/>
          <w:szCs w:val="22"/>
          <w:lang w:val="es-ES_tradnl"/>
        </w:rPr>
        <w:br w:type="page"/>
      </w:r>
    </w:p>
    <w:p w14:paraId="54F41601" w14:textId="44A2C975" w:rsidR="005457E1" w:rsidRDefault="005457E1" w:rsidP="00C60126">
      <w:pPr>
        <w:pStyle w:val="Heading1"/>
      </w:pPr>
      <w:bookmarkStart w:id="28" w:name="_Toc223949676"/>
      <w:r w:rsidRPr="005457E1">
        <w:lastRenderedPageBreak/>
        <w:t xml:space="preserve">4. </w:t>
      </w:r>
      <w:r w:rsidR="009B2A86">
        <w:t>MÉTODOS EXPERIMENTALES</w:t>
      </w:r>
      <w:bookmarkEnd w:id="28"/>
    </w:p>
    <w:p w14:paraId="234FEFBC" w14:textId="120329E8" w:rsidR="00C60126" w:rsidRDefault="00C60126" w:rsidP="00C60126">
      <w:pPr>
        <w:pStyle w:val="Heading2"/>
      </w:pPr>
      <w:bookmarkStart w:id="29" w:name="_Toc223949677"/>
      <w:r>
        <w:t xml:space="preserve">4.1. </w:t>
      </w:r>
      <w:r w:rsidR="007D5E1D">
        <w:t>Síntesis orgánica de los candidatos</w:t>
      </w:r>
      <w:bookmarkEnd w:id="29"/>
    </w:p>
    <w:p w14:paraId="58BF7D29" w14:textId="77777777" w:rsidR="00737AE2" w:rsidRDefault="00737AE2" w:rsidP="00737AE2">
      <w:pPr>
        <w:rPr>
          <w:sz w:val="22"/>
          <w:szCs w:val="22"/>
          <w:lang w:val="es-ES"/>
        </w:rPr>
      </w:pPr>
      <w:bookmarkStart w:id="30" w:name="_Toc223949678"/>
      <w:r w:rsidRPr="00737AE2">
        <w:rPr>
          <w:sz w:val="22"/>
          <w:szCs w:val="22"/>
          <w:lang w:val="es-ES"/>
        </w:rPr>
        <w:t>Vacío de momento, pondremos la síntesis de los compuestos escogidos.</w:t>
      </w:r>
    </w:p>
    <w:p w14:paraId="4DAC5EE1" w14:textId="46608B24" w:rsidR="00874906" w:rsidRDefault="0021010D" w:rsidP="00737AE2">
      <w:pPr>
        <w:rPr>
          <w:sz w:val="22"/>
          <w:szCs w:val="22"/>
          <w:lang w:val="es-ES"/>
        </w:rPr>
      </w:pPr>
      <w:r w:rsidRPr="0021010D">
        <w:rPr>
          <w:noProof/>
          <w:sz w:val="22"/>
          <w:szCs w:val="22"/>
          <w:lang w:val="es-ES"/>
        </w:rPr>
        <w:drawing>
          <wp:inline distT="0" distB="0" distL="0" distR="0" wp14:anchorId="2C60462A" wp14:editId="047095A6">
            <wp:extent cx="5702300" cy="698500"/>
            <wp:effectExtent l="0" t="0" r="0" b="0"/>
            <wp:docPr id="9648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7" name=""/>
                    <pic:cNvPicPr/>
                  </pic:nvPicPr>
                  <pic:blipFill>
                    <a:blip r:embed="rId16"/>
                    <a:stretch>
                      <a:fillRect/>
                    </a:stretch>
                  </pic:blipFill>
                  <pic:spPr>
                    <a:xfrm>
                      <a:off x="0" y="0"/>
                      <a:ext cx="5702300" cy="698500"/>
                    </a:xfrm>
                    <a:prstGeom prst="rect">
                      <a:avLst/>
                    </a:prstGeom>
                  </pic:spPr>
                </pic:pic>
              </a:graphicData>
            </a:graphic>
          </wp:inline>
        </w:drawing>
      </w:r>
    </w:p>
    <w:p w14:paraId="77410036" w14:textId="1E24081B" w:rsidR="004F00CF" w:rsidRDefault="00215E96" w:rsidP="00215E96">
      <w:pPr>
        <w:jc w:val="center"/>
        <w:rPr>
          <w:sz w:val="22"/>
          <w:szCs w:val="22"/>
          <w:lang w:val="es-ES"/>
        </w:rPr>
      </w:pPr>
      <w:r>
        <w:rPr>
          <w:b/>
          <w:bCs/>
          <w:sz w:val="22"/>
          <w:szCs w:val="22"/>
          <w:lang w:val="es-ES"/>
        </w:rPr>
        <w:t>Esquema 1</w:t>
      </w:r>
    </w:p>
    <w:p w14:paraId="337C3720" w14:textId="77777777" w:rsidR="004F00CF" w:rsidRDefault="004F00CF" w:rsidP="00737AE2">
      <w:pPr>
        <w:rPr>
          <w:sz w:val="22"/>
          <w:szCs w:val="22"/>
          <w:lang w:val="es-ES"/>
        </w:rPr>
      </w:pPr>
    </w:p>
    <w:p w14:paraId="363F4866" w14:textId="77777777" w:rsidR="004F00CF" w:rsidRDefault="004F00CF" w:rsidP="00737AE2">
      <w:pPr>
        <w:rPr>
          <w:sz w:val="22"/>
          <w:szCs w:val="22"/>
          <w:lang w:val="es-ES"/>
        </w:rPr>
      </w:pPr>
    </w:p>
    <w:p w14:paraId="28343169" w14:textId="77777777" w:rsidR="004F00CF" w:rsidRDefault="004F00CF" w:rsidP="00737AE2">
      <w:pPr>
        <w:rPr>
          <w:sz w:val="22"/>
          <w:szCs w:val="22"/>
          <w:lang w:val="es-ES"/>
        </w:rPr>
      </w:pPr>
    </w:p>
    <w:p w14:paraId="57733667" w14:textId="77777777" w:rsidR="004F00CF" w:rsidRDefault="004F00CF" w:rsidP="00737AE2">
      <w:pPr>
        <w:rPr>
          <w:sz w:val="22"/>
          <w:szCs w:val="22"/>
          <w:lang w:val="es-ES"/>
        </w:rPr>
      </w:pPr>
    </w:p>
    <w:p w14:paraId="2C9FFCF5" w14:textId="77777777" w:rsidR="004F00CF" w:rsidRDefault="004F00CF" w:rsidP="00737AE2">
      <w:pPr>
        <w:rPr>
          <w:sz w:val="22"/>
          <w:szCs w:val="22"/>
          <w:lang w:val="es-ES"/>
        </w:rPr>
      </w:pPr>
    </w:p>
    <w:p w14:paraId="7E6BC7D9" w14:textId="77777777" w:rsidR="004F00CF" w:rsidRDefault="004F00CF" w:rsidP="00737AE2">
      <w:pPr>
        <w:rPr>
          <w:sz w:val="22"/>
          <w:szCs w:val="22"/>
          <w:lang w:val="es-ES"/>
        </w:rPr>
      </w:pPr>
    </w:p>
    <w:p w14:paraId="0B94A75D" w14:textId="77777777" w:rsidR="004F00CF" w:rsidRDefault="004F00CF" w:rsidP="00737AE2">
      <w:pPr>
        <w:rPr>
          <w:sz w:val="22"/>
          <w:szCs w:val="22"/>
          <w:lang w:val="es-ES"/>
        </w:rPr>
      </w:pPr>
    </w:p>
    <w:p w14:paraId="570F5C7C" w14:textId="77777777" w:rsidR="004F00CF" w:rsidRPr="00737AE2" w:rsidRDefault="004F00CF" w:rsidP="00737AE2">
      <w:pPr>
        <w:rPr>
          <w:sz w:val="22"/>
          <w:szCs w:val="22"/>
          <w:lang w:val="es-ES"/>
        </w:rPr>
      </w:pPr>
    </w:p>
    <w:p w14:paraId="0B21A311" w14:textId="2E8EC99B" w:rsidR="00C60126" w:rsidRDefault="00C60126" w:rsidP="00C60126">
      <w:pPr>
        <w:pStyle w:val="Heading2"/>
      </w:pPr>
      <w:r>
        <w:t xml:space="preserve">4.2. </w:t>
      </w:r>
      <w:r w:rsidR="007D5E1D">
        <w:t>Validación de la actividad biológica</w:t>
      </w:r>
      <w:bookmarkEnd w:id="30"/>
    </w:p>
    <w:p w14:paraId="0911DF47" w14:textId="77777777" w:rsidR="00737AE2" w:rsidRPr="00737AE2" w:rsidRDefault="00737AE2" w:rsidP="00737AE2">
      <w:pPr>
        <w:rPr>
          <w:sz w:val="22"/>
          <w:szCs w:val="22"/>
          <w:lang w:val="es-ES"/>
        </w:rPr>
      </w:pPr>
      <w:r w:rsidRPr="00737AE2">
        <w:rPr>
          <w:sz w:val="22"/>
          <w:szCs w:val="22"/>
          <w:lang w:val="es-ES"/>
        </w:rPr>
        <w:t xml:space="preserve">Vacío de momento, si toco células la rellenaré. </w:t>
      </w:r>
    </w:p>
    <w:p w14:paraId="2115F8BB" w14:textId="77777777" w:rsidR="002939B3" w:rsidRDefault="002939B3">
      <w:pPr>
        <w:rPr>
          <w:b/>
          <w:bCs/>
          <w:sz w:val="22"/>
          <w:szCs w:val="22"/>
          <w:lang w:val="es-ES_tradnl"/>
        </w:rPr>
      </w:pPr>
      <w:r w:rsidRPr="00107478">
        <w:rPr>
          <w:lang w:val="es-ES"/>
        </w:rPr>
        <w:br w:type="page"/>
      </w:r>
    </w:p>
    <w:p w14:paraId="1CA947F6" w14:textId="5F1E1B9B" w:rsidR="005457E1" w:rsidRPr="005457E1" w:rsidRDefault="005D3BEE" w:rsidP="00C60126">
      <w:pPr>
        <w:pStyle w:val="Heading1"/>
      </w:pPr>
      <w:bookmarkStart w:id="31" w:name="_Toc223949679"/>
      <w:r>
        <w:lastRenderedPageBreak/>
        <w:t xml:space="preserve">5. </w:t>
      </w:r>
      <w:r w:rsidR="009B2A86" w:rsidRPr="005457E1">
        <w:t>RESULTADOS Y DISCUSIÓN</w:t>
      </w:r>
      <w:bookmarkEnd w:id="31"/>
    </w:p>
    <w:p w14:paraId="7D3A3D28" w14:textId="5F318583" w:rsidR="007D5E1D" w:rsidRDefault="00F03143">
      <w:pPr>
        <w:rPr>
          <w:sz w:val="22"/>
          <w:szCs w:val="22"/>
          <w:lang w:val="es-ES"/>
        </w:rPr>
      </w:pPr>
      <w:r>
        <w:rPr>
          <w:sz w:val="22"/>
          <w:szCs w:val="22"/>
          <w:lang w:val="es-ES"/>
        </w:rPr>
        <w:t>Si</w:t>
      </w:r>
      <w:r w:rsidR="00A369AB">
        <w:rPr>
          <w:sz w:val="22"/>
          <w:szCs w:val="22"/>
          <w:lang w:val="es-ES"/>
        </w:rPr>
        <w:t xml:space="preserve"> los descriptores 2D coincidían con la realidad</w:t>
      </w:r>
    </w:p>
    <w:p w14:paraId="539FA2B4" w14:textId="0A64D6B4" w:rsidR="00F03143" w:rsidRDefault="00F03143">
      <w:pPr>
        <w:rPr>
          <w:sz w:val="22"/>
          <w:szCs w:val="22"/>
          <w:lang w:val="es-ES"/>
        </w:rPr>
      </w:pPr>
      <w:r>
        <w:rPr>
          <w:sz w:val="22"/>
          <w:szCs w:val="22"/>
          <w:lang w:val="es-ES"/>
        </w:rPr>
        <w:t>Rendimientos de las reacciones químicas</w:t>
      </w:r>
    </w:p>
    <w:p w14:paraId="210D3B0A" w14:textId="25CD2ED4" w:rsidR="00F03143" w:rsidRPr="00852FCA" w:rsidRDefault="00F03143">
      <w:pPr>
        <w:rPr>
          <w:sz w:val="22"/>
          <w:szCs w:val="22"/>
          <w:lang w:val="es-ES"/>
        </w:rPr>
      </w:pPr>
      <w:r>
        <w:rPr>
          <w:sz w:val="22"/>
          <w:szCs w:val="22"/>
          <w:lang w:val="es-ES"/>
        </w:rPr>
        <w:t xml:space="preserve">IC50 esperado y </w:t>
      </w:r>
      <w:r w:rsidR="00623C2C">
        <w:rPr>
          <w:sz w:val="22"/>
          <w:szCs w:val="22"/>
          <w:lang w:val="es-ES"/>
        </w:rPr>
        <w:t>resultados in vitro</w:t>
      </w:r>
    </w:p>
    <w:p w14:paraId="581A5888" w14:textId="45F904CE" w:rsidR="00C60126" w:rsidRPr="00852FCA" w:rsidRDefault="00C60126">
      <w:pPr>
        <w:rPr>
          <w:sz w:val="22"/>
          <w:szCs w:val="22"/>
          <w:lang w:val="es-ES"/>
        </w:rPr>
      </w:pPr>
      <w:r w:rsidRPr="00852FCA">
        <w:rPr>
          <w:sz w:val="22"/>
          <w:szCs w:val="22"/>
          <w:lang w:val="es-ES"/>
        </w:rPr>
        <w:br w:type="page"/>
      </w:r>
    </w:p>
    <w:p w14:paraId="2DF63986" w14:textId="487A9348" w:rsidR="00C60126" w:rsidRPr="00A369AB" w:rsidRDefault="00C60126" w:rsidP="00C60126">
      <w:pPr>
        <w:pStyle w:val="Heading1"/>
        <w:rPr>
          <w:lang w:val="es-ES"/>
        </w:rPr>
      </w:pPr>
      <w:bookmarkStart w:id="32" w:name="_Toc223949680"/>
      <w:r w:rsidRPr="00A369AB">
        <w:rPr>
          <w:lang w:val="es-ES"/>
        </w:rPr>
        <w:lastRenderedPageBreak/>
        <w:t>6. CONCLUSIONES</w:t>
      </w:r>
      <w:bookmarkEnd w:id="32"/>
    </w:p>
    <w:p w14:paraId="09F8FC37" w14:textId="6B245FCE" w:rsidR="00C60126" w:rsidRPr="00A369AB" w:rsidRDefault="00623C2C" w:rsidP="00C60126">
      <w:pPr>
        <w:spacing w:after="240" w:line="276" w:lineRule="auto"/>
        <w:rPr>
          <w:sz w:val="22"/>
          <w:szCs w:val="22"/>
          <w:lang w:val="es-ES"/>
        </w:rPr>
      </w:pPr>
      <w:r>
        <w:rPr>
          <w:sz w:val="22"/>
          <w:szCs w:val="22"/>
          <w:lang w:val="es-ES"/>
        </w:rPr>
        <w:t>He aprendido tal, tal y tal. Reformular la parte de objetivos y plan de trabajo para demostrar que los objetivos han sido todos cumplidos.</w:t>
      </w:r>
    </w:p>
    <w:p w14:paraId="401CA41A" w14:textId="4B8A3D7A" w:rsidR="005F2AC3" w:rsidRPr="00623C2C" w:rsidRDefault="005F2AC3" w:rsidP="00D82E1E">
      <w:pPr>
        <w:spacing w:after="240" w:line="276" w:lineRule="auto"/>
        <w:jc w:val="center"/>
        <w:rPr>
          <w:sz w:val="22"/>
          <w:szCs w:val="22"/>
          <w:lang w:val="es-ES"/>
        </w:rPr>
      </w:pPr>
    </w:p>
    <w:p w14:paraId="6481D820" w14:textId="3E05D4C0" w:rsidR="00C60126" w:rsidRPr="00623C2C" w:rsidRDefault="00C60126">
      <w:pPr>
        <w:rPr>
          <w:sz w:val="22"/>
          <w:szCs w:val="22"/>
          <w:lang w:val="es-ES"/>
        </w:rPr>
      </w:pPr>
      <w:r w:rsidRPr="00623C2C">
        <w:rPr>
          <w:sz w:val="22"/>
          <w:szCs w:val="22"/>
          <w:lang w:val="es-ES"/>
        </w:rPr>
        <w:br w:type="page"/>
      </w:r>
    </w:p>
    <w:p w14:paraId="00BFA026" w14:textId="6337AC7A" w:rsidR="00C60126" w:rsidRPr="008D1293" w:rsidRDefault="00C60126" w:rsidP="00C60126">
      <w:pPr>
        <w:pStyle w:val="Heading1"/>
        <w:rPr>
          <w:lang w:val="en-GB"/>
        </w:rPr>
      </w:pPr>
      <w:bookmarkStart w:id="33" w:name="_Toc223949681"/>
      <w:r w:rsidRPr="008D1293">
        <w:rPr>
          <w:lang w:val="en-GB"/>
        </w:rPr>
        <w:lastRenderedPageBreak/>
        <w:t>7. REFERENCIAS</w:t>
      </w:r>
      <w:bookmarkEnd w:id="33"/>
    </w:p>
    <w:p w14:paraId="3029EF94" w14:textId="77777777" w:rsidR="00A32574" w:rsidRPr="00A32574" w:rsidRDefault="00A32574" w:rsidP="00A32574">
      <w:pPr>
        <w:pStyle w:val="Bibliography"/>
        <w:rPr>
          <w:rFonts w:ascii="Aptos"/>
          <w:sz w:val="22"/>
        </w:rPr>
      </w:pPr>
      <w:bookmarkStart w:id="34" w:name="ZOTERO_BREF_xMqzLa7YQ7HpDe9a4xQ3x"/>
      <w:r w:rsidRPr="00A32574">
        <w:rPr>
          <w:rFonts w:ascii="Aptos"/>
          <w:sz w:val="22"/>
        </w:rPr>
        <w:t>(1)</w:t>
      </w:r>
      <w:r w:rsidRPr="00A32574">
        <w:rPr>
          <w:rFonts w:ascii="Aptos"/>
          <w:sz w:val="22"/>
        </w:rPr>
        <w:tab/>
      </w:r>
      <w:proofErr w:type="spellStart"/>
      <w:r w:rsidRPr="00A32574">
        <w:rPr>
          <w:rFonts w:ascii="Aptos"/>
          <w:sz w:val="22"/>
        </w:rPr>
        <w:t>Zilifdar</w:t>
      </w:r>
      <w:proofErr w:type="spellEnd"/>
      <w:r w:rsidRPr="00A32574">
        <w:rPr>
          <w:rFonts w:ascii="Aptos"/>
          <w:sz w:val="22"/>
        </w:rPr>
        <w:t xml:space="preserve"> Foto, F.; Foto, E.; Ertan-</w:t>
      </w:r>
      <w:proofErr w:type="spellStart"/>
      <w:r w:rsidRPr="00A32574">
        <w:rPr>
          <w:rFonts w:ascii="Aptos"/>
          <w:sz w:val="22"/>
        </w:rPr>
        <w:t>Bolelli</w:t>
      </w:r>
      <w:proofErr w:type="spellEnd"/>
      <w:r w:rsidRPr="00A32574">
        <w:rPr>
          <w:rFonts w:ascii="Aptos"/>
          <w:sz w:val="22"/>
        </w:rPr>
        <w:t xml:space="preserve">, T.; Yildiz, I. Biological Activity and ADME/Tox Prediction of Some 2-Substituted Benzoxazole Derivatives. </w:t>
      </w:r>
      <w:proofErr w:type="spellStart"/>
      <w:r w:rsidRPr="00A32574">
        <w:rPr>
          <w:rFonts w:ascii="Aptos"/>
          <w:i/>
          <w:iCs/>
          <w:sz w:val="22"/>
        </w:rPr>
        <w:t>Bioorg</w:t>
      </w:r>
      <w:proofErr w:type="spellEnd"/>
      <w:r w:rsidRPr="00A32574">
        <w:rPr>
          <w:rFonts w:ascii="Aptos"/>
          <w:i/>
          <w:iCs/>
          <w:sz w:val="22"/>
        </w:rPr>
        <w:t xml:space="preserve"> Chem</w:t>
      </w:r>
      <w:r w:rsidRPr="00A32574">
        <w:rPr>
          <w:rFonts w:ascii="Aptos"/>
          <w:sz w:val="22"/>
        </w:rPr>
        <w:t xml:space="preserve"> </w:t>
      </w:r>
      <w:r w:rsidRPr="00A32574">
        <w:rPr>
          <w:rFonts w:ascii="Aptos"/>
          <w:b/>
          <w:bCs/>
          <w:sz w:val="22"/>
        </w:rPr>
        <w:t>2022</w:t>
      </w:r>
      <w:r w:rsidRPr="00A32574">
        <w:rPr>
          <w:rFonts w:ascii="Aptos"/>
          <w:sz w:val="22"/>
        </w:rPr>
        <w:t xml:space="preserve">, </w:t>
      </w:r>
      <w:r w:rsidRPr="00A32574">
        <w:rPr>
          <w:rFonts w:ascii="Aptos"/>
          <w:i/>
          <w:iCs/>
          <w:sz w:val="22"/>
        </w:rPr>
        <w:t>123</w:t>
      </w:r>
      <w:r w:rsidRPr="00A32574">
        <w:rPr>
          <w:rFonts w:ascii="Aptos"/>
          <w:sz w:val="22"/>
        </w:rPr>
        <w:t>, 105756. https://doi.org/10.1016/j.bioorg.2022.105756.</w:t>
      </w:r>
    </w:p>
    <w:p w14:paraId="53D8D12A" w14:textId="77777777" w:rsidR="00A32574" w:rsidRPr="00A32574" w:rsidRDefault="00A32574" w:rsidP="00A32574">
      <w:pPr>
        <w:pStyle w:val="Bibliography"/>
        <w:rPr>
          <w:rFonts w:ascii="Aptos"/>
          <w:sz w:val="22"/>
        </w:rPr>
      </w:pPr>
      <w:r w:rsidRPr="00A32574">
        <w:rPr>
          <w:rFonts w:ascii="Aptos"/>
          <w:sz w:val="22"/>
        </w:rPr>
        <w:t>(2)</w:t>
      </w:r>
      <w:r w:rsidRPr="00A32574">
        <w:rPr>
          <w:rFonts w:ascii="Aptos"/>
          <w:sz w:val="22"/>
        </w:rPr>
        <w:tab/>
        <w:t xml:space="preserve">Lipinski, C. A.; Lombardo, F.; Dominy, B. W.; Feeney, P. J. Experimental and Computational Approaches to Estimate Solubility and Permeability in Drug Discovery and Development Settings. </w:t>
      </w:r>
      <w:r w:rsidRPr="00A32574">
        <w:rPr>
          <w:rFonts w:ascii="Aptos"/>
          <w:i/>
          <w:iCs/>
          <w:sz w:val="22"/>
        </w:rPr>
        <w:t>Adv Drug Deliv Rev</w:t>
      </w:r>
      <w:r w:rsidRPr="00A32574">
        <w:rPr>
          <w:rFonts w:ascii="Aptos"/>
          <w:sz w:val="22"/>
        </w:rPr>
        <w:t xml:space="preserve"> </w:t>
      </w:r>
      <w:r w:rsidRPr="00A32574">
        <w:rPr>
          <w:rFonts w:ascii="Aptos"/>
          <w:b/>
          <w:bCs/>
          <w:sz w:val="22"/>
        </w:rPr>
        <w:t>2001</w:t>
      </w:r>
      <w:r w:rsidRPr="00A32574">
        <w:rPr>
          <w:rFonts w:ascii="Aptos"/>
          <w:sz w:val="22"/>
        </w:rPr>
        <w:t xml:space="preserve">, </w:t>
      </w:r>
      <w:r w:rsidRPr="00A32574">
        <w:rPr>
          <w:rFonts w:ascii="Aptos"/>
          <w:i/>
          <w:iCs/>
          <w:sz w:val="22"/>
        </w:rPr>
        <w:t>46</w:t>
      </w:r>
      <w:r w:rsidRPr="00A32574">
        <w:rPr>
          <w:rFonts w:ascii="Aptos"/>
          <w:sz w:val="22"/>
        </w:rPr>
        <w:t xml:space="preserve"> (1–3), 3–26. https://doi.org/10.1016/s0169-409x(00)00129-0.</w:t>
      </w:r>
    </w:p>
    <w:p w14:paraId="3FDD0E47" w14:textId="77777777" w:rsidR="00A32574" w:rsidRPr="00A32574" w:rsidRDefault="00A32574" w:rsidP="00A32574">
      <w:pPr>
        <w:pStyle w:val="Bibliography"/>
        <w:rPr>
          <w:rFonts w:ascii="Aptos"/>
          <w:sz w:val="22"/>
        </w:rPr>
      </w:pPr>
      <w:r w:rsidRPr="00A32574">
        <w:rPr>
          <w:rFonts w:ascii="Aptos"/>
          <w:sz w:val="22"/>
        </w:rPr>
        <w:t>(3)</w:t>
      </w:r>
      <w:r w:rsidRPr="00A32574">
        <w:rPr>
          <w:rFonts w:ascii="Aptos"/>
          <w:sz w:val="22"/>
        </w:rPr>
        <w:tab/>
        <w:t xml:space="preserve">Veber, D. F.; Johnson, S. R.; Cheng, H.-Y.; Smith, B. R.; Ward, K. W.; Kopple, K. D. Molecular Properties That Influence the Oral Bioavailability of Drug Candidates. </w:t>
      </w:r>
      <w:r w:rsidRPr="00A32574">
        <w:rPr>
          <w:rFonts w:ascii="Aptos"/>
          <w:i/>
          <w:iCs/>
          <w:sz w:val="22"/>
        </w:rPr>
        <w:t>J Med Chem</w:t>
      </w:r>
      <w:r w:rsidRPr="00A32574">
        <w:rPr>
          <w:rFonts w:ascii="Aptos"/>
          <w:sz w:val="22"/>
        </w:rPr>
        <w:t xml:space="preserve"> </w:t>
      </w:r>
      <w:r w:rsidRPr="00A32574">
        <w:rPr>
          <w:rFonts w:ascii="Aptos"/>
          <w:b/>
          <w:bCs/>
          <w:sz w:val="22"/>
        </w:rPr>
        <w:t>2002</w:t>
      </w:r>
      <w:r w:rsidRPr="00A32574">
        <w:rPr>
          <w:rFonts w:ascii="Aptos"/>
          <w:sz w:val="22"/>
        </w:rPr>
        <w:t xml:space="preserve">, </w:t>
      </w:r>
      <w:r w:rsidRPr="00A32574">
        <w:rPr>
          <w:rFonts w:ascii="Aptos"/>
          <w:i/>
          <w:iCs/>
          <w:sz w:val="22"/>
        </w:rPr>
        <w:t>45</w:t>
      </w:r>
      <w:r w:rsidRPr="00A32574">
        <w:rPr>
          <w:rFonts w:ascii="Aptos"/>
          <w:sz w:val="22"/>
        </w:rPr>
        <w:t xml:space="preserve"> (12), 2615–2623. https://doi.org/10.1021/jm020017n.</w:t>
      </w:r>
    </w:p>
    <w:p w14:paraId="1E79815A" w14:textId="77777777" w:rsidR="00A32574" w:rsidRPr="00A32574" w:rsidRDefault="00A32574" w:rsidP="00A32574">
      <w:pPr>
        <w:pStyle w:val="Bibliography"/>
        <w:rPr>
          <w:rFonts w:ascii="Aptos"/>
          <w:sz w:val="22"/>
        </w:rPr>
      </w:pPr>
      <w:r w:rsidRPr="00A32574">
        <w:rPr>
          <w:rFonts w:ascii="Aptos"/>
          <w:sz w:val="22"/>
        </w:rPr>
        <w:t>(4)</w:t>
      </w:r>
      <w:r w:rsidRPr="00A32574">
        <w:rPr>
          <w:rFonts w:ascii="Aptos"/>
          <w:sz w:val="22"/>
        </w:rPr>
        <w:tab/>
        <w:t xml:space="preserve">Ghose, A. K.; </w:t>
      </w:r>
      <w:proofErr w:type="spellStart"/>
      <w:r w:rsidRPr="00A32574">
        <w:rPr>
          <w:rFonts w:ascii="Aptos"/>
          <w:sz w:val="22"/>
        </w:rPr>
        <w:t>Viswanadhan</w:t>
      </w:r>
      <w:proofErr w:type="spellEnd"/>
      <w:r w:rsidRPr="00A32574">
        <w:rPr>
          <w:rFonts w:ascii="Aptos"/>
          <w:sz w:val="22"/>
        </w:rPr>
        <w:t xml:space="preserve">, V. N.; </w:t>
      </w:r>
      <w:proofErr w:type="spellStart"/>
      <w:r w:rsidRPr="00A32574">
        <w:rPr>
          <w:rFonts w:ascii="Aptos"/>
          <w:sz w:val="22"/>
        </w:rPr>
        <w:t>Wendoloski</w:t>
      </w:r>
      <w:proofErr w:type="spellEnd"/>
      <w:r w:rsidRPr="00A32574">
        <w:rPr>
          <w:rFonts w:ascii="Aptos"/>
          <w:sz w:val="22"/>
        </w:rPr>
        <w:t xml:space="preserve">, J. J. A Knowledge-Based Approach in Designing Combinatorial or Medicinal Chemistry Libraries for Drug Discovery. 1. A Qualitative and Quantitative Characterization of Known Drug Databases. </w:t>
      </w:r>
      <w:r w:rsidRPr="00A32574">
        <w:rPr>
          <w:rFonts w:ascii="Aptos"/>
          <w:i/>
          <w:iCs/>
          <w:sz w:val="22"/>
        </w:rPr>
        <w:t>J Comb Chem</w:t>
      </w:r>
      <w:r w:rsidRPr="00A32574">
        <w:rPr>
          <w:rFonts w:ascii="Aptos"/>
          <w:sz w:val="22"/>
        </w:rPr>
        <w:t xml:space="preserve"> </w:t>
      </w:r>
      <w:r w:rsidRPr="00A32574">
        <w:rPr>
          <w:rFonts w:ascii="Aptos"/>
          <w:b/>
          <w:bCs/>
          <w:sz w:val="22"/>
        </w:rPr>
        <w:t>1999</w:t>
      </w:r>
      <w:r w:rsidRPr="00A32574">
        <w:rPr>
          <w:rFonts w:ascii="Aptos"/>
          <w:sz w:val="22"/>
        </w:rPr>
        <w:t xml:space="preserve">, </w:t>
      </w:r>
      <w:r w:rsidRPr="00A32574">
        <w:rPr>
          <w:rFonts w:ascii="Aptos"/>
          <w:i/>
          <w:iCs/>
          <w:sz w:val="22"/>
        </w:rPr>
        <w:t>1</w:t>
      </w:r>
      <w:r w:rsidRPr="00A32574">
        <w:rPr>
          <w:rFonts w:ascii="Aptos"/>
          <w:sz w:val="22"/>
        </w:rPr>
        <w:t xml:space="preserve"> (1), 55–68. https://doi.org/10.1021/cc9800071.</w:t>
      </w:r>
    </w:p>
    <w:p w14:paraId="36641F14" w14:textId="77777777" w:rsidR="00A32574" w:rsidRPr="00A32574" w:rsidRDefault="00A32574" w:rsidP="00A32574">
      <w:pPr>
        <w:pStyle w:val="Bibliography"/>
        <w:rPr>
          <w:rFonts w:ascii="Aptos"/>
          <w:sz w:val="22"/>
        </w:rPr>
      </w:pPr>
      <w:r w:rsidRPr="00A32574">
        <w:rPr>
          <w:rFonts w:ascii="Aptos"/>
          <w:sz w:val="22"/>
        </w:rPr>
        <w:t>(5)</w:t>
      </w:r>
      <w:r w:rsidRPr="00A32574">
        <w:rPr>
          <w:rFonts w:ascii="Aptos"/>
          <w:sz w:val="22"/>
        </w:rPr>
        <w:tab/>
        <w:t xml:space="preserve">Shinu, P.; Sharma, M.; Gupta, G. L.; </w:t>
      </w:r>
      <w:proofErr w:type="spellStart"/>
      <w:r w:rsidRPr="00A32574">
        <w:rPr>
          <w:rFonts w:ascii="Aptos"/>
          <w:sz w:val="22"/>
        </w:rPr>
        <w:t>Mujwar</w:t>
      </w:r>
      <w:proofErr w:type="spellEnd"/>
      <w:r w:rsidRPr="00A32574">
        <w:rPr>
          <w:rFonts w:ascii="Aptos"/>
          <w:sz w:val="22"/>
        </w:rPr>
        <w:t xml:space="preserve">, S.; Kandeel, M.; Kumar, M.; Nair, A. B.; Goyal, M.; Singh, P.; </w:t>
      </w:r>
      <w:proofErr w:type="spellStart"/>
      <w:r w:rsidRPr="00A32574">
        <w:rPr>
          <w:rFonts w:ascii="Aptos"/>
          <w:sz w:val="22"/>
        </w:rPr>
        <w:t>Attimarad</w:t>
      </w:r>
      <w:proofErr w:type="spellEnd"/>
      <w:r w:rsidRPr="00A32574">
        <w:rPr>
          <w:rFonts w:ascii="Aptos"/>
          <w:sz w:val="22"/>
        </w:rPr>
        <w:t xml:space="preserve">, M.; Venugopala, K. N.; Nagaraja, S.; </w:t>
      </w:r>
      <w:proofErr w:type="spellStart"/>
      <w:r w:rsidRPr="00A32574">
        <w:rPr>
          <w:rFonts w:ascii="Aptos"/>
          <w:sz w:val="22"/>
        </w:rPr>
        <w:t>Telsang</w:t>
      </w:r>
      <w:proofErr w:type="spellEnd"/>
      <w:r w:rsidRPr="00A32574">
        <w:rPr>
          <w:rFonts w:ascii="Aptos"/>
          <w:sz w:val="22"/>
        </w:rPr>
        <w:t xml:space="preserve">, M.; </w:t>
      </w:r>
      <w:proofErr w:type="spellStart"/>
      <w:r w:rsidRPr="00A32574">
        <w:rPr>
          <w:rFonts w:ascii="Aptos"/>
          <w:sz w:val="22"/>
        </w:rPr>
        <w:t>Aldhubiab</w:t>
      </w:r>
      <w:proofErr w:type="spellEnd"/>
      <w:r w:rsidRPr="00A32574">
        <w:rPr>
          <w:rFonts w:ascii="Aptos"/>
          <w:sz w:val="22"/>
        </w:rPr>
        <w:t xml:space="preserve">, B. E.; Morsy, M. A. Computational Design, Synthesis, and Pharmacological Evaluation of Naproxen-Guaiacol Chimera for Gastro-Sparing Anti-Inflammatory Response by Selective COX2 Inhibition. </w:t>
      </w:r>
      <w:r w:rsidRPr="00A32574">
        <w:rPr>
          <w:rFonts w:ascii="Aptos"/>
          <w:i/>
          <w:iCs/>
          <w:sz w:val="22"/>
        </w:rPr>
        <w:t>Molecules</w:t>
      </w:r>
      <w:r w:rsidRPr="00A32574">
        <w:rPr>
          <w:rFonts w:ascii="Aptos"/>
          <w:sz w:val="22"/>
        </w:rPr>
        <w:t xml:space="preserve"> </w:t>
      </w:r>
      <w:r w:rsidRPr="00A32574">
        <w:rPr>
          <w:rFonts w:ascii="Aptos"/>
          <w:b/>
          <w:bCs/>
          <w:sz w:val="22"/>
        </w:rPr>
        <w:t>2022</w:t>
      </w:r>
      <w:r w:rsidRPr="00A32574">
        <w:rPr>
          <w:rFonts w:ascii="Aptos"/>
          <w:sz w:val="22"/>
        </w:rPr>
        <w:t xml:space="preserve">, </w:t>
      </w:r>
      <w:r w:rsidRPr="00A32574">
        <w:rPr>
          <w:rFonts w:ascii="Aptos"/>
          <w:i/>
          <w:iCs/>
          <w:sz w:val="22"/>
        </w:rPr>
        <w:t>27</w:t>
      </w:r>
      <w:r w:rsidRPr="00A32574">
        <w:rPr>
          <w:rFonts w:ascii="Aptos"/>
          <w:sz w:val="22"/>
        </w:rPr>
        <w:t xml:space="preserve"> (20), 6905. https://doi.org/10.3390/molecules27206905.</w:t>
      </w:r>
    </w:p>
    <w:p w14:paraId="3A0923BF" w14:textId="77777777" w:rsidR="00A32574" w:rsidRPr="00A32574" w:rsidRDefault="00A32574" w:rsidP="00A32574">
      <w:pPr>
        <w:pStyle w:val="Bibliography"/>
        <w:rPr>
          <w:rFonts w:ascii="Aptos"/>
          <w:sz w:val="22"/>
        </w:rPr>
      </w:pPr>
      <w:r w:rsidRPr="00A32574">
        <w:rPr>
          <w:rFonts w:ascii="Aptos"/>
          <w:sz w:val="22"/>
        </w:rPr>
        <w:t>(6)</w:t>
      </w:r>
      <w:r w:rsidRPr="00A32574">
        <w:rPr>
          <w:rFonts w:ascii="Aptos"/>
          <w:sz w:val="22"/>
        </w:rPr>
        <w:tab/>
        <w:t xml:space="preserve">Egan, W. J.; Merz, K. M.; Baldwin, J. J. Prediction of Drug Absorption Using Multivariate Statistics. </w:t>
      </w:r>
      <w:r w:rsidRPr="00A32574">
        <w:rPr>
          <w:rFonts w:ascii="Aptos"/>
          <w:i/>
          <w:iCs/>
          <w:sz w:val="22"/>
        </w:rPr>
        <w:t>J Med Chem</w:t>
      </w:r>
      <w:r w:rsidRPr="00A32574">
        <w:rPr>
          <w:rFonts w:ascii="Aptos"/>
          <w:sz w:val="22"/>
        </w:rPr>
        <w:t xml:space="preserve"> </w:t>
      </w:r>
      <w:r w:rsidRPr="00A32574">
        <w:rPr>
          <w:rFonts w:ascii="Aptos"/>
          <w:b/>
          <w:bCs/>
          <w:sz w:val="22"/>
        </w:rPr>
        <w:t>2000</w:t>
      </w:r>
      <w:r w:rsidRPr="00A32574">
        <w:rPr>
          <w:rFonts w:ascii="Aptos"/>
          <w:sz w:val="22"/>
        </w:rPr>
        <w:t xml:space="preserve">, </w:t>
      </w:r>
      <w:r w:rsidRPr="00A32574">
        <w:rPr>
          <w:rFonts w:ascii="Aptos"/>
          <w:i/>
          <w:iCs/>
          <w:sz w:val="22"/>
        </w:rPr>
        <w:t>43</w:t>
      </w:r>
      <w:r w:rsidRPr="00A32574">
        <w:rPr>
          <w:rFonts w:ascii="Aptos"/>
          <w:sz w:val="22"/>
        </w:rPr>
        <w:t xml:space="preserve"> (21), 3867–3877. https://doi.org/10.1021/jm000292e.</w:t>
      </w:r>
    </w:p>
    <w:p w14:paraId="0BAD3C4B" w14:textId="77777777" w:rsidR="00A32574" w:rsidRPr="00A32574" w:rsidRDefault="00A32574" w:rsidP="00A32574">
      <w:pPr>
        <w:pStyle w:val="Bibliography"/>
        <w:rPr>
          <w:rFonts w:ascii="Aptos"/>
          <w:sz w:val="22"/>
        </w:rPr>
      </w:pPr>
      <w:r w:rsidRPr="00A32574">
        <w:rPr>
          <w:rFonts w:ascii="Aptos"/>
          <w:sz w:val="22"/>
        </w:rPr>
        <w:t>(7)</w:t>
      </w:r>
      <w:r w:rsidRPr="00A32574">
        <w:rPr>
          <w:rFonts w:ascii="Aptos"/>
          <w:sz w:val="22"/>
        </w:rPr>
        <w:tab/>
        <w:t xml:space="preserve">Muegge, I.; Heald, S. L.; </w:t>
      </w:r>
      <w:proofErr w:type="spellStart"/>
      <w:r w:rsidRPr="00A32574">
        <w:rPr>
          <w:rFonts w:ascii="Aptos"/>
          <w:sz w:val="22"/>
        </w:rPr>
        <w:t>Brittelli</w:t>
      </w:r>
      <w:proofErr w:type="spellEnd"/>
      <w:r w:rsidRPr="00A32574">
        <w:rPr>
          <w:rFonts w:ascii="Aptos"/>
          <w:sz w:val="22"/>
        </w:rPr>
        <w:t xml:space="preserve">, D. Simple Selection Criteria for Drug-like Chemical Matter. </w:t>
      </w:r>
      <w:r w:rsidRPr="00A32574">
        <w:rPr>
          <w:rFonts w:ascii="Aptos"/>
          <w:i/>
          <w:iCs/>
          <w:sz w:val="22"/>
        </w:rPr>
        <w:t>J Med Chem</w:t>
      </w:r>
      <w:r w:rsidRPr="00A32574">
        <w:rPr>
          <w:rFonts w:ascii="Aptos"/>
          <w:sz w:val="22"/>
        </w:rPr>
        <w:t xml:space="preserve"> </w:t>
      </w:r>
      <w:r w:rsidRPr="00A32574">
        <w:rPr>
          <w:rFonts w:ascii="Aptos"/>
          <w:b/>
          <w:bCs/>
          <w:sz w:val="22"/>
        </w:rPr>
        <w:t>2001</w:t>
      </w:r>
      <w:r w:rsidRPr="00A32574">
        <w:rPr>
          <w:rFonts w:ascii="Aptos"/>
          <w:sz w:val="22"/>
        </w:rPr>
        <w:t xml:space="preserve">, </w:t>
      </w:r>
      <w:r w:rsidRPr="00A32574">
        <w:rPr>
          <w:rFonts w:ascii="Aptos"/>
          <w:i/>
          <w:iCs/>
          <w:sz w:val="22"/>
        </w:rPr>
        <w:t>44</w:t>
      </w:r>
      <w:r w:rsidRPr="00A32574">
        <w:rPr>
          <w:rFonts w:ascii="Aptos"/>
          <w:sz w:val="22"/>
        </w:rPr>
        <w:t xml:space="preserve"> (12), 1841–1846. https://doi.org/10.1021/jm015507e.</w:t>
      </w:r>
    </w:p>
    <w:p w14:paraId="0FEEBDED" w14:textId="77777777" w:rsidR="00A32574" w:rsidRPr="00A32574" w:rsidRDefault="00A32574" w:rsidP="00A32574">
      <w:pPr>
        <w:pStyle w:val="Bibliography"/>
        <w:rPr>
          <w:rFonts w:ascii="Aptos"/>
          <w:sz w:val="22"/>
        </w:rPr>
      </w:pPr>
      <w:r w:rsidRPr="00A32574">
        <w:rPr>
          <w:rFonts w:ascii="Aptos"/>
          <w:sz w:val="22"/>
        </w:rPr>
        <w:t>(8)</w:t>
      </w:r>
      <w:r w:rsidRPr="00A32574">
        <w:rPr>
          <w:rFonts w:ascii="Aptos"/>
          <w:sz w:val="22"/>
        </w:rPr>
        <w:tab/>
        <w:t xml:space="preserve">Moldovan, O.-L.; </w:t>
      </w:r>
      <w:proofErr w:type="spellStart"/>
      <w:r w:rsidRPr="00A32574">
        <w:rPr>
          <w:rFonts w:ascii="Aptos"/>
          <w:sz w:val="22"/>
        </w:rPr>
        <w:t>Sandulea</w:t>
      </w:r>
      <w:proofErr w:type="spellEnd"/>
      <w:r w:rsidRPr="00A32574">
        <w:rPr>
          <w:rFonts w:ascii="Aptos"/>
          <w:sz w:val="22"/>
        </w:rPr>
        <w:t xml:space="preserve">, A.; Lungu, I.-A.; </w:t>
      </w:r>
      <w:proofErr w:type="spellStart"/>
      <w:proofErr w:type="gramStart"/>
      <w:r w:rsidRPr="00A32574">
        <w:rPr>
          <w:rFonts w:ascii="Aptos"/>
          <w:sz w:val="22"/>
        </w:rPr>
        <w:t>Gâz</w:t>
      </w:r>
      <w:proofErr w:type="spellEnd"/>
      <w:r w:rsidRPr="00A32574">
        <w:rPr>
          <w:rFonts w:ascii="Aptos"/>
          <w:sz w:val="22"/>
        </w:rPr>
        <w:t>,  Șerban</w:t>
      </w:r>
      <w:proofErr w:type="gramEnd"/>
      <w:r w:rsidRPr="00A32574">
        <w:rPr>
          <w:rFonts w:ascii="Aptos"/>
          <w:sz w:val="22"/>
        </w:rPr>
        <w:t xml:space="preserve"> A.; Rusu, A. Identification of Some Glutamic Acid Derivatives with Biological Potential by Computational Methods. </w:t>
      </w:r>
      <w:r w:rsidRPr="00A32574">
        <w:rPr>
          <w:rFonts w:ascii="Aptos"/>
          <w:i/>
          <w:iCs/>
          <w:sz w:val="22"/>
        </w:rPr>
        <w:t>Molecules</w:t>
      </w:r>
      <w:r w:rsidRPr="00A32574">
        <w:rPr>
          <w:rFonts w:ascii="Aptos"/>
          <w:sz w:val="22"/>
        </w:rPr>
        <w:t xml:space="preserve"> </w:t>
      </w:r>
      <w:r w:rsidRPr="00A32574">
        <w:rPr>
          <w:rFonts w:ascii="Aptos"/>
          <w:b/>
          <w:bCs/>
          <w:sz w:val="22"/>
        </w:rPr>
        <w:t>2023</w:t>
      </w:r>
      <w:r w:rsidRPr="00A32574">
        <w:rPr>
          <w:rFonts w:ascii="Aptos"/>
          <w:sz w:val="22"/>
        </w:rPr>
        <w:t xml:space="preserve">, </w:t>
      </w:r>
      <w:r w:rsidRPr="00A32574">
        <w:rPr>
          <w:rFonts w:ascii="Aptos"/>
          <w:i/>
          <w:iCs/>
          <w:sz w:val="22"/>
        </w:rPr>
        <w:t>28</w:t>
      </w:r>
      <w:r w:rsidRPr="00A32574">
        <w:rPr>
          <w:rFonts w:ascii="Aptos"/>
          <w:sz w:val="22"/>
        </w:rPr>
        <w:t xml:space="preserve"> (10), 4123. https://doi.org/10.3390/molecules28104123.</w:t>
      </w:r>
    </w:p>
    <w:p w14:paraId="54F8D4CF" w14:textId="77777777" w:rsidR="00A32574" w:rsidRPr="00A32574" w:rsidRDefault="00A32574" w:rsidP="00A32574">
      <w:pPr>
        <w:pStyle w:val="Bibliography"/>
        <w:rPr>
          <w:rFonts w:ascii="Aptos"/>
          <w:sz w:val="22"/>
        </w:rPr>
      </w:pPr>
      <w:r w:rsidRPr="00A32574">
        <w:rPr>
          <w:rFonts w:ascii="Aptos"/>
          <w:sz w:val="22"/>
        </w:rPr>
        <w:t>(9)</w:t>
      </w:r>
      <w:r w:rsidRPr="00A32574">
        <w:rPr>
          <w:rFonts w:ascii="Aptos"/>
          <w:sz w:val="22"/>
        </w:rPr>
        <w:tab/>
        <w:t xml:space="preserve">Ertl, P.; Rohde, B.; Selzer, P. Fast Calculation of Molecular Polar Surface Area as a Sum of Fragment-Based Contributions and Its Application to the Prediction of Drug Transport Properties. </w:t>
      </w:r>
      <w:r w:rsidRPr="00A32574">
        <w:rPr>
          <w:rFonts w:ascii="Aptos"/>
          <w:i/>
          <w:iCs/>
          <w:sz w:val="22"/>
        </w:rPr>
        <w:t>J Med Chem</w:t>
      </w:r>
      <w:r w:rsidRPr="00A32574">
        <w:rPr>
          <w:rFonts w:ascii="Aptos"/>
          <w:sz w:val="22"/>
        </w:rPr>
        <w:t xml:space="preserve"> </w:t>
      </w:r>
      <w:r w:rsidRPr="00A32574">
        <w:rPr>
          <w:rFonts w:ascii="Aptos"/>
          <w:b/>
          <w:bCs/>
          <w:sz w:val="22"/>
        </w:rPr>
        <w:t>2000</w:t>
      </w:r>
      <w:r w:rsidRPr="00A32574">
        <w:rPr>
          <w:rFonts w:ascii="Aptos"/>
          <w:sz w:val="22"/>
        </w:rPr>
        <w:t xml:space="preserve">, </w:t>
      </w:r>
      <w:r w:rsidRPr="00A32574">
        <w:rPr>
          <w:rFonts w:ascii="Aptos"/>
          <w:i/>
          <w:iCs/>
          <w:sz w:val="22"/>
        </w:rPr>
        <w:t>43</w:t>
      </w:r>
      <w:r w:rsidRPr="00A32574">
        <w:rPr>
          <w:rFonts w:ascii="Aptos"/>
          <w:sz w:val="22"/>
        </w:rPr>
        <w:t xml:space="preserve"> (20), 3714–3717. https://doi.org/10.1021/jm000942e.</w:t>
      </w:r>
    </w:p>
    <w:p w14:paraId="6908ED60" w14:textId="77777777" w:rsidR="00A32574" w:rsidRPr="00A32574" w:rsidRDefault="00A32574" w:rsidP="00A32574">
      <w:pPr>
        <w:pStyle w:val="Bibliography"/>
        <w:rPr>
          <w:rFonts w:ascii="Aptos"/>
          <w:sz w:val="22"/>
        </w:rPr>
      </w:pPr>
      <w:r w:rsidRPr="00A32574">
        <w:rPr>
          <w:rFonts w:ascii="Aptos"/>
          <w:sz w:val="22"/>
        </w:rPr>
        <w:t>(10)</w:t>
      </w:r>
      <w:r w:rsidRPr="00A32574">
        <w:rPr>
          <w:rFonts w:ascii="Aptos"/>
          <w:sz w:val="22"/>
        </w:rPr>
        <w:tab/>
        <w:t xml:space="preserve">Bickerton, G. R.; Paolini, G. V.; Besnard, J.; Muresan, S.; Hopkins, A. L. Quantifying the Chemical Beauty of Drugs. </w:t>
      </w:r>
      <w:r w:rsidRPr="00A32574">
        <w:rPr>
          <w:rFonts w:ascii="Aptos"/>
          <w:i/>
          <w:iCs/>
          <w:sz w:val="22"/>
        </w:rPr>
        <w:t>Nat Chem</w:t>
      </w:r>
      <w:r w:rsidRPr="00A32574">
        <w:rPr>
          <w:rFonts w:ascii="Aptos"/>
          <w:sz w:val="22"/>
        </w:rPr>
        <w:t xml:space="preserve"> </w:t>
      </w:r>
      <w:r w:rsidRPr="00A32574">
        <w:rPr>
          <w:rFonts w:ascii="Aptos"/>
          <w:b/>
          <w:bCs/>
          <w:sz w:val="22"/>
        </w:rPr>
        <w:t>2012</w:t>
      </w:r>
      <w:r w:rsidRPr="00A32574">
        <w:rPr>
          <w:rFonts w:ascii="Aptos"/>
          <w:sz w:val="22"/>
        </w:rPr>
        <w:t xml:space="preserve">, </w:t>
      </w:r>
      <w:r w:rsidRPr="00A32574">
        <w:rPr>
          <w:rFonts w:ascii="Aptos"/>
          <w:i/>
          <w:iCs/>
          <w:sz w:val="22"/>
        </w:rPr>
        <w:t>4</w:t>
      </w:r>
      <w:r w:rsidRPr="00A32574">
        <w:rPr>
          <w:rFonts w:ascii="Aptos"/>
          <w:sz w:val="22"/>
        </w:rPr>
        <w:t xml:space="preserve"> (2), 90–98. https://doi.org/10.1038/nchem.1243.</w:t>
      </w:r>
    </w:p>
    <w:p w14:paraId="16877676" w14:textId="77777777" w:rsidR="00A32574" w:rsidRPr="00A32574" w:rsidRDefault="00A32574" w:rsidP="00A32574">
      <w:pPr>
        <w:pStyle w:val="Bibliography"/>
        <w:rPr>
          <w:rFonts w:ascii="Aptos"/>
          <w:sz w:val="22"/>
        </w:rPr>
      </w:pPr>
      <w:r w:rsidRPr="00A32574">
        <w:rPr>
          <w:rFonts w:ascii="Aptos"/>
          <w:sz w:val="22"/>
        </w:rPr>
        <w:t>(11)</w:t>
      </w:r>
      <w:r w:rsidRPr="00A32574">
        <w:rPr>
          <w:rFonts w:ascii="Aptos"/>
          <w:sz w:val="22"/>
        </w:rPr>
        <w:tab/>
        <w:t xml:space="preserve">Brenk, R.; Schipani, A.; James, D.; Krasowski, A.; Gilbert, I. H.; Frearson, J.; Wyatt, P. G. Lessons Learnt from Assembling Screening Libraries for Drug Discovery for Neglected Diseases. </w:t>
      </w:r>
      <w:proofErr w:type="spellStart"/>
      <w:r w:rsidRPr="00A32574">
        <w:rPr>
          <w:rFonts w:ascii="Aptos"/>
          <w:i/>
          <w:iCs/>
          <w:sz w:val="22"/>
        </w:rPr>
        <w:t>ChemMedChem</w:t>
      </w:r>
      <w:proofErr w:type="spellEnd"/>
      <w:r w:rsidRPr="00A32574">
        <w:rPr>
          <w:rFonts w:ascii="Aptos"/>
          <w:sz w:val="22"/>
        </w:rPr>
        <w:t xml:space="preserve"> </w:t>
      </w:r>
      <w:r w:rsidRPr="00A32574">
        <w:rPr>
          <w:rFonts w:ascii="Aptos"/>
          <w:b/>
          <w:bCs/>
          <w:sz w:val="22"/>
        </w:rPr>
        <w:t>2008</w:t>
      </w:r>
      <w:r w:rsidRPr="00A32574">
        <w:rPr>
          <w:rFonts w:ascii="Aptos"/>
          <w:sz w:val="22"/>
        </w:rPr>
        <w:t xml:space="preserve">, </w:t>
      </w:r>
      <w:r w:rsidRPr="00A32574">
        <w:rPr>
          <w:rFonts w:ascii="Aptos"/>
          <w:i/>
          <w:iCs/>
          <w:sz w:val="22"/>
        </w:rPr>
        <w:t>3</w:t>
      </w:r>
      <w:r w:rsidRPr="00A32574">
        <w:rPr>
          <w:rFonts w:ascii="Aptos"/>
          <w:sz w:val="22"/>
        </w:rPr>
        <w:t xml:space="preserve"> (3), 435–444. https://doi.org/10.1002/cmdc.200700139.</w:t>
      </w:r>
    </w:p>
    <w:p w14:paraId="65D846A3" w14:textId="77777777" w:rsidR="00A32574" w:rsidRPr="00A32574" w:rsidRDefault="00A32574" w:rsidP="00A32574">
      <w:pPr>
        <w:pStyle w:val="Bibliography"/>
        <w:rPr>
          <w:rFonts w:ascii="Aptos"/>
          <w:sz w:val="22"/>
        </w:rPr>
      </w:pPr>
      <w:r w:rsidRPr="00A32574">
        <w:rPr>
          <w:rFonts w:ascii="Aptos"/>
          <w:sz w:val="22"/>
        </w:rPr>
        <w:t>(12)</w:t>
      </w:r>
      <w:r w:rsidRPr="00A32574">
        <w:rPr>
          <w:rFonts w:ascii="Aptos"/>
          <w:sz w:val="22"/>
        </w:rPr>
        <w:tab/>
      </w:r>
      <w:proofErr w:type="spellStart"/>
      <w:r w:rsidRPr="00A32574">
        <w:rPr>
          <w:rFonts w:ascii="Aptos"/>
          <w:sz w:val="22"/>
        </w:rPr>
        <w:t>Rdkit</w:t>
      </w:r>
      <w:proofErr w:type="spellEnd"/>
      <w:r w:rsidRPr="00A32574">
        <w:rPr>
          <w:rFonts w:ascii="Aptos"/>
          <w:sz w:val="22"/>
        </w:rPr>
        <w:t>/</w:t>
      </w:r>
      <w:proofErr w:type="spellStart"/>
      <w:r w:rsidRPr="00A32574">
        <w:rPr>
          <w:rFonts w:ascii="Aptos"/>
          <w:sz w:val="22"/>
        </w:rPr>
        <w:t>Rdkit</w:t>
      </w:r>
      <w:proofErr w:type="spellEnd"/>
      <w:r w:rsidRPr="00A32574">
        <w:rPr>
          <w:rFonts w:ascii="Aptos"/>
          <w:sz w:val="22"/>
        </w:rPr>
        <w:t>, 2026. https://github.com/rdkit/rdkit (accessed 2026-03-09).</w:t>
      </w:r>
    </w:p>
    <w:p w14:paraId="351AB6C7" w14:textId="77777777" w:rsidR="00A32574" w:rsidRPr="00A32574" w:rsidRDefault="00A32574" w:rsidP="00A32574">
      <w:pPr>
        <w:pStyle w:val="Bibliography"/>
        <w:rPr>
          <w:rFonts w:ascii="Aptos"/>
          <w:sz w:val="22"/>
        </w:rPr>
      </w:pPr>
      <w:r w:rsidRPr="00A32574">
        <w:rPr>
          <w:rFonts w:ascii="Aptos"/>
          <w:sz w:val="22"/>
        </w:rPr>
        <w:t>(13)</w:t>
      </w:r>
      <w:r w:rsidRPr="00A32574">
        <w:rPr>
          <w:rFonts w:ascii="Aptos"/>
          <w:sz w:val="22"/>
        </w:rPr>
        <w:tab/>
        <w:t xml:space="preserve">Baell, J. B.; Holloway, G. A. New Substructure Filters for Removal of Pan Assay Interference Compounds (PAINS) from Screening Libraries and for Their Exclusion in Bioassays. </w:t>
      </w:r>
      <w:r w:rsidRPr="00A32574">
        <w:rPr>
          <w:rFonts w:ascii="Aptos"/>
          <w:i/>
          <w:iCs/>
          <w:sz w:val="22"/>
        </w:rPr>
        <w:t>J Med Chem</w:t>
      </w:r>
      <w:r w:rsidRPr="00A32574">
        <w:rPr>
          <w:rFonts w:ascii="Aptos"/>
          <w:sz w:val="22"/>
        </w:rPr>
        <w:t xml:space="preserve"> </w:t>
      </w:r>
      <w:r w:rsidRPr="00A32574">
        <w:rPr>
          <w:rFonts w:ascii="Aptos"/>
          <w:b/>
          <w:bCs/>
          <w:sz w:val="22"/>
        </w:rPr>
        <w:t>2010</w:t>
      </w:r>
      <w:r w:rsidRPr="00A32574">
        <w:rPr>
          <w:rFonts w:ascii="Aptos"/>
          <w:sz w:val="22"/>
        </w:rPr>
        <w:t xml:space="preserve">, </w:t>
      </w:r>
      <w:r w:rsidRPr="00A32574">
        <w:rPr>
          <w:rFonts w:ascii="Aptos"/>
          <w:i/>
          <w:iCs/>
          <w:sz w:val="22"/>
        </w:rPr>
        <w:t>53</w:t>
      </w:r>
      <w:r w:rsidRPr="00A32574">
        <w:rPr>
          <w:rFonts w:ascii="Aptos"/>
          <w:sz w:val="22"/>
        </w:rPr>
        <w:t xml:space="preserve"> (7), 2719–2740. https://doi.org/10.1021/jm901137j.</w:t>
      </w:r>
    </w:p>
    <w:p w14:paraId="5CE2C8C8" w14:textId="77777777" w:rsidR="00A32574" w:rsidRPr="00A32574" w:rsidRDefault="00A32574" w:rsidP="00A32574">
      <w:pPr>
        <w:pStyle w:val="Bibliography"/>
        <w:rPr>
          <w:rFonts w:ascii="Aptos"/>
          <w:sz w:val="22"/>
        </w:rPr>
      </w:pPr>
      <w:r w:rsidRPr="00A32574">
        <w:rPr>
          <w:rFonts w:ascii="Aptos"/>
          <w:sz w:val="22"/>
        </w:rPr>
        <w:t>(14)</w:t>
      </w:r>
      <w:r w:rsidRPr="00A32574">
        <w:rPr>
          <w:rFonts w:ascii="Aptos"/>
          <w:sz w:val="22"/>
        </w:rPr>
        <w:tab/>
      </w:r>
      <w:r w:rsidRPr="00A32574">
        <w:rPr>
          <w:rFonts w:ascii="Aptos"/>
          <w:i/>
          <w:iCs/>
          <w:sz w:val="22"/>
        </w:rPr>
        <w:t>FAFDrugs4 Home</w:t>
      </w:r>
      <w:r w:rsidRPr="00A32574">
        <w:rPr>
          <w:rFonts w:ascii="Aptos"/>
          <w:sz w:val="22"/>
        </w:rPr>
        <w:t>. https://fafdrugs4.rpbs.univ-paris-diderot.fr/ (accessed 2026-02-26).</w:t>
      </w:r>
    </w:p>
    <w:p w14:paraId="033D8E5B" w14:textId="77777777" w:rsidR="00A32574" w:rsidRPr="00A32574" w:rsidRDefault="00A32574" w:rsidP="00A32574">
      <w:pPr>
        <w:pStyle w:val="Bibliography"/>
        <w:rPr>
          <w:rFonts w:ascii="Aptos"/>
          <w:sz w:val="22"/>
        </w:rPr>
      </w:pPr>
      <w:r w:rsidRPr="00A32574">
        <w:rPr>
          <w:rFonts w:ascii="Aptos"/>
          <w:sz w:val="22"/>
        </w:rPr>
        <w:t>(15)</w:t>
      </w:r>
      <w:r w:rsidRPr="00A32574">
        <w:rPr>
          <w:rFonts w:ascii="Aptos"/>
          <w:sz w:val="22"/>
        </w:rPr>
        <w:tab/>
      </w:r>
      <w:proofErr w:type="spellStart"/>
      <w:r w:rsidRPr="00A32574">
        <w:rPr>
          <w:rFonts w:ascii="Aptos"/>
          <w:i/>
          <w:iCs/>
          <w:sz w:val="22"/>
        </w:rPr>
        <w:t>SwissADME</w:t>
      </w:r>
      <w:proofErr w:type="spellEnd"/>
      <w:r w:rsidRPr="00A32574">
        <w:rPr>
          <w:rFonts w:ascii="Aptos"/>
          <w:sz w:val="22"/>
        </w:rPr>
        <w:t>. https://www.swissadme.ch/ (accessed 2026-02-26).</w:t>
      </w:r>
    </w:p>
    <w:p w14:paraId="6B8AE989" w14:textId="77777777" w:rsidR="00A32574" w:rsidRPr="00A32574" w:rsidRDefault="00A32574" w:rsidP="00A32574">
      <w:pPr>
        <w:pStyle w:val="Bibliography"/>
        <w:rPr>
          <w:rFonts w:ascii="Aptos"/>
          <w:sz w:val="22"/>
        </w:rPr>
      </w:pPr>
      <w:r w:rsidRPr="00A32574">
        <w:rPr>
          <w:rFonts w:ascii="Aptos"/>
          <w:sz w:val="22"/>
        </w:rPr>
        <w:t>(16)</w:t>
      </w:r>
      <w:r w:rsidRPr="00A32574">
        <w:rPr>
          <w:rFonts w:ascii="Aptos"/>
          <w:sz w:val="22"/>
        </w:rPr>
        <w:tab/>
      </w:r>
      <w:proofErr w:type="spellStart"/>
      <w:r w:rsidRPr="00A32574">
        <w:rPr>
          <w:rFonts w:ascii="Aptos"/>
          <w:i/>
          <w:iCs/>
          <w:sz w:val="22"/>
        </w:rPr>
        <w:t>ChEMBL</w:t>
      </w:r>
      <w:proofErr w:type="spellEnd"/>
      <w:r w:rsidRPr="00A32574">
        <w:rPr>
          <w:rFonts w:ascii="Aptos"/>
          <w:i/>
          <w:iCs/>
          <w:sz w:val="22"/>
        </w:rPr>
        <w:t xml:space="preserve"> - </w:t>
      </w:r>
      <w:proofErr w:type="spellStart"/>
      <w:r w:rsidRPr="00A32574">
        <w:rPr>
          <w:rFonts w:ascii="Aptos"/>
          <w:i/>
          <w:iCs/>
          <w:sz w:val="22"/>
        </w:rPr>
        <w:t>ChEMBL</w:t>
      </w:r>
      <w:proofErr w:type="spellEnd"/>
      <w:r w:rsidRPr="00A32574">
        <w:rPr>
          <w:rFonts w:ascii="Aptos"/>
          <w:sz w:val="22"/>
        </w:rPr>
        <w:t>. https://www.ebi.ac.uk/ (accessed 2026-05-08).</w:t>
      </w:r>
    </w:p>
    <w:p w14:paraId="4B2E1A9E" w14:textId="77777777" w:rsidR="00A32574" w:rsidRPr="00A32574" w:rsidRDefault="00A32574" w:rsidP="00A32574">
      <w:pPr>
        <w:pStyle w:val="Bibliography"/>
        <w:rPr>
          <w:rFonts w:ascii="Aptos"/>
          <w:sz w:val="22"/>
        </w:rPr>
      </w:pPr>
      <w:r w:rsidRPr="00A32574">
        <w:rPr>
          <w:rFonts w:ascii="Aptos"/>
          <w:sz w:val="22"/>
        </w:rPr>
        <w:t>(17)</w:t>
      </w:r>
      <w:r w:rsidRPr="00A32574">
        <w:rPr>
          <w:rFonts w:ascii="Aptos"/>
          <w:sz w:val="22"/>
        </w:rPr>
        <w:tab/>
      </w:r>
      <w:proofErr w:type="spellStart"/>
      <w:r w:rsidRPr="00A32574">
        <w:rPr>
          <w:rFonts w:ascii="Aptos"/>
          <w:sz w:val="22"/>
        </w:rPr>
        <w:t>Tidyverse</w:t>
      </w:r>
      <w:proofErr w:type="spellEnd"/>
      <w:r w:rsidRPr="00A32574">
        <w:rPr>
          <w:rFonts w:ascii="Aptos"/>
          <w:sz w:val="22"/>
        </w:rPr>
        <w:t>/Ggplot2, 2026. https://github.com/tidyverse/ggplot2 (accessed 2026-05-09).</w:t>
      </w:r>
    </w:p>
    <w:p w14:paraId="42BFF4BE" w14:textId="77777777" w:rsidR="00A32574" w:rsidRPr="00A32574" w:rsidRDefault="00A32574" w:rsidP="00A32574">
      <w:pPr>
        <w:pStyle w:val="Bibliography"/>
        <w:rPr>
          <w:rFonts w:ascii="Aptos"/>
          <w:sz w:val="22"/>
        </w:rPr>
      </w:pPr>
      <w:r w:rsidRPr="00A32574">
        <w:rPr>
          <w:rFonts w:ascii="Aptos"/>
          <w:sz w:val="22"/>
        </w:rPr>
        <w:t>(18)</w:t>
      </w:r>
      <w:r w:rsidRPr="00A32574">
        <w:rPr>
          <w:rFonts w:ascii="Aptos"/>
          <w:sz w:val="22"/>
        </w:rPr>
        <w:tab/>
      </w:r>
      <w:proofErr w:type="spellStart"/>
      <w:r w:rsidRPr="00A32574">
        <w:rPr>
          <w:rFonts w:ascii="Aptos"/>
          <w:i/>
          <w:iCs/>
          <w:sz w:val="22"/>
        </w:rPr>
        <w:t>SMARTSPlus</w:t>
      </w:r>
      <w:proofErr w:type="spellEnd"/>
      <w:r w:rsidRPr="00A32574">
        <w:rPr>
          <w:rFonts w:ascii="Aptos"/>
          <w:sz w:val="22"/>
        </w:rPr>
        <w:t>. https://smarts.plus/ (accessed 2026-03-09).</w:t>
      </w:r>
    </w:p>
    <w:bookmarkEnd w:id="34"/>
    <w:p w14:paraId="5FD35252" w14:textId="6BA09A3A" w:rsidR="009D66F1" w:rsidRPr="008D1293" w:rsidRDefault="009D66F1" w:rsidP="001F4D33"/>
    <w:p w14:paraId="6C8195A3" w14:textId="7CB6C05B" w:rsidR="00C60126" w:rsidRPr="008D1293" w:rsidRDefault="00C60126">
      <w:pPr>
        <w:rPr>
          <w:sz w:val="22"/>
          <w:szCs w:val="22"/>
        </w:rPr>
      </w:pPr>
      <w:r w:rsidRPr="008D1293">
        <w:rPr>
          <w:sz w:val="22"/>
          <w:szCs w:val="22"/>
        </w:rPr>
        <w:br w:type="page"/>
      </w:r>
    </w:p>
    <w:p w14:paraId="09FE6D74" w14:textId="650FB052" w:rsidR="00C60126" w:rsidRDefault="00C60126" w:rsidP="00C60126">
      <w:pPr>
        <w:pStyle w:val="Heading1"/>
      </w:pPr>
      <w:bookmarkStart w:id="35" w:name="_Toc223949682"/>
      <w:r>
        <w:lastRenderedPageBreak/>
        <w:t>APÉNDICES</w:t>
      </w:r>
      <w:bookmarkEnd w:id="35"/>
    </w:p>
    <w:p w14:paraId="6F631A82" w14:textId="714087D9" w:rsidR="00C60126" w:rsidRPr="000F7D1C" w:rsidRDefault="00C60126" w:rsidP="00C60126">
      <w:pPr>
        <w:pStyle w:val="Heading2"/>
        <w:rPr>
          <w:lang w:val="en-GB"/>
        </w:rPr>
      </w:pPr>
      <w:bookmarkStart w:id="36" w:name="_Toc223949683"/>
      <w:r w:rsidRPr="000F7D1C">
        <w:rPr>
          <w:lang w:val="en-GB"/>
        </w:rPr>
        <w:t>Apéndice A</w:t>
      </w:r>
      <w:bookmarkEnd w:id="3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08"/>
        <w:gridCol w:w="3009"/>
        <w:gridCol w:w="3009"/>
      </w:tblGrid>
      <w:tr w:rsidR="00D97717" w:rsidRPr="00D92ED1" w14:paraId="6CEA4565" w14:textId="77777777" w:rsidTr="3DA1D67D">
        <w:tc>
          <w:tcPr>
            <w:tcW w:w="9026" w:type="dxa"/>
            <w:gridSpan w:val="3"/>
            <w:tcBorders>
              <w:bottom w:val="single" w:sz="18" w:space="0" w:color="000000" w:themeColor="text1"/>
            </w:tcBorders>
            <w:vAlign w:val="center"/>
          </w:tcPr>
          <w:p w14:paraId="64A018F4" w14:textId="5BFE3A78" w:rsidR="00D97717" w:rsidRPr="00946008" w:rsidRDefault="00D97717" w:rsidP="006F5312">
            <w:pPr>
              <w:spacing w:before="120" w:after="120" w:line="276" w:lineRule="auto"/>
              <w:jc w:val="center"/>
            </w:pPr>
            <w:r w:rsidRPr="00D97717">
              <w:rPr>
                <w:b/>
                <w:bCs/>
                <w:sz w:val="22"/>
                <w:szCs w:val="22"/>
                <w:lang w:val="es-ES_tradnl"/>
              </w:rPr>
              <w:t>Tabla A1</w:t>
            </w:r>
            <w:r>
              <w:rPr>
                <w:sz w:val="22"/>
                <w:szCs w:val="22"/>
                <w:lang w:val="es-ES_tradnl"/>
              </w:rPr>
              <w:t xml:space="preserve">. </w:t>
            </w:r>
            <w:r w:rsidR="00826003">
              <w:rPr>
                <w:sz w:val="22"/>
                <w:szCs w:val="22"/>
                <w:lang w:val="es-ES_tradnl"/>
              </w:rPr>
              <w:t xml:space="preserve">Algunos </w:t>
            </w:r>
            <w:proofErr w:type="spellStart"/>
            <w:r w:rsidR="00826003">
              <w:rPr>
                <w:sz w:val="22"/>
                <w:szCs w:val="22"/>
                <w:lang w:val="es-ES_tradnl"/>
              </w:rPr>
              <w:t>t</w:t>
            </w:r>
            <w:r w:rsidRPr="00D97717">
              <w:rPr>
                <w:sz w:val="22"/>
                <w:szCs w:val="22"/>
                <w:lang w:val="es-ES_tradnl"/>
              </w:rPr>
              <w:t>oxicóforos</w:t>
            </w:r>
            <w:proofErr w:type="spellEnd"/>
            <w:r w:rsidRPr="00D97717">
              <w:rPr>
                <w:sz w:val="22"/>
                <w:szCs w:val="22"/>
                <w:lang w:val="es-ES_tradnl"/>
              </w:rPr>
              <w:t xml:space="preserve"> </w:t>
            </w:r>
            <w:r w:rsidR="009742A6">
              <w:rPr>
                <w:sz w:val="22"/>
                <w:szCs w:val="22"/>
                <w:lang w:val="es-ES_tradnl"/>
              </w:rPr>
              <w:t>descritos por</w:t>
            </w:r>
            <w:r w:rsidR="001E182E">
              <w:rPr>
                <w:sz w:val="22"/>
                <w:szCs w:val="22"/>
                <w:lang w:val="es-ES_tradnl"/>
              </w:rPr>
              <w:t xml:space="preserve"> </w:t>
            </w:r>
            <w:r w:rsidRPr="00D97717">
              <w:rPr>
                <w:sz w:val="22"/>
                <w:szCs w:val="22"/>
                <w:lang w:val="es-ES_tradnl"/>
              </w:rPr>
              <w:t xml:space="preserve">Brenk </w:t>
            </w:r>
            <w:r w:rsidR="00A22E8C" w:rsidRPr="00076F69">
              <w:rPr>
                <w:i/>
                <w:iCs/>
                <w:sz w:val="22"/>
                <w:szCs w:val="22"/>
                <w:lang w:val="es-ES_tradnl"/>
              </w:rPr>
              <w:t xml:space="preserve">et </w:t>
            </w:r>
            <w:proofErr w:type="spellStart"/>
            <w:r w:rsidR="00A22E8C" w:rsidRPr="00076F69">
              <w:rPr>
                <w:i/>
                <w:iCs/>
                <w:sz w:val="22"/>
                <w:szCs w:val="22"/>
                <w:lang w:val="es-ES_tradnl"/>
              </w:rPr>
              <w:t>alia</w:t>
            </w:r>
            <w:proofErr w:type="spellEnd"/>
            <w:r w:rsidR="00A22E8C">
              <w:rPr>
                <w:sz w:val="22"/>
                <w:szCs w:val="22"/>
                <w:lang w:val="es-ES_tradnl"/>
              </w:rPr>
              <w:t xml:space="preserve"> </w:t>
            </w:r>
            <w:r w:rsidR="0021606A">
              <w:rPr>
                <w:sz w:val="22"/>
                <w:szCs w:val="22"/>
                <w:lang w:val="es-ES_tradnl"/>
              </w:rPr>
              <w:t xml:space="preserve">en </w:t>
            </w:r>
            <w:r w:rsidR="00826003">
              <w:rPr>
                <w:sz w:val="22"/>
                <w:szCs w:val="22"/>
                <w:lang w:val="es-ES_tradnl"/>
              </w:rPr>
              <w:t xml:space="preserve">el material </w:t>
            </w:r>
            <w:r w:rsidR="00E54174">
              <w:rPr>
                <w:sz w:val="22"/>
                <w:szCs w:val="22"/>
                <w:lang w:val="es-ES_tradnl"/>
              </w:rPr>
              <w:t>suplementario</w:t>
            </w:r>
            <w:r w:rsidR="00076F69">
              <w:rPr>
                <w:sz w:val="22"/>
                <w:szCs w:val="22"/>
                <w:lang w:val="es-ES_tradnl"/>
              </w:rPr>
              <w:t>.</w:t>
            </w:r>
            <w:r w:rsidR="00946008">
              <w:rPr>
                <w:sz w:val="22"/>
                <w:szCs w:val="22"/>
                <w:lang w:val="es-ES_tradnl"/>
              </w:rPr>
              <w:t xml:space="preserve"> </w:t>
            </w:r>
            <w:bookmarkStart w:id="37" w:name="ZOTERO_BREF_PIEIIJOBmQrvODPAZdRFJ"/>
            <w:r w:rsidR="00946008" w:rsidRPr="00946008">
              <w:rPr>
                <w:rFonts w:ascii="Aptos" w:cs="Times New Roman"/>
                <w:kern w:val="0"/>
                <w:sz w:val="22"/>
                <w:vertAlign w:val="superscript"/>
              </w:rPr>
              <w:t>11</w:t>
            </w:r>
            <w:bookmarkEnd w:id="37"/>
          </w:p>
        </w:tc>
      </w:tr>
      <w:tr w:rsidR="0065755C" w14:paraId="6504DBF0" w14:textId="77777777" w:rsidTr="3DA1D67D">
        <w:tc>
          <w:tcPr>
            <w:tcW w:w="3008" w:type="dxa"/>
            <w:tcBorders>
              <w:top w:val="single" w:sz="18" w:space="0" w:color="000000" w:themeColor="text1"/>
              <w:bottom w:val="single" w:sz="4" w:space="0" w:color="000000" w:themeColor="text1"/>
            </w:tcBorders>
            <w:vAlign w:val="center"/>
          </w:tcPr>
          <w:p w14:paraId="72751E16" w14:textId="1513E267" w:rsidR="00D97717" w:rsidRPr="001F69F6" w:rsidRDefault="00794F57" w:rsidP="006F5312">
            <w:pPr>
              <w:spacing w:before="120" w:after="120" w:line="276" w:lineRule="auto"/>
              <w:jc w:val="center"/>
              <w:rPr>
                <w:b/>
                <w:bCs/>
                <w:sz w:val="22"/>
                <w:szCs w:val="22"/>
                <w:lang w:val="es-ES_tradnl"/>
              </w:rPr>
            </w:pPr>
            <w:r w:rsidRPr="001F69F6">
              <w:rPr>
                <w:b/>
                <w:bCs/>
                <w:sz w:val="22"/>
                <w:szCs w:val="22"/>
                <w:lang w:val="es-ES_tradnl"/>
              </w:rPr>
              <w:t>Subestructura</w:t>
            </w:r>
          </w:p>
        </w:tc>
        <w:tc>
          <w:tcPr>
            <w:tcW w:w="3009" w:type="dxa"/>
            <w:tcBorders>
              <w:top w:val="single" w:sz="18" w:space="0" w:color="000000" w:themeColor="text1"/>
              <w:bottom w:val="single" w:sz="4" w:space="0" w:color="000000" w:themeColor="text1"/>
            </w:tcBorders>
            <w:vAlign w:val="center"/>
          </w:tcPr>
          <w:p w14:paraId="12102F80" w14:textId="39BDD577" w:rsidR="00D97717" w:rsidRPr="001F69F6" w:rsidRDefault="00794F57" w:rsidP="006F5312">
            <w:pPr>
              <w:spacing w:before="120" w:after="120" w:line="276" w:lineRule="auto"/>
              <w:jc w:val="center"/>
              <w:rPr>
                <w:b/>
                <w:bCs/>
                <w:sz w:val="22"/>
                <w:szCs w:val="22"/>
                <w:lang w:val="es-ES_tradnl"/>
              </w:rPr>
            </w:pPr>
            <w:r w:rsidRPr="001F69F6">
              <w:rPr>
                <w:b/>
                <w:bCs/>
                <w:sz w:val="22"/>
                <w:szCs w:val="22"/>
                <w:lang w:val="es-ES_tradnl"/>
              </w:rPr>
              <w:t>SMARTS</w:t>
            </w:r>
          </w:p>
        </w:tc>
        <w:tc>
          <w:tcPr>
            <w:tcW w:w="3009" w:type="dxa"/>
            <w:tcBorders>
              <w:top w:val="single" w:sz="18" w:space="0" w:color="000000" w:themeColor="text1"/>
              <w:bottom w:val="single" w:sz="4" w:space="0" w:color="000000" w:themeColor="text1"/>
            </w:tcBorders>
            <w:vAlign w:val="center"/>
          </w:tcPr>
          <w:p w14:paraId="11FAFE92" w14:textId="6A2B6305" w:rsidR="00D97717" w:rsidRPr="00CC5C11" w:rsidRDefault="007E67AE" w:rsidP="006F5312">
            <w:pPr>
              <w:spacing w:before="120" w:after="120" w:line="276" w:lineRule="auto"/>
              <w:jc w:val="center"/>
            </w:pPr>
            <w:r w:rsidRPr="001F69F6">
              <w:rPr>
                <w:b/>
                <w:bCs/>
                <w:sz w:val="22"/>
                <w:szCs w:val="22"/>
                <w:lang w:val="es-ES_tradnl"/>
              </w:rPr>
              <w:t>Representació</w:t>
            </w:r>
            <w:r w:rsidR="00CC5C11">
              <w:rPr>
                <w:b/>
                <w:bCs/>
                <w:sz w:val="22"/>
                <w:szCs w:val="22"/>
                <w:lang w:val="es-ES_tradnl"/>
              </w:rPr>
              <w:t xml:space="preserve">n </w:t>
            </w:r>
            <w:bookmarkStart w:id="38" w:name="ZOTERO_BREF_3hGRVMBrk1eXVZrOkP3Hb"/>
            <w:r w:rsidR="00A32574" w:rsidRPr="00A32574">
              <w:rPr>
                <w:rFonts w:ascii="Aptos" w:cs="Times New Roman"/>
                <w:kern w:val="0"/>
                <w:sz w:val="22"/>
                <w:vertAlign w:val="superscript"/>
              </w:rPr>
              <w:t>18</w:t>
            </w:r>
            <w:bookmarkEnd w:id="38"/>
          </w:p>
        </w:tc>
      </w:tr>
      <w:tr w:rsidR="0065755C" w14:paraId="7DA5CC79" w14:textId="77777777" w:rsidTr="3DA1D67D">
        <w:tc>
          <w:tcPr>
            <w:tcW w:w="3008" w:type="dxa"/>
            <w:tcBorders>
              <w:top w:val="single" w:sz="4" w:space="0" w:color="000000" w:themeColor="text1"/>
            </w:tcBorders>
            <w:vAlign w:val="center"/>
          </w:tcPr>
          <w:p w14:paraId="0676692C" w14:textId="0DA7A134" w:rsidR="00D97717" w:rsidRDefault="00525F29" w:rsidP="0065755C">
            <w:pPr>
              <w:spacing w:before="120" w:after="120" w:line="276" w:lineRule="auto"/>
              <w:jc w:val="center"/>
              <w:rPr>
                <w:sz w:val="22"/>
                <w:szCs w:val="22"/>
                <w:lang w:val="es-ES_tradnl"/>
              </w:rPr>
            </w:pPr>
            <w:r w:rsidRPr="00525F29">
              <w:rPr>
                <w:sz w:val="22"/>
                <w:szCs w:val="22"/>
                <w:lang w:val="es-ES_tradnl"/>
              </w:rPr>
              <w:t>2-</w:t>
            </w:r>
            <w:r w:rsidR="007769C2">
              <w:rPr>
                <w:sz w:val="22"/>
                <w:szCs w:val="22"/>
                <w:lang w:val="es-ES_tradnl"/>
              </w:rPr>
              <w:t>H</w:t>
            </w:r>
            <w:r w:rsidRPr="00525F29">
              <w:rPr>
                <w:sz w:val="22"/>
                <w:szCs w:val="22"/>
                <w:lang w:val="es-ES_tradnl"/>
              </w:rPr>
              <w:t>alopiridina</w:t>
            </w:r>
          </w:p>
        </w:tc>
        <w:tc>
          <w:tcPr>
            <w:tcW w:w="3009" w:type="dxa"/>
            <w:tcBorders>
              <w:top w:val="single" w:sz="4" w:space="0" w:color="000000" w:themeColor="text1"/>
            </w:tcBorders>
            <w:vAlign w:val="center"/>
          </w:tcPr>
          <w:p w14:paraId="07AD6E71" w14:textId="6C013B52" w:rsidR="00D97717" w:rsidRPr="00E75686" w:rsidRDefault="00E75686" w:rsidP="0065755C">
            <w:pPr>
              <w:spacing w:before="120" w:after="120" w:line="276" w:lineRule="auto"/>
              <w:jc w:val="center"/>
              <w:rPr>
                <w:sz w:val="22"/>
                <w:szCs w:val="22"/>
              </w:rPr>
            </w:pPr>
            <w:r w:rsidRPr="00E75686">
              <w:rPr>
                <w:sz w:val="22"/>
                <w:szCs w:val="22"/>
              </w:rPr>
              <w:t>n1c([</w:t>
            </w:r>
            <w:proofErr w:type="spellStart"/>
            <w:proofErr w:type="gramStart"/>
            <w:r w:rsidRPr="00E75686">
              <w:rPr>
                <w:sz w:val="22"/>
                <w:szCs w:val="22"/>
              </w:rPr>
              <w:t>F,Cl</w:t>
            </w:r>
            <w:proofErr w:type="gramEnd"/>
            <w:r w:rsidRPr="00E75686">
              <w:rPr>
                <w:sz w:val="22"/>
                <w:szCs w:val="22"/>
              </w:rPr>
              <w:t>,</w:t>
            </w:r>
            <w:proofErr w:type="gramStart"/>
            <w:r w:rsidRPr="00E75686">
              <w:rPr>
                <w:sz w:val="22"/>
                <w:szCs w:val="22"/>
              </w:rPr>
              <w:t>Br,I</w:t>
            </w:r>
            <w:proofErr w:type="spellEnd"/>
            <w:r w:rsidRPr="00E75686">
              <w:rPr>
                <w:sz w:val="22"/>
                <w:szCs w:val="22"/>
              </w:rPr>
              <w:t>])cccc</w:t>
            </w:r>
            <w:proofErr w:type="gramEnd"/>
            <w:r w:rsidRPr="00E75686">
              <w:rPr>
                <w:sz w:val="22"/>
                <w:szCs w:val="22"/>
              </w:rPr>
              <w:t>1</w:t>
            </w:r>
          </w:p>
        </w:tc>
        <w:tc>
          <w:tcPr>
            <w:tcW w:w="3009" w:type="dxa"/>
            <w:tcBorders>
              <w:top w:val="single" w:sz="4" w:space="0" w:color="000000" w:themeColor="text1"/>
            </w:tcBorders>
            <w:vAlign w:val="center"/>
          </w:tcPr>
          <w:p w14:paraId="23729408" w14:textId="142E3E96" w:rsidR="00D97717" w:rsidRDefault="007777E8" w:rsidP="0065755C">
            <w:pPr>
              <w:spacing w:before="120" w:after="120" w:line="276" w:lineRule="auto"/>
              <w:jc w:val="center"/>
              <w:rPr>
                <w:sz w:val="22"/>
                <w:szCs w:val="22"/>
                <w:lang w:val="es-ES_tradnl"/>
              </w:rPr>
            </w:pPr>
            <w:r>
              <w:rPr>
                <w:noProof/>
                <w:sz w:val="22"/>
                <w:szCs w:val="22"/>
                <w:lang w:val="es-ES_tradnl"/>
              </w:rPr>
              <w:drawing>
                <wp:inline distT="0" distB="0" distL="0" distR="0" wp14:anchorId="7309C3B4" wp14:editId="02E9648B">
                  <wp:extent cx="720000" cy="1149294"/>
                  <wp:effectExtent l="1270" t="0" r="5715" b="5715"/>
                  <wp:docPr id="1644435062"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35062" name="Picture 2" descr="A diagram of a network&#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720000" cy="1149294"/>
                          </a:xfrm>
                          <a:prstGeom prst="rect">
                            <a:avLst/>
                          </a:prstGeom>
                        </pic:spPr>
                      </pic:pic>
                    </a:graphicData>
                  </a:graphic>
                </wp:inline>
              </w:drawing>
            </w:r>
          </w:p>
        </w:tc>
      </w:tr>
      <w:tr w:rsidR="0065755C" w14:paraId="3F87097D" w14:textId="77777777" w:rsidTr="00080FAA">
        <w:tc>
          <w:tcPr>
            <w:tcW w:w="3008" w:type="dxa"/>
            <w:vAlign w:val="center"/>
          </w:tcPr>
          <w:p w14:paraId="5CA2286E" w14:textId="66DFEC2E" w:rsidR="00D97717" w:rsidRDefault="007769C2" w:rsidP="0065755C">
            <w:pPr>
              <w:spacing w:before="120" w:after="120" w:line="276" w:lineRule="auto"/>
              <w:jc w:val="center"/>
              <w:rPr>
                <w:sz w:val="22"/>
                <w:szCs w:val="22"/>
                <w:lang w:val="es-ES_tradnl"/>
              </w:rPr>
            </w:pPr>
            <w:r w:rsidRPr="007769C2">
              <w:rPr>
                <w:sz w:val="22"/>
                <w:szCs w:val="22"/>
                <w:lang w:val="es-ES_tradnl"/>
              </w:rPr>
              <w:t>Haluro de acilo</w:t>
            </w:r>
          </w:p>
        </w:tc>
        <w:tc>
          <w:tcPr>
            <w:tcW w:w="3009" w:type="dxa"/>
            <w:vAlign w:val="center"/>
          </w:tcPr>
          <w:p w14:paraId="53F5E225" w14:textId="0DEE1B3E" w:rsidR="00D97717" w:rsidRDefault="00D9138A" w:rsidP="0065755C">
            <w:pPr>
              <w:spacing w:before="120" w:after="120" w:line="276" w:lineRule="auto"/>
              <w:jc w:val="center"/>
              <w:rPr>
                <w:sz w:val="22"/>
                <w:szCs w:val="22"/>
                <w:lang w:val="es-ES"/>
              </w:rPr>
            </w:pPr>
            <w:r w:rsidRPr="3DA1D67D">
              <w:rPr>
                <w:sz w:val="22"/>
                <w:szCs w:val="22"/>
                <w:lang w:val="es-ES"/>
              </w:rPr>
              <w:t>C(=O)[</w:t>
            </w:r>
            <w:proofErr w:type="spellStart"/>
            <w:r w:rsidRPr="3DA1D67D">
              <w:rPr>
                <w:sz w:val="22"/>
                <w:szCs w:val="22"/>
                <w:lang w:val="es-ES"/>
              </w:rPr>
              <w:t>Cl,Br,I,F</w:t>
            </w:r>
            <w:proofErr w:type="spellEnd"/>
            <w:r w:rsidRPr="3DA1D67D">
              <w:rPr>
                <w:sz w:val="22"/>
                <w:szCs w:val="22"/>
                <w:lang w:val="es-ES"/>
              </w:rPr>
              <w:t>]</w:t>
            </w:r>
          </w:p>
        </w:tc>
        <w:tc>
          <w:tcPr>
            <w:tcW w:w="3009" w:type="dxa"/>
            <w:vAlign w:val="center"/>
          </w:tcPr>
          <w:p w14:paraId="1AF18BA5" w14:textId="1F836F67" w:rsidR="00D97717" w:rsidRDefault="00FB3619" w:rsidP="0065755C">
            <w:pPr>
              <w:spacing w:before="120" w:after="120" w:line="276" w:lineRule="auto"/>
              <w:jc w:val="center"/>
              <w:rPr>
                <w:sz w:val="22"/>
                <w:szCs w:val="22"/>
                <w:lang w:val="es-ES_tradnl"/>
              </w:rPr>
            </w:pPr>
            <w:r>
              <w:rPr>
                <w:noProof/>
                <w:sz w:val="22"/>
                <w:szCs w:val="22"/>
                <w:lang w:val="es-ES_tradnl"/>
              </w:rPr>
              <w:drawing>
                <wp:inline distT="0" distB="0" distL="0" distR="0" wp14:anchorId="64829EFB" wp14:editId="5DD14B81">
                  <wp:extent cx="648000" cy="264196"/>
                  <wp:effectExtent l="0" t="0" r="0" b="2540"/>
                  <wp:docPr id="1761308879" name="Picture 3" descr="A black and grey clock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08879" name="Picture 3" descr="A black and grey clock fa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8000" cy="264196"/>
                          </a:xfrm>
                          <a:prstGeom prst="rect">
                            <a:avLst/>
                          </a:prstGeom>
                        </pic:spPr>
                      </pic:pic>
                    </a:graphicData>
                  </a:graphic>
                </wp:inline>
              </w:drawing>
            </w:r>
          </w:p>
        </w:tc>
      </w:tr>
      <w:tr w:rsidR="00E67450" w14:paraId="1D40CA3A" w14:textId="77777777" w:rsidTr="00080FAA">
        <w:tc>
          <w:tcPr>
            <w:tcW w:w="3008" w:type="dxa"/>
            <w:vAlign w:val="center"/>
          </w:tcPr>
          <w:p w14:paraId="3A83E45D" w14:textId="66240535" w:rsidR="00D97717" w:rsidRDefault="007E3ABD" w:rsidP="006F5312">
            <w:pPr>
              <w:spacing w:before="120" w:after="120" w:line="276" w:lineRule="auto"/>
              <w:jc w:val="center"/>
              <w:rPr>
                <w:sz w:val="22"/>
                <w:szCs w:val="22"/>
                <w:lang w:val="es-ES_tradnl"/>
              </w:rPr>
            </w:pPr>
            <w:r>
              <w:rPr>
                <w:sz w:val="22"/>
                <w:szCs w:val="22"/>
                <w:lang w:val="es-ES_tradnl"/>
              </w:rPr>
              <w:t>C</w:t>
            </w:r>
            <w:r w:rsidRPr="00F40F16">
              <w:rPr>
                <w:sz w:val="22"/>
                <w:szCs w:val="22"/>
                <w:lang w:val="es-ES_tradnl"/>
              </w:rPr>
              <w:t>ianuro de acilo</w:t>
            </w:r>
          </w:p>
        </w:tc>
        <w:tc>
          <w:tcPr>
            <w:tcW w:w="3009" w:type="dxa"/>
            <w:vAlign w:val="center"/>
          </w:tcPr>
          <w:p w14:paraId="70DCA976" w14:textId="37F3C799" w:rsidR="00D97717" w:rsidRPr="007E3ABD" w:rsidRDefault="007E3ABD" w:rsidP="006F5312">
            <w:pPr>
              <w:spacing w:before="120" w:after="120" w:line="276" w:lineRule="auto"/>
              <w:jc w:val="center"/>
              <w:rPr>
                <w:sz w:val="22"/>
                <w:szCs w:val="22"/>
                <w:lang w:val="es-ES"/>
              </w:rPr>
            </w:pPr>
            <w:r w:rsidRPr="00D9138A">
              <w:rPr>
                <w:sz w:val="22"/>
                <w:szCs w:val="22"/>
                <w:lang w:val="es-ES_tradnl"/>
              </w:rPr>
              <w:t>N#CC(=O)</w:t>
            </w:r>
          </w:p>
        </w:tc>
        <w:tc>
          <w:tcPr>
            <w:tcW w:w="3009" w:type="dxa"/>
            <w:vAlign w:val="center"/>
          </w:tcPr>
          <w:p w14:paraId="5C5E005D" w14:textId="5B6EC5F1" w:rsidR="00D97717" w:rsidRDefault="00E67450" w:rsidP="006F5312">
            <w:pPr>
              <w:spacing w:before="120" w:after="120" w:line="276" w:lineRule="auto"/>
              <w:jc w:val="center"/>
              <w:rPr>
                <w:sz w:val="22"/>
                <w:szCs w:val="22"/>
                <w:lang w:val="es-ES_tradnl"/>
              </w:rPr>
            </w:pPr>
            <w:r>
              <w:rPr>
                <w:noProof/>
                <w:sz w:val="22"/>
                <w:szCs w:val="22"/>
                <w:lang w:val="es-ES_tradnl"/>
              </w:rPr>
              <w:drawing>
                <wp:inline distT="0" distB="0" distL="0" distR="0" wp14:anchorId="43ACA6D0" wp14:editId="048027EB">
                  <wp:extent cx="900000" cy="413605"/>
                  <wp:effectExtent l="0" t="0" r="1905" b="5715"/>
                  <wp:docPr id="726063464" name="Picture 4" descr="A graph with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63464" name="Picture 4" descr="A graph with circles and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00000" cy="413605"/>
                          </a:xfrm>
                          <a:prstGeom prst="rect">
                            <a:avLst/>
                          </a:prstGeom>
                        </pic:spPr>
                      </pic:pic>
                    </a:graphicData>
                  </a:graphic>
                </wp:inline>
              </w:drawing>
            </w:r>
          </w:p>
        </w:tc>
      </w:tr>
      <w:tr w:rsidR="007E3ABD" w14:paraId="18F7B900" w14:textId="77777777" w:rsidTr="00080FAA">
        <w:tc>
          <w:tcPr>
            <w:tcW w:w="3008" w:type="dxa"/>
            <w:vAlign w:val="center"/>
          </w:tcPr>
          <w:p w14:paraId="38DF2BB0" w14:textId="14AAA5B3" w:rsidR="007E3ABD" w:rsidRDefault="007E3ABD" w:rsidP="006F5312">
            <w:pPr>
              <w:spacing w:before="120" w:after="120" w:line="276" w:lineRule="auto"/>
              <w:jc w:val="center"/>
              <w:rPr>
                <w:sz w:val="22"/>
                <w:szCs w:val="22"/>
                <w:lang w:val="es-ES"/>
              </w:rPr>
            </w:pPr>
            <w:proofErr w:type="spellStart"/>
            <w:r w:rsidRPr="3DA1D67D">
              <w:rPr>
                <w:sz w:val="22"/>
                <w:szCs w:val="22"/>
                <w:lang w:val="es-ES"/>
              </w:rPr>
              <w:t>Amidotetrazol</w:t>
            </w:r>
            <w:proofErr w:type="spellEnd"/>
          </w:p>
        </w:tc>
        <w:tc>
          <w:tcPr>
            <w:tcW w:w="3009" w:type="dxa"/>
            <w:vAlign w:val="center"/>
          </w:tcPr>
          <w:p w14:paraId="649BC0DF" w14:textId="71A39266" w:rsidR="007E3ABD" w:rsidRDefault="007E3ABD" w:rsidP="006F5312">
            <w:pPr>
              <w:spacing w:before="120" w:after="120" w:line="276" w:lineRule="auto"/>
              <w:jc w:val="center"/>
              <w:rPr>
                <w:sz w:val="22"/>
                <w:szCs w:val="22"/>
                <w:lang w:val="es-ES_tradnl"/>
              </w:rPr>
            </w:pPr>
            <w:r w:rsidRPr="00D81722">
              <w:rPr>
                <w:sz w:val="22"/>
                <w:szCs w:val="22"/>
                <w:lang w:val="es-ES_tradnl"/>
              </w:rPr>
              <w:t>c1nnnn1C=O</w:t>
            </w:r>
          </w:p>
        </w:tc>
        <w:tc>
          <w:tcPr>
            <w:tcW w:w="3009" w:type="dxa"/>
            <w:vAlign w:val="center"/>
          </w:tcPr>
          <w:p w14:paraId="46432538" w14:textId="38E41C27" w:rsidR="007E3ABD" w:rsidRDefault="00B55DD7" w:rsidP="006F5312">
            <w:pPr>
              <w:spacing w:before="120" w:after="120" w:line="276" w:lineRule="auto"/>
              <w:jc w:val="center"/>
              <w:rPr>
                <w:sz w:val="22"/>
                <w:szCs w:val="22"/>
                <w:lang w:val="es-ES_tradnl"/>
              </w:rPr>
            </w:pPr>
            <w:r>
              <w:rPr>
                <w:noProof/>
                <w:sz w:val="22"/>
                <w:szCs w:val="22"/>
                <w:lang w:val="es-ES_tradnl"/>
              </w:rPr>
              <w:drawing>
                <wp:inline distT="0" distB="0" distL="0" distR="0" wp14:anchorId="2218D5B1" wp14:editId="18465431">
                  <wp:extent cx="1080000" cy="557827"/>
                  <wp:effectExtent l="0" t="0" r="0" b="1270"/>
                  <wp:docPr id="1390063870" name="Picture 5" descr="A blue and grey dott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63870" name="Picture 5" descr="A blue and grey dotted lines and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80000" cy="557827"/>
                          </a:xfrm>
                          <a:prstGeom prst="rect">
                            <a:avLst/>
                          </a:prstGeom>
                        </pic:spPr>
                      </pic:pic>
                    </a:graphicData>
                  </a:graphic>
                </wp:inline>
              </w:drawing>
            </w:r>
          </w:p>
        </w:tc>
      </w:tr>
      <w:tr w:rsidR="007E3ABD" w14:paraId="5CD96A22" w14:textId="77777777" w:rsidTr="00080FAA">
        <w:tc>
          <w:tcPr>
            <w:tcW w:w="3008" w:type="dxa"/>
            <w:vAlign w:val="center"/>
          </w:tcPr>
          <w:p w14:paraId="73B47268" w14:textId="678865AB" w:rsidR="007E3ABD" w:rsidRDefault="00A1288F" w:rsidP="006F5312">
            <w:pPr>
              <w:spacing w:before="120" w:after="120" w:line="276" w:lineRule="auto"/>
              <w:jc w:val="center"/>
              <w:rPr>
                <w:sz w:val="22"/>
                <w:szCs w:val="22"/>
                <w:lang w:val="es-ES"/>
              </w:rPr>
            </w:pPr>
            <w:proofErr w:type="spellStart"/>
            <w:r w:rsidRPr="3DA1D67D">
              <w:rPr>
                <w:sz w:val="22"/>
                <w:szCs w:val="22"/>
                <w:lang w:val="es-ES"/>
              </w:rPr>
              <w:t>Polieno</w:t>
            </w:r>
            <w:proofErr w:type="spellEnd"/>
          </w:p>
        </w:tc>
        <w:tc>
          <w:tcPr>
            <w:tcW w:w="3009" w:type="dxa"/>
            <w:vAlign w:val="center"/>
          </w:tcPr>
          <w:p w14:paraId="6C95E442" w14:textId="6600EB59" w:rsidR="007E3ABD" w:rsidRDefault="005B4113" w:rsidP="006F5312">
            <w:pPr>
              <w:spacing w:before="120" w:after="120" w:line="276" w:lineRule="auto"/>
              <w:jc w:val="center"/>
              <w:rPr>
                <w:sz w:val="22"/>
                <w:szCs w:val="22"/>
                <w:lang w:val="es-ES_tradnl"/>
              </w:rPr>
            </w:pPr>
            <w:r w:rsidRPr="005B4113">
              <w:rPr>
                <w:sz w:val="22"/>
                <w:szCs w:val="22"/>
                <w:lang w:val="es-ES_tradnl"/>
              </w:rPr>
              <w:t>[CR0]=[CR0][CR0]=[CR0]</w:t>
            </w:r>
          </w:p>
        </w:tc>
        <w:tc>
          <w:tcPr>
            <w:tcW w:w="3009" w:type="dxa"/>
            <w:vAlign w:val="center"/>
          </w:tcPr>
          <w:p w14:paraId="4D62A825" w14:textId="0E47590E" w:rsidR="007E3ABD" w:rsidRDefault="00E638F4" w:rsidP="006F5312">
            <w:pPr>
              <w:spacing w:before="120" w:after="120" w:line="276" w:lineRule="auto"/>
              <w:jc w:val="center"/>
              <w:rPr>
                <w:sz w:val="22"/>
                <w:szCs w:val="22"/>
                <w:lang w:val="es-ES_tradnl"/>
              </w:rPr>
            </w:pPr>
            <w:r>
              <w:rPr>
                <w:noProof/>
                <w:sz w:val="22"/>
                <w:szCs w:val="22"/>
                <w:lang w:val="es-ES_tradnl"/>
              </w:rPr>
              <w:drawing>
                <wp:inline distT="0" distB="0" distL="0" distR="0" wp14:anchorId="623025FB" wp14:editId="5DC30B10">
                  <wp:extent cx="1080000" cy="515949"/>
                  <wp:effectExtent l="0" t="0" r="0" b="5080"/>
                  <wp:docPr id="873255710" name="Picture 6"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55710" name="Picture 6" descr="A diagram of a molecul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80000" cy="515949"/>
                          </a:xfrm>
                          <a:prstGeom prst="rect">
                            <a:avLst/>
                          </a:prstGeom>
                        </pic:spPr>
                      </pic:pic>
                    </a:graphicData>
                  </a:graphic>
                </wp:inline>
              </w:drawing>
            </w:r>
          </w:p>
        </w:tc>
      </w:tr>
      <w:tr w:rsidR="007E3ABD" w14:paraId="5A33676E" w14:textId="77777777" w:rsidTr="00080FAA">
        <w:tc>
          <w:tcPr>
            <w:tcW w:w="3008" w:type="dxa"/>
            <w:vAlign w:val="center"/>
          </w:tcPr>
          <w:p w14:paraId="5F6B28FB" w14:textId="0F9546EF" w:rsidR="007E3ABD" w:rsidRDefault="000575D9" w:rsidP="006F5312">
            <w:pPr>
              <w:spacing w:before="120" w:after="120" w:line="276" w:lineRule="auto"/>
              <w:jc w:val="center"/>
              <w:rPr>
                <w:sz w:val="22"/>
                <w:szCs w:val="22"/>
                <w:lang w:val="es-ES_tradnl"/>
              </w:rPr>
            </w:pPr>
            <w:r>
              <w:rPr>
                <w:sz w:val="22"/>
                <w:szCs w:val="22"/>
                <w:lang w:val="es-ES_tradnl"/>
              </w:rPr>
              <w:t>C</w:t>
            </w:r>
            <w:r w:rsidRPr="000575D9">
              <w:rPr>
                <w:sz w:val="22"/>
                <w:szCs w:val="22"/>
                <w:lang w:val="es-ES_tradnl"/>
              </w:rPr>
              <w:t>umarina</w:t>
            </w:r>
          </w:p>
        </w:tc>
        <w:tc>
          <w:tcPr>
            <w:tcW w:w="3009" w:type="dxa"/>
            <w:vAlign w:val="center"/>
          </w:tcPr>
          <w:p w14:paraId="2D1006AB" w14:textId="22D6771F" w:rsidR="007E3ABD" w:rsidRDefault="007E3ABD" w:rsidP="006F5312">
            <w:pPr>
              <w:spacing w:before="120" w:after="120" w:line="276" w:lineRule="auto"/>
              <w:jc w:val="center"/>
              <w:rPr>
                <w:sz w:val="22"/>
                <w:szCs w:val="22"/>
                <w:lang w:val="es-ES"/>
              </w:rPr>
            </w:pPr>
            <w:r w:rsidRPr="3DA1D67D">
              <w:rPr>
                <w:sz w:val="22"/>
                <w:szCs w:val="22"/>
                <w:lang w:val="es-ES"/>
              </w:rPr>
              <w:t>c1ccc2c(c1)</w:t>
            </w:r>
            <w:proofErr w:type="spellStart"/>
            <w:r w:rsidRPr="3DA1D67D">
              <w:rPr>
                <w:sz w:val="22"/>
                <w:szCs w:val="22"/>
                <w:lang w:val="es-ES"/>
              </w:rPr>
              <w:t>ccc</w:t>
            </w:r>
            <w:proofErr w:type="spellEnd"/>
            <w:r w:rsidRPr="3DA1D67D">
              <w:rPr>
                <w:sz w:val="22"/>
                <w:szCs w:val="22"/>
                <w:lang w:val="es-ES"/>
              </w:rPr>
              <w:t>(=O)o2</w:t>
            </w:r>
          </w:p>
        </w:tc>
        <w:tc>
          <w:tcPr>
            <w:tcW w:w="3009" w:type="dxa"/>
            <w:vAlign w:val="center"/>
          </w:tcPr>
          <w:p w14:paraId="5ADC8DA9" w14:textId="3408A665" w:rsidR="007E3ABD" w:rsidRDefault="006D4747" w:rsidP="006F5312">
            <w:pPr>
              <w:spacing w:before="120" w:after="120" w:line="276" w:lineRule="auto"/>
              <w:jc w:val="center"/>
              <w:rPr>
                <w:sz w:val="22"/>
                <w:szCs w:val="22"/>
                <w:lang w:val="es-ES_tradnl"/>
              </w:rPr>
            </w:pPr>
            <w:r>
              <w:rPr>
                <w:noProof/>
                <w:sz w:val="22"/>
                <w:szCs w:val="22"/>
                <w:lang w:val="es-ES_tradnl"/>
              </w:rPr>
              <w:drawing>
                <wp:inline distT="0" distB="0" distL="0" distR="0" wp14:anchorId="4AE4522C" wp14:editId="000D6A17">
                  <wp:extent cx="1080000" cy="547778"/>
                  <wp:effectExtent l="0" t="0" r="0" b="0"/>
                  <wp:docPr id="1310918642" name="Picture 7"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18642" name="Picture 7" descr="A diagram of a molecul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80000" cy="547778"/>
                          </a:xfrm>
                          <a:prstGeom prst="rect">
                            <a:avLst/>
                          </a:prstGeom>
                        </pic:spPr>
                      </pic:pic>
                    </a:graphicData>
                  </a:graphic>
                </wp:inline>
              </w:drawing>
            </w:r>
          </w:p>
        </w:tc>
      </w:tr>
      <w:tr w:rsidR="00080FAA" w14:paraId="03972254" w14:textId="77777777" w:rsidTr="00080FAA">
        <w:tc>
          <w:tcPr>
            <w:tcW w:w="3008" w:type="dxa"/>
            <w:vAlign w:val="center"/>
          </w:tcPr>
          <w:p w14:paraId="61FA6B20" w14:textId="5CFF1F5C" w:rsidR="00080FAA" w:rsidRDefault="00080FAA" w:rsidP="006F5312">
            <w:pPr>
              <w:spacing w:before="120" w:after="120" w:line="276" w:lineRule="auto"/>
              <w:jc w:val="center"/>
              <w:rPr>
                <w:sz w:val="22"/>
                <w:szCs w:val="22"/>
                <w:lang w:val="es-ES"/>
              </w:rPr>
            </w:pPr>
            <w:proofErr w:type="spellStart"/>
            <w:r w:rsidRPr="3DA1D67D">
              <w:rPr>
                <w:sz w:val="22"/>
                <w:szCs w:val="22"/>
                <w:lang w:val="es-ES"/>
              </w:rPr>
              <w:t>Triflato</w:t>
            </w:r>
            <w:proofErr w:type="spellEnd"/>
          </w:p>
        </w:tc>
        <w:tc>
          <w:tcPr>
            <w:tcW w:w="3009" w:type="dxa"/>
            <w:vAlign w:val="center"/>
          </w:tcPr>
          <w:p w14:paraId="5EEC8523" w14:textId="4262E224" w:rsidR="00080FAA" w:rsidRDefault="00080FAA" w:rsidP="006F5312">
            <w:pPr>
              <w:spacing w:before="120" w:after="120" w:line="276" w:lineRule="auto"/>
              <w:jc w:val="center"/>
              <w:rPr>
                <w:sz w:val="22"/>
                <w:szCs w:val="22"/>
                <w:lang w:val="es-ES"/>
              </w:rPr>
            </w:pPr>
            <w:r w:rsidRPr="3DA1D67D">
              <w:rPr>
                <w:sz w:val="22"/>
                <w:szCs w:val="22"/>
                <w:lang w:val="es-ES"/>
              </w:rPr>
              <w:t>OS(=O)(=O)C(F)(F)F</w:t>
            </w:r>
          </w:p>
        </w:tc>
        <w:tc>
          <w:tcPr>
            <w:tcW w:w="3009" w:type="dxa"/>
            <w:vAlign w:val="center"/>
          </w:tcPr>
          <w:p w14:paraId="32BC79BD" w14:textId="668A511F" w:rsidR="00080FAA" w:rsidRDefault="00080FAA" w:rsidP="006F5312">
            <w:pPr>
              <w:spacing w:before="120" w:after="120" w:line="276" w:lineRule="auto"/>
              <w:jc w:val="center"/>
              <w:rPr>
                <w:sz w:val="22"/>
                <w:szCs w:val="22"/>
                <w:lang w:val="es-ES_tradnl"/>
              </w:rPr>
            </w:pPr>
            <w:r>
              <w:rPr>
                <w:noProof/>
                <w:sz w:val="22"/>
                <w:szCs w:val="22"/>
              </w:rPr>
              <w:drawing>
                <wp:inline distT="0" distB="0" distL="0" distR="0" wp14:anchorId="63570E7E" wp14:editId="69F917D7">
                  <wp:extent cx="720000" cy="815882"/>
                  <wp:effectExtent l="2858" t="0" r="0" b="0"/>
                  <wp:docPr id="182072800"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35166" name="Picture 2" descr="A diagram of a network&#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rot="16200000">
                            <a:off x="0" y="0"/>
                            <a:ext cx="720000" cy="815882"/>
                          </a:xfrm>
                          <a:prstGeom prst="rect">
                            <a:avLst/>
                          </a:prstGeom>
                        </pic:spPr>
                      </pic:pic>
                    </a:graphicData>
                  </a:graphic>
                </wp:inline>
              </w:drawing>
            </w:r>
          </w:p>
        </w:tc>
      </w:tr>
      <w:tr w:rsidR="00080FAA" w:rsidRPr="00A1288F" w14:paraId="45A52B43" w14:textId="77777777" w:rsidTr="00A4223D">
        <w:tc>
          <w:tcPr>
            <w:tcW w:w="3008" w:type="dxa"/>
            <w:vAlign w:val="center"/>
          </w:tcPr>
          <w:p w14:paraId="161A6956" w14:textId="6A95F52D" w:rsidR="00080FAA" w:rsidRDefault="00080FAA" w:rsidP="00D92ED1">
            <w:pPr>
              <w:spacing w:before="120" w:after="120" w:line="276" w:lineRule="auto"/>
              <w:jc w:val="center"/>
              <w:rPr>
                <w:sz w:val="22"/>
                <w:szCs w:val="22"/>
                <w:lang w:val="es-ES"/>
              </w:rPr>
            </w:pPr>
            <w:proofErr w:type="spellStart"/>
            <w:r w:rsidRPr="3DA1D67D">
              <w:rPr>
                <w:sz w:val="22"/>
                <w:szCs w:val="22"/>
                <w:lang w:val="es-ES"/>
              </w:rPr>
              <w:t>Trifenilmetilsililo</w:t>
            </w:r>
            <w:proofErr w:type="spellEnd"/>
          </w:p>
        </w:tc>
        <w:tc>
          <w:tcPr>
            <w:tcW w:w="3009" w:type="dxa"/>
            <w:vAlign w:val="center"/>
          </w:tcPr>
          <w:p w14:paraId="0E47B859" w14:textId="0D3D9722" w:rsidR="00080FAA" w:rsidRPr="00A1288F" w:rsidRDefault="00080FAA" w:rsidP="00D92ED1">
            <w:pPr>
              <w:spacing w:before="120" w:after="120" w:line="276" w:lineRule="auto"/>
              <w:jc w:val="center"/>
              <w:rPr>
                <w:sz w:val="22"/>
                <w:szCs w:val="22"/>
              </w:rPr>
            </w:pPr>
            <w:r w:rsidRPr="00A1288F">
              <w:rPr>
                <w:sz w:val="22"/>
                <w:szCs w:val="22"/>
              </w:rPr>
              <w:t>[SiR</w:t>
            </w:r>
            <w:proofErr w:type="gramStart"/>
            <w:r w:rsidRPr="00A1288F">
              <w:rPr>
                <w:sz w:val="22"/>
                <w:szCs w:val="22"/>
              </w:rPr>
              <w:t>0,CR0](</w:t>
            </w:r>
            <w:proofErr w:type="gramEnd"/>
            <w:r w:rsidRPr="00A1288F">
              <w:rPr>
                <w:sz w:val="22"/>
                <w:szCs w:val="22"/>
              </w:rPr>
              <w:t>c1ccccc1) (c2ccccc</w:t>
            </w:r>
            <w:proofErr w:type="gramStart"/>
            <w:r w:rsidRPr="00A1288F">
              <w:rPr>
                <w:sz w:val="22"/>
                <w:szCs w:val="22"/>
              </w:rPr>
              <w:t>2)(</w:t>
            </w:r>
            <w:proofErr w:type="gramEnd"/>
            <w:r w:rsidRPr="00A1288F">
              <w:rPr>
                <w:sz w:val="22"/>
                <w:szCs w:val="22"/>
              </w:rPr>
              <w:t>c3ccccc3)</w:t>
            </w:r>
          </w:p>
        </w:tc>
        <w:tc>
          <w:tcPr>
            <w:tcW w:w="3009" w:type="dxa"/>
            <w:vAlign w:val="center"/>
          </w:tcPr>
          <w:p w14:paraId="7077F955" w14:textId="1F089D3F" w:rsidR="00080FAA" w:rsidRPr="00A1288F" w:rsidRDefault="00080FAA" w:rsidP="00D92ED1">
            <w:pPr>
              <w:spacing w:before="120" w:after="120" w:line="276" w:lineRule="auto"/>
              <w:jc w:val="center"/>
              <w:rPr>
                <w:sz w:val="22"/>
                <w:szCs w:val="22"/>
              </w:rPr>
            </w:pPr>
            <w:r>
              <w:rPr>
                <w:noProof/>
                <w:sz w:val="22"/>
                <w:szCs w:val="22"/>
              </w:rPr>
              <w:drawing>
                <wp:inline distT="0" distB="0" distL="0" distR="0" wp14:anchorId="288535FB" wp14:editId="1974AB96">
                  <wp:extent cx="1080000" cy="1045420"/>
                  <wp:effectExtent l="0" t="0" r="0" b="0"/>
                  <wp:docPr id="1129186439" name="Picture 3"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3235" name="Picture 3" descr="A diagram of a molecul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80000" cy="1045420"/>
                          </a:xfrm>
                          <a:prstGeom prst="rect">
                            <a:avLst/>
                          </a:prstGeom>
                        </pic:spPr>
                      </pic:pic>
                    </a:graphicData>
                  </a:graphic>
                </wp:inline>
              </w:drawing>
            </w:r>
          </w:p>
        </w:tc>
      </w:tr>
      <w:tr w:rsidR="00A4223D" w:rsidRPr="00A1288F" w14:paraId="142D8453" w14:textId="77777777" w:rsidTr="00A4223D">
        <w:tc>
          <w:tcPr>
            <w:tcW w:w="3008" w:type="dxa"/>
            <w:vAlign w:val="center"/>
          </w:tcPr>
          <w:p w14:paraId="0FA117F4" w14:textId="05105B5C" w:rsidR="00A4223D" w:rsidRDefault="00A4223D" w:rsidP="00D92ED1">
            <w:pPr>
              <w:spacing w:before="120" w:after="120" w:line="276" w:lineRule="auto"/>
              <w:jc w:val="center"/>
              <w:rPr>
                <w:sz w:val="22"/>
                <w:szCs w:val="22"/>
              </w:rPr>
            </w:pPr>
            <w:r>
              <w:rPr>
                <w:sz w:val="22"/>
                <w:szCs w:val="22"/>
              </w:rPr>
              <w:t>T</w:t>
            </w:r>
            <w:r w:rsidRPr="005B4113">
              <w:rPr>
                <w:sz w:val="22"/>
                <w:szCs w:val="22"/>
              </w:rPr>
              <w:t>riple enlace</w:t>
            </w:r>
          </w:p>
        </w:tc>
        <w:tc>
          <w:tcPr>
            <w:tcW w:w="3009" w:type="dxa"/>
            <w:vAlign w:val="center"/>
          </w:tcPr>
          <w:p w14:paraId="3220A3FD" w14:textId="442CD17F" w:rsidR="00A4223D" w:rsidRPr="00643DD3" w:rsidRDefault="00A4223D" w:rsidP="00D92ED1">
            <w:pPr>
              <w:spacing w:before="120" w:after="120" w:line="276" w:lineRule="auto"/>
              <w:jc w:val="center"/>
              <w:rPr>
                <w:sz w:val="22"/>
                <w:szCs w:val="22"/>
              </w:rPr>
            </w:pPr>
            <w:r w:rsidRPr="00643DD3">
              <w:rPr>
                <w:sz w:val="22"/>
                <w:szCs w:val="22"/>
              </w:rPr>
              <w:t>C#C</w:t>
            </w:r>
          </w:p>
        </w:tc>
        <w:tc>
          <w:tcPr>
            <w:tcW w:w="3009" w:type="dxa"/>
            <w:vAlign w:val="center"/>
          </w:tcPr>
          <w:p w14:paraId="293FEB2A" w14:textId="7B7F2FDD" w:rsidR="00A4223D" w:rsidRDefault="00A4223D" w:rsidP="00D92ED1">
            <w:pPr>
              <w:spacing w:before="120" w:after="120" w:line="276" w:lineRule="auto"/>
              <w:jc w:val="center"/>
              <w:rPr>
                <w:noProof/>
                <w:sz w:val="22"/>
                <w:szCs w:val="22"/>
              </w:rPr>
            </w:pPr>
            <w:r>
              <w:rPr>
                <w:noProof/>
                <w:sz w:val="22"/>
                <w:szCs w:val="22"/>
              </w:rPr>
              <w:drawing>
                <wp:inline distT="0" distB="0" distL="0" distR="0" wp14:anchorId="595C3AC7" wp14:editId="4247CA1F">
                  <wp:extent cx="540000" cy="154713"/>
                  <wp:effectExtent l="0" t="0" r="0" b="0"/>
                  <wp:docPr id="482506057" name="Picture 4" descr="A black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06057" name="Picture 4" descr="A black line on a white background&#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0" cy="154713"/>
                          </a:xfrm>
                          <a:prstGeom prst="rect">
                            <a:avLst/>
                          </a:prstGeom>
                        </pic:spPr>
                      </pic:pic>
                    </a:graphicData>
                  </a:graphic>
                </wp:inline>
              </w:drawing>
            </w:r>
          </w:p>
        </w:tc>
      </w:tr>
      <w:tr w:rsidR="00080FAA" w:rsidRPr="00A1288F" w14:paraId="43DF4C20" w14:textId="77777777" w:rsidTr="3DA1D67D">
        <w:tc>
          <w:tcPr>
            <w:tcW w:w="3008" w:type="dxa"/>
            <w:tcBorders>
              <w:bottom w:val="single" w:sz="18" w:space="0" w:color="000000" w:themeColor="text1"/>
            </w:tcBorders>
            <w:vAlign w:val="center"/>
          </w:tcPr>
          <w:p w14:paraId="5D4C1643" w14:textId="0602365F" w:rsidR="00080FAA" w:rsidRPr="00A1288F" w:rsidRDefault="003F5923" w:rsidP="00D92ED1">
            <w:pPr>
              <w:spacing w:before="120" w:after="120" w:line="276" w:lineRule="auto"/>
              <w:jc w:val="center"/>
              <w:rPr>
                <w:sz w:val="22"/>
                <w:szCs w:val="22"/>
              </w:rPr>
            </w:pPr>
            <w:r>
              <w:rPr>
                <w:sz w:val="22"/>
                <w:szCs w:val="22"/>
              </w:rPr>
              <w:t>[…]</w:t>
            </w:r>
          </w:p>
        </w:tc>
        <w:tc>
          <w:tcPr>
            <w:tcW w:w="3009" w:type="dxa"/>
            <w:tcBorders>
              <w:bottom w:val="single" w:sz="18" w:space="0" w:color="000000" w:themeColor="text1"/>
            </w:tcBorders>
            <w:vAlign w:val="center"/>
          </w:tcPr>
          <w:p w14:paraId="4AFEF5F6" w14:textId="490EB35E" w:rsidR="00080FAA" w:rsidRPr="00A1288F" w:rsidRDefault="003F5923" w:rsidP="00D92ED1">
            <w:pPr>
              <w:spacing w:before="120" w:after="120" w:line="276" w:lineRule="auto"/>
              <w:jc w:val="center"/>
              <w:rPr>
                <w:sz w:val="22"/>
                <w:szCs w:val="22"/>
              </w:rPr>
            </w:pPr>
            <w:r>
              <w:rPr>
                <w:sz w:val="22"/>
                <w:szCs w:val="22"/>
              </w:rPr>
              <w:t>[…]</w:t>
            </w:r>
          </w:p>
        </w:tc>
        <w:tc>
          <w:tcPr>
            <w:tcW w:w="3009" w:type="dxa"/>
            <w:tcBorders>
              <w:bottom w:val="single" w:sz="18" w:space="0" w:color="000000" w:themeColor="text1"/>
            </w:tcBorders>
            <w:vAlign w:val="center"/>
          </w:tcPr>
          <w:p w14:paraId="322EAE3E" w14:textId="49B215B4" w:rsidR="00080FAA" w:rsidRPr="00A1288F" w:rsidRDefault="00A4223D" w:rsidP="00D92ED1">
            <w:pPr>
              <w:spacing w:before="120" w:after="120" w:line="276" w:lineRule="auto"/>
              <w:jc w:val="center"/>
              <w:rPr>
                <w:sz w:val="22"/>
                <w:szCs w:val="22"/>
              </w:rPr>
            </w:pPr>
            <w:r>
              <w:rPr>
                <w:sz w:val="22"/>
                <w:szCs w:val="22"/>
              </w:rPr>
              <w:t>[</w:t>
            </w:r>
            <w:r w:rsidR="003F5923">
              <w:rPr>
                <w:sz w:val="22"/>
                <w:szCs w:val="22"/>
              </w:rPr>
              <w:t>…]</w:t>
            </w:r>
          </w:p>
        </w:tc>
      </w:tr>
    </w:tbl>
    <w:p w14:paraId="1B695896" w14:textId="2543D686" w:rsidR="003F5923" w:rsidRDefault="003F5923" w:rsidP="00C60126">
      <w:pPr>
        <w:spacing w:after="240" w:line="276" w:lineRule="auto"/>
        <w:rPr>
          <w:sz w:val="22"/>
          <w:szCs w:val="22"/>
          <w:lang w:val="es-ES_trad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08"/>
        <w:gridCol w:w="3009"/>
        <w:gridCol w:w="3009"/>
      </w:tblGrid>
      <w:tr w:rsidR="003F5923" w:rsidRPr="009B5583" w14:paraId="6025345C" w14:textId="77777777" w:rsidTr="00377C8E">
        <w:tc>
          <w:tcPr>
            <w:tcW w:w="9026" w:type="dxa"/>
            <w:gridSpan w:val="3"/>
            <w:tcBorders>
              <w:bottom w:val="single" w:sz="18" w:space="0" w:color="000000"/>
            </w:tcBorders>
            <w:vAlign w:val="center"/>
          </w:tcPr>
          <w:p w14:paraId="03B55FB4" w14:textId="72EC9EF4" w:rsidR="003F5923" w:rsidRPr="00946008" w:rsidRDefault="003F5923" w:rsidP="00377C8E">
            <w:pPr>
              <w:spacing w:before="120" w:after="120" w:line="276" w:lineRule="auto"/>
              <w:jc w:val="center"/>
              <w:rPr>
                <w:lang w:val="es-ES"/>
              </w:rPr>
            </w:pPr>
            <w:r w:rsidRPr="00D97717">
              <w:rPr>
                <w:b/>
                <w:bCs/>
                <w:sz w:val="22"/>
                <w:szCs w:val="22"/>
                <w:lang w:val="es-ES_tradnl"/>
              </w:rPr>
              <w:lastRenderedPageBreak/>
              <w:t>Tabla A</w:t>
            </w:r>
            <w:r w:rsidR="00C116BA">
              <w:rPr>
                <w:b/>
                <w:bCs/>
                <w:sz w:val="22"/>
                <w:szCs w:val="22"/>
                <w:lang w:val="es-ES_tradnl"/>
              </w:rPr>
              <w:t>2</w:t>
            </w:r>
            <w:r>
              <w:rPr>
                <w:sz w:val="22"/>
                <w:szCs w:val="22"/>
                <w:lang w:val="es-ES_tradnl"/>
              </w:rPr>
              <w:t xml:space="preserve">. </w:t>
            </w:r>
            <w:r w:rsidR="00DF641C">
              <w:rPr>
                <w:sz w:val="22"/>
                <w:szCs w:val="22"/>
                <w:lang w:val="es-ES_tradnl"/>
              </w:rPr>
              <w:t>Algunas estructuras</w:t>
            </w:r>
            <w:r w:rsidR="0065334A">
              <w:rPr>
                <w:sz w:val="22"/>
                <w:szCs w:val="22"/>
                <w:lang w:val="es-ES_tradnl"/>
              </w:rPr>
              <w:t xml:space="preserve"> funcionales</w:t>
            </w:r>
            <w:r w:rsidR="00C116BA">
              <w:rPr>
                <w:sz w:val="22"/>
                <w:szCs w:val="22"/>
                <w:lang w:val="es-ES_tradnl"/>
              </w:rPr>
              <w:t xml:space="preserve"> causantes de falsos positivos según </w:t>
            </w:r>
            <w:r w:rsidR="00DF641C">
              <w:rPr>
                <w:sz w:val="22"/>
                <w:szCs w:val="22"/>
                <w:lang w:val="es-ES_tradnl"/>
              </w:rPr>
              <w:t>Bael et al</w:t>
            </w:r>
            <w:r>
              <w:rPr>
                <w:sz w:val="22"/>
                <w:szCs w:val="22"/>
                <w:lang w:val="es-ES_tradnl"/>
              </w:rPr>
              <w:t>.</w:t>
            </w:r>
            <w:r w:rsidR="00946008">
              <w:rPr>
                <w:sz w:val="22"/>
                <w:szCs w:val="22"/>
                <w:lang w:val="es-ES_tradnl"/>
              </w:rPr>
              <w:t xml:space="preserve"> </w:t>
            </w:r>
            <w:bookmarkStart w:id="39" w:name="ZOTERO_BREF_wISry6mlRXEDEj0AnLANG"/>
            <w:r w:rsidR="00946008" w:rsidRPr="00946008">
              <w:rPr>
                <w:rFonts w:ascii="Aptos" w:cs="Times New Roman"/>
                <w:kern w:val="0"/>
                <w:sz w:val="22"/>
                <w:vertAlign w:val="superscript"/>
                <w:lang w:val="es-ES"/>
              </w:rPr>
              <w:t>13</w:t>
            </w:r>
            <w:bookmarkEnd w:id="39"/>
          </w:p>
        </w:tc>
      </w:tr>
      <w:tr w:rsidR="003F5923" w:rsidRPr="001F69F6" w14:paraId="5D652F14" w14:textId="77777777" w:rsidTr="00377C8E">
        <w:tc>
          <w:tcPr>
            <w:tcW w:w="3008" w:type="dxa"/>
            <w:tcBorders>
              <w:top w:val="single" w:sz="18" w:space="0" w:color="000000"/>
              <w:bottom w:val="single" w:sz="4" w:space="0" w:color="000000"/>
            </w:tcBorders>
            <w:vAlign w:val="center"/>
          </w:tcPr>
          <w:p w14:paraId="0E56A190" w14:textId="77777777" w:rsidR="003F5923" w:rsidRPr="001F69F6" w:rsidRDefault="003F5923" w:rsidP="00377C8E">
            <w:pPr>
              <w:spacing w:before="120" w:after="120" w:line="276" w:lineRule="auto"/>
              <w:jc w:val="center"/>
              <w:rPr>
                <w:b/>
                <w:bCs/>
                <w:sz w:val="22"/>
                <w:szCs w:val="22"/>
                <w:lang w:val="es-ES_tradnl"/>
              </w:rPr>
            </w:pPr>
            <w:r w:rsidRPr="001F69F6">
              <w:rPr>
                <w:b/>
                <w:bCs/>
                <w:sz w:val="22"/>
                <w:szCs w:val="22"/>
                <w:lang w:val="es-ES_tradnl"/>
              </w:rPr>
              <w:t>Subestructura</w:t>
            </w:r>
          </w:p>
        </w:tc>
        <w:tc>
          <w:tcPr>
            <w:tcW w:w="3009" w:type="dxa"/>
            <w:tcBorders>
              <w:top w:val="single" w:sz="18" w:space="0" w:color="000000"/>
              <w:bottom w:val="single" w:sz="4" w:space="0" w:color="000000"/>
            </w:tcBorders>
            <w:vAlign w:val="center"/>
          </w:tcPr>
          <w:p w14:paraId="2C80D99F" w14:textId="77777777" w:rsidR="003F5923" w:rsidRPr="001F69F6" w:rsidRDefault="003F5923" w:rsidP="00377C8E">
            <w:pPr>
              <w:spacing w:before="120" w:after="120" w:line="276" w:lineRule="auto"/>
              <w:jc w:val="center"/>
              <w:rPr>
                <w:b/>
                <w:bCs/>
                <w:sz w:val="22"/>
                <w:szCs w:val="22"/>
                <w:lang w:val="es-ES_tradnl"/>
              </w:rPr>
            </w:pPr>
            <w:r w:rsidRPr="001F69F6">
              <w:rPr>
                <w:b/>
                <w:bCs/>
                <w:sz w:val="22"/>
                <w:szCs w:val="22"/>
                <w:lang w:val="es-ES_tradnl"/>
              </w:rPr>
              <w:t>SMARTS</w:t>
            </w:r>
          </w:p>
        </w:tc>
        <w:tc>
          <w:tcPr>
            <w:tcW w:w="3009" w:type="dxa"/>
            <w:tcBorders>
              <w:top w:val="single" w:sz="18" w:space="0" w:color="000000"/>
              <w:bottom w:val="single" w:sz="4" w:space="0" w:color="000000"/>
            </w:tcBorders>
            <w:vAlign w:val="center"/>
          </w:tcPr>
          <w:p w14:paraId="6629671A" w14:textId="39D0F992" w:rsidR="003F5923" w:rsidRPr="00946008" w:rsidRDefault="003F5923" w:rsidP="00377C8E">
            <w:pPr>
              <w:spacing w:before="120" w:after="120" w:line="276" w:lineRule="auto"/>
              <w:jc w:val="center"/>
            </w:pPr>
            <w:r w:rsidRPr="001F69F6">
              <w:rPr>
                <w:b/>
                <w:bCs/>
                <w:sz w:val="22"/>
                <w:szCs w:val="22"/>
                <w:lang w:val="es-ES_tradnl"/>
              </w:rPr>
              <w:t>Representación</w:t>
            </w:r>
            <w:r w:rsidR="00CC5C11">
              <w:rPr>
                <w:b/>
                <w:bCs/>
                <w:sz w:val="22"/>
                <w:szCs w:val="22"/>
                <w:lang w:val="es-ES_tradnl"/>
              </w:rPr>
              <w:t xml:space="preserve"> </w:t>
            </w:r>
            <w:bookmarkStart w:id="40" w:name="ZOTERO_BREF_74qk4JaYrG7zQZ8ZYyybW"/>
            <w:r w:rsidR="00A32574" w:rsidRPr="00A32574">
              <w:rPr>
                <w:rFonts w:ascii="Aptos" w:cs="Times New Roman"/>
                <w:kern w:val="0"/>
                <w:sz w:val="22"/>
                <w:vertAlign w:val="superscript"/>
              </w:rPr>
              <w:t>18</w:t>
            </w:r>
            <w:bookmarkEnd w:id="40"/>
          </w:p>
        </w:tc>
      </w:tr>
      <w:tr w:rsidR="003F5923" w:rsidRPr="003F5923" w14:paraId="01C50AEA" w14:textId="77777777" w:rsidTr="00377C8E">
        <w:tc>
          <w:tcPr>
            <w:tcW w:w="3008" w:type="dxa"/>
            <w:tcBorders>
              <w:top w:val="single" w:sz="4" w:space="0" w:color="000000"/>
            </w:tcBorders>
            <w:vAlign w:val="center"/>
          </w:tcPr>
          <w:p w14:paraId="0DCBFBEB" w14:textId="1C3A32F3" w:rsidR="003F5923" w:rsidRDefault="003F5923" w:rsidP="00377C8E">
            <w:pPr>
              <w:spacing w:before="120" w:after="120" w:line="276" w:lineRule="auto"/>
              <w:jc w:val="center"/>
              <w:rPr>
                <w:sz w:val="22"/>
                <w:szCs w:val="22"/>
                <w:lang w:val="es-ES_tradnl"/>
              </w:rPr>
            </w:pPr>
          </w:p>
        </w:tc>
        <w:tc>
          <w:tcPr>
            <w:tcW w:w="3009" w:type="dxa"/>
            <w:tcBorders>
              <w:top w:val="single" w:sz="4" w:space="0" w:color="000000"/>
            </w:tcBorders>
            <w:vAlign w:val="center"/>
          </w:tcPr>
          <w:p w14:paraId="658C1E31" w14:textId="03129DC4" w:rsidR="003F5923" w:rsidRPr="00E75686" w:rsidRDefault="003F5923" w:rsidP="00377C8E">
            <w:pPr>
              <w:spacing w:before="120" w:after="120" w:line="276" w:lineRule="auto"/>
              <w:jc w:val="center"/>
              <w:rPr>
                <w:sz w:val="22"/>
                <w:szCs w:val="22"/>
              </w:rPr>
            </w:pPr>
          </w:p>
        </w:tc>
        <w:tc>
          <w:tcPr>
            <w:tcW w:w="3009" w:type="dxa"/>
            <w:tcBorders>
              <w:top w:val="single" w:sz="4" w:space="0" w:color="000000"/>
            </w:tcBorders>
            <w:vAlign w:val="center"/>
          </w:tcPr>
          <w:p w14:paraId="4B6F2401" w14:textId="3BD9590E" w:rsidR="003F5923" w:rsidRPr="003F5923" w:rsidRDefault="003F5923" w:rsidP="00377C8E">
            <w:pPr>
              <w:spacing w:before="120" w:after="120" w:line="276" w:lineRule="auto"/>
              <w:jc w:val="center"/>
              <w:rPr>
                <w:sz w:val="22"/>
                <w:szCs w:val="22"/>
              </w:rPr>
            </w:pPr>
          </w:p>
        </w:tc>
      </w:tr>
      <w:tr w:rsidR="003F5923" w14:paraId="2B64DFB2" w14:textId="77777777" w:rsidTr="00377C8E">
        <w:tc>
          <w:tcPr>
            <w:tcW w:w="3008" w:type="dxa"/>
            <w:tcBorders>
              <w:bottom w:val="single" w:sz="18" w:space="0" w:color="000000"/>
            </w:tcBorders>
            <w:vAlign w:val="center"/>
          </w:tcPr>
          <w:p w14:paraId="7F407098" w14:textId="4E2C655B" w:rsidR="003F5923" w:rsidRDefault="003F5923" w:rsidP="00377C8E">
            <w:pPr>
              <w:spacing w:before="120" w:after="120" w:line="276" w:lineRule="auto"/>
              <w:jc w:val="center"/>
              <w:rPr>
                <w:sz w:val="22"/>
                <w:szCs w:val="22"/>
                <w:lang w:val="es-ES_tradnl"/>
              </w:rPr>
            </w:pPr>
            <w:r>
              <w:rPr>
                <w:sz w:val="22"/>
                <w:szCs w:val="22"/>
              </w:rPr>
              <w:t>[…]</w:t>
            </w:r>
          </w:p>
        </w:tc>
        <w:tc>
          <w:tcPr>
            <w:tcW w:w="3009" w:type="dxa"/>
            <w:tcBorders>
              <w:bottom w:val="single" w:sz="18" w:space="0" w:color="000000"/>
            </w:tcBorders>
            <w:vAlign w:val="center"/>
          </w:tcPr>
          <w:p w14:paraId="662C8343" w14:textId="62A5D91E" w:rsidR="003F5923" w:rsidRDefault="003F5923" w:rsidP="00377C8E">
            <w:pPr>
              <w:spacing w:before="120" w:after="120" w:line="276" w:lineRule="auto"/>
              <w:jc w:val="center"/>
              <w:rPr>
                <w:sz w:val="22"/>
                <w:szCs w:val="22"/>
                <w:lang w:val="es-ES_tradnl"/>
              </w:rPr>
            </w:pPr>
            <w:r>
              <w:rPr>
                <w:sz w:val="22"/>
                <w:szCs w:val="22"/>
              </w:rPr>
              <w:t>[…]</w:t>
            </w:r>
          </w:p>
        </w:tc>
        <w:tc>
          <w:tcPr>
            <w:tcW w:w="3009" w:type="dxa"/>
            <w:tcBorders>
              <w:bottom w:val="single" w:sz="18" w:space="0" w:color="000000"/>
            </w:tcBorders>
            <w:vAlign w:val="center"/>
          </w:tcPr>
          <w:p w14:paraId="54B47E7A" w14:textId="4FF55D34" w:rsidR="003F5923" w:rsidRDefault="003F5923" w:rsidP="00377C8E">
            <w:pPr>
              <w:spacing w:before="120" w:after="120" w:line="276" w:lineRule="auto"/>
              <w:jc w:val="center"/>
              <w:rPr>
                <w:sz w:val="22"/>
                <w:szCs w:val="22"/>
                <w:lang w:val="es-ES_tradnl"/>
              </w:rPr>
            </w:pPr>
            <w:r>
              <w:rPr>
                <w:sz w:val="22"/>
                <w:szCs w:val="22"/>
              </w:rPr>
              <w:t>[…]</w:t>
            </w:r>
          </w:p>
        </w:tc>
      </w:tr>
    </w:tbl>
    <w:p w14:paraId="7B1723A0" w14:textId="77777777" w:rsidR="003F5923" w:rsidRDefault="003F5923" w:rsidP="00C60126">
      <w:pPr>
        <w:pStyle w:val="Heading2"/>
      </w:pPr>
      <w:bookmarkStart w:id="41" w:name="_Toc223949684"/>
    </w:p>
    <w:p w14:paraId="48DFB521" w14:textId="77777777" w:rsidR="003F5923" w:rsidRDefault="003F5923">
      <w:pPr>
        <w:rPr>
          <w:b/>
          <w:bCs/>
          <w:sz w:val="22"/>
          <w:szCs w:val="22"/>
          <w:lang w:val="es-ES_tradnl"/>
        </w:rPr>
      </w:pPr>
      <w:r>
        <w:br w:type="page"/>
      </w:r>
    </w:p>
    <w:p w14:paraId="0895FE8B" w14:textId="41BE9ED2" w:rsidR="00C60126" w:rsidRPr="005457E1" w:rsidRDefault="00C60126" w:rsidP="00C60126">
      <w:pPr>
        <w:pStyle w:val="Heading2"/>
      </w:pPr>
      <w:r>
        <w:lastRenderedPageBreak/>
        <w:t>Apéndice B</w:t>
      </w:r>
      <w:bookmarkEnd w:id="41"/>
    </w:p>
    <w:p w14:paraId="0C6C159C" w14:textId="3F801690" w:rsidR="00724EEF" w:rsidRDefault="00AD0D8A" w:rsidP="008339F9">
      <w:pPr>
        <w:pBdr>
          <w:bottom w:val="single" w:sz="6" w:space="1" w:color="auto"/>
        </w:pBdr>
        <w:spacing w:after="240" w:line="276" w:lineRule="auto"/>
        <w:rPr>
          <w:color w:val="000000" w:themeColor="text1"/>
          <w:sz w:val="22"/>
          <w:szCs w:val="22"/>
          <w:lang w:val="es-ES"/>
        </w:rPr>
      </w:pPr>
      <w:hyperlink r:id="rId26" w:history="1">
        <w:r w:rsidRPr="0041352E">
          <w:rPr>
            <w:rStyle w:val="Hyperlink"/>
            <w:color w:val="000000" w:themeColor="text1"/>
            <w:sz w:val="22"/>
            <w:szCs w:val="22"/>
            <w:u w:val="none"/>
            <w:lang w:val="es-ES"/>
          </w:rPr>
          <w:t xml:space="preserve">SMARTS de la función </w:t>
        </w:r>
        <w:r w:rsidRPr="0041352E">
          <w:rPr>
            <w:rStyle w:val="Hyperlink"/>
            <w:i/>
            <w:iCs/>
            <w:color w:val="000000" w:themeColor="text1"/>
            <w:sz w:val="22"/>
            <w:szCs w:val="22"/>
            <w:u w:val="none"/>
            <w:lang w:val="es-ES"/>
          </w:rPr>
          <w:t>rxn_ErlenmeyerPlochl</w:t>
        </w:r>
        <w:r w:rsidRPr="0041352E">
          <w:rPr>
            <w:rStyle w:val="Hyperlink"/>
            <w:color w:val="000000" w:themeColor="text1"/>
            <w:sz w:val="22"/>
            <w:szCs w:val="22"/>
            <w:u w:val="none"/>
            <w:lang w:val="es-ES"/>
          </w:rPr>
          <w:t xml:space="preserve"> (Erlenmeyer-Plöchl):</w:t>
        </w:r>
      </w:hyperlink>
    </w:p>
    <w:p w14:paraId="1B49CE0F" w14:textId="673236C5" w:rsidR="008E1957" w:rsidRDefault="008E1957" w:rsidP="008339F9">
      <w:pPr>
        <w:spacing w:after="240" w:line="276" w:lineRule="auto"/>
        <w:rPr>
          <w:sz w:val="22"/>
          <w:szCs w:val="22"/>
          <w:lang w:val="es-ES"/>
        </w:rPr>
      </w:pPr>
      <w:r w:rsidRPr="008339F9">
        <w:rPr>
          <w:sz w:val="22"/>
          <w:szCs w:val="22"/>
          <w:lang w:val="es-ES"/>
        </w:rPr>
        <w:t>([#6:42][CX3H:41](=[O:91])).([#6:21][CX3:2](=[O:1])[OX1H0-,OX2H1,Cl,Br,I:92]). ([O:51]=[C:5]([OH1:90])[CH2:4][NH2:3])&gt;&gt; ([O:51]=[C:5]1[O:1][C:2]([#6:21])=[N:3]/[C:4]1=[C:41]</w:t>
      </w:r>
      <w:r w:rsidR="007B403E" w:rsidRPr="008339F9">
        <w:rPr>
          <w:sz w:val="22"/>
          <w:szCs w:val="22"/>
          <w:lang w:val="es-ES"/>
        </w:rPr>
        <w:t>\\[#6:42]).([</w:t>
      </w:r>
      <w:r w:rsidR="007B403E" w:rsidRPr="00DA7845">
        <w:rPr>
          <w:sz w:val="22"/>
          <w:szCs w:val="22"/>
          <w:lang w:val="es-ES"/>
        </w:rPr>
        <w:t>OH:90]).([OH:91]).([O:92</w:t>
      </w:r>
      <w:r w:rsidRPr="008E1957">
        <w:rPr>
          <w:sz w:val="22"/>
          <w:szCs w:val="22"/>
          <w:lang w:val="es-ES"/>
        </w:rPr>
        <w:t>])</w:t>
      </w:r>
    </w:p>
    <w:p w14:paraId="7D8E5951" w14:textId="128FF27F" w:rsidR="006422F7" w:rsidRPr="00DA0281" w:rsidRDefault="00DA0281" w:rsidP="008339F9">
      <w:pPr>
        <w:spacing w:after="240" w:line="276" w:lineRule="auto"/>
        <w:rPr>
          <w:sz w:val="22"/>
          <w:szCs w:val="22"/>
          <w:lang w:val="es-ES"/>
        </w:rPr>
      </w:pPr>
      <w:r w:rsidRPr="00DA0281">
        <w:rPr>
          <w:sz w:val="22"/>
          <w:szCs w:val="22"/>
          <w:lang w:val="es-ES"/>
        </w:rPr>
        <w:t>Este primer SMARTS define la construcción del sistema de anillos centrales a partir de tres fragmentos independientes. El lado izquierdo se escribe como tres componentes inconexos, separados por «.». Esto significa que el patrón busca tres reactivos independientes en lugar de una molécula unida.</w:t>
      </w:r>
    </w:p>
    <w:p w14:paraId="5FDDA8A3" w14:textId="436631DB" w:rsidR="00823E4E" w:rsidRDefault="00DA0281" w:rsidP="008339F9">
      <w:pPr>
        <w:spacing w:after="240" w:line="276" w:lineRule="auto"/>
        <w:rPr>
          <w:sz w:val="22"/>
          <w:szCs w:val="22"/>
          <w:lang w:val="es-ES"/>
        </w:rPr>
      </w:pPr>
      <w:r w:rsidRPr="00DA0281">
        <w:rPr>
          <w:sz w:val="22"/>
          <w:szCs w:val="22"/>
          <w:lang w:val="es-ES"/>
        </w:rPr>
        <w:t xml:space="preserve">El primer fragmento «([#6:42] [CX3H:41](=[O:91])» es un compuesto carbonílico (véase el compuesto </w:t>
      </w:r>
      <w:r w:rsidR="00A11F96">
        <w:rPr>
          <w:sz w:val="22"/>
          <w:szCs w:val="22"/>
          <w:lang w:val="es-ES"/>
        </w:rPr>
        <w:t>de la izquierda</w:t>
      </w:r>
      <w:r w:rsidRPr="00DA0281">
        <w:rPr>
          <w:sz w:val="22"/>
          <w:szCs w:val="22"/>
          <w:lang w:val="es-ES"/>
        </w:rPr>
        <w:t xml:space="preserve"> en la Figura B1). El «[#6:42]» indica que el átomo «:42» es cualquier carbono (aromático o no) unido al carbonilo, mientras que «[CX3H:41](=[O:91])» identifica el átomo «:41» como un carbono trigonal con un hidrógeno que está unido por un doble enlace al oxígeno. En otras palabras, se trata específicamente de un aldehído, no de una cetona. La asignación de átomos</w:t>
      </w:r>
      <w:r w:rsidR="00365D91">
        <w:rPr>
          <w:sz w:val="22"/>
          <w:szCs w:val="22"/>
          <w:lang w:val="es-ES"/>
        </w:rPr>
        <w:t xml:space="preserve"> </w:t>
      </w:r>
      <w:r w:rsidR="006B0FE3">
        <w:rPr>
          <w:sz w:val="22"/>
          <w:szCs w:val="22"/>
          <w:lang w:val="es-ES"/>
        </w:rPr>
        <w:t>(o mapeo)</w:t>
      </w:r>
      <w:r w:rsidRPr="00DA0281">
        <w:rPr>
          <w:sz w:val="22"/>
          <w:szCs w:val="22"/>
          <w:lang w:val="es-ES"/>
        </w:rPr>
        <w:t xml:space="preserve"> muestra que «:41» y «:42» se transfieren al producto como el fragmento de alqueno exocíclico (</w:t>
      </w:r>
      <w:r w:rsidR="00410A6B">
        <w:rPr>
          <w:sz w:val="22"/>
          <w:szCs w:val="22"/>
          <w:lang w:val="es-ES"/>
        </w:rPr>
        <w:t xml:space="preserve">representado en la </w:t>
      </w:r>
      <w:r w:rsidRPr="00DA0281">
        <w:rPr>
          <w:sz w:val="22"/>
          <w:szCs w:val="22"/>
          <w:lang w:val="es-ES"/>
        </w:rPr>
        <w:t>Figura B2).</w:t>
      </w:r>
    </w:p>
    <w:p w14:paraId="599EBC48" w14:textId="00CCD803" w:rsidR="00A5795D" w:rsidRDefault="001C2266" w:rsidP="008339F9">
      <w:pPr>
        <w:spacing w:after="240" w:line="276" w:lineRule="auto"/>
        <w:jc w:val="center"/>
        <w:rPr>
          <w:sz w:val="22"/>
          <w:szCs w:val="22"/>
          <w:lang w:val="es-ES"/>
        </w:rPr>
      </w:pPr>
      <w:r>
        <w:rPr>
          <w:noProof/>
          <w:sz w:val="22"/>
          <w:szCs w:val="22"/>
          <w:lang w:val="es-ES"/>
        </w:rPr>
        <w:drawing>
          <wp:inline distT="0" distB="0" distL="0" distR="0" wp14:anchorId="4D87AE60" wp14:editId="0A1C949B">
            <wp:extent cx="2617540" cy="1044000"/>
            <wp:effectExtent l="0" t="0" r="0" b="0"/>
            <wp:docPr id="1001523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3646" name="Picture 10015236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17540" cy="1044000"/>
                    </a:xfrm>
                    <a:prstGeom prst="rect">
                      <a:avLst/>
                    </a:prstGeom>
                  </pic:spPr>
                </pic:pic>
              </a:graphicData>
            </a:graphic>
          </wp:inline>
        </w:drawing>
      </w:r>
    </w:p>
    <w:p w14:paraId="6E4624E9" w14:textId="40DB5FBC" w:rsidR="001C2266" w:rsidRDefault="00A5795D" w:rsidP="008339F9">
      <w:pPr>
        <w:spacing w:after="240" w:line="276" w:lineRule="auto"/>
        <w:jc w:val="center"/>
        <w:rPr>
          <w:sz w:val="22"/>
          <w:szCs w:val="22"/>
          <w:lang w:val="es-ES"/>
        </w:rPr>
      </w:pPr>
      <w:r w:rsidRPr="00E70CFF">
        <w:rPr>
          <w:b/>
          <w:bCs/>
          <w:sz w:val="22"/>
          <w:szCs w:val="22"/>
          <w:lang w:val="es-ES"/>
        </w:rPr>
        <w:t>Figura B1.</w:t>
      </w:r>
      <w:r>
        <w:rPr>
          <w:sz w:val="22"/>
          <w:szCs w:val="22"/>
          <w:lang w:val="es-ES"/>
        </w:rPr>
        <w:t xml:space="preserve"> Primera parte la </w:t>
      </w:r>
      <w:r w:rsidRPr="008339F9">
        <w:rPr>
          <w:sz w:val="22"/>
          <w:szCs w:val="22"/>
          <w:lang w:val="es-ES"/>
        </w:rPr>
        <w:t>reacción</w:t>
      </w:r>
      <w:r w:rsidR="00FB1C9C">
        <w:rPr>
          <w:sz w:val="22"/>
          <w:szCs w:val="22"/>
          <w:lang w:val="es-ES"/>
        </w:rPr>
        <w:t xml:space="preserve"> </w:t>
      </w:r>
      <w:r w:rsidR="00FB1C9C" w:rsidRPr="00FB1C9C">
        <w:rPr>
          <w:sz w:val="22"/>
          <w:szCs w:val="22"/>
          <w:lang w:val="es-ES"/>
        </w:rPr>
        <w:t>Erlenmeyer-Plöchl</w:t>
      </w:r>
      <w:r w:rsidRPr="008339F9">
        <w:rPr>
          <w:sz w:val="22"/>
          <w:szCs w:val="22"/>
          <w:lang w:val="es-ES"/>
        </w:rPr>
        <w:t xml:space="preserve"> (aldehído y ácido)</w:t>
      </w:r>
      <w:r w:rsidR="00FB1C9C">
        <w:rPr>
          <w:sz w:val="22"/>
          <w:szCs w:val="22"/>
          <w:lang w:val="es-ES"/>
        </w:rPr>
        <w:t>.</w:t>
      </w:r>
    </w:p>
    <w:p w14:paraId="2C2EC24E" w14:textId="45C2AF2F" w:rsidR="00410A6B" w:rsidRDefault="006E18F4" w:rsidP="008339F9">
      <w:pPr>
        <w:spacing w:after="240" w:line="276" w:lineRule="auto"/>
        <w:rPr>
          <w:sz w:val="22"/>
          <w:szCs w:val="22"/>
          <w:lang w:val="es-ES"/>
        </w:rPr>
      </w:pPr>
      <w:r w:rsidRPr="006E18F4">
        <w:rPr>
          <w:sz w:val="22"/>
          <w:szCs w:val="22"/>
          <w:lang w:val="es-ES"/>
        </w:rPr>
        <w:t xml:space="preserve">El segundo fragmento «([#6:21][CX3:2](=[O:1])[OX1H0-,OX2H1,Cl,Br,I:92])» es un </w:t>
      </w:r>
      <w:r w:rsidR="00EB0D94">
        <w:rPr>
          <w:sz w:val="22"/>
          <w:szCs w:val="22"/>
          <w:lang w:val="es-ES"/>
        </w:rPr>
        <w:t>compuesto carboxílico</w:t>
      </w:r>
      <w:r w:rsidR="00320276">
        <w:rPr>
          <w:sz w:val="22"/>
          <w:szCs w:val="22"/>
          <w:lang w:val="es-ES"/>
        </w:rPr>
        <w:t xml:space="preserve"> </w:t>
      </w:r>
      <w:r w:rsidRPr="006E18F4">
        <w:rPr>
          <w:sz w:val="22"/>
          <w:szCs w:val="22"/>
          <w:lang w:val="es-ES"/>
        </w:rPr>
        <w:t xml:space="preserve">(véase el compuesto </w:t>
      </w:r>
      <w:r w:rsidR="00634429">
        <w:rPr>
          <w:sz w:val="22"/>
          <w:szCs w:val="22"/>
          <w:lang w:val="es-ES"/>
        </w:rPr>
        <w:t>de la derecha</w:t>
      </w:r>
      <w:r w:rsidRPr="006E18F4">
        <w:rPr>
          <w:sz w:val="22"/>
          <w:szCs w:val="22"/>
          <w:lang w:val="es-ES"/>
        </w:rPr>
        <w:t xml:space="preserve"> en la Figura B1). La lista entre corchetes «[OX1H0-,OX2H1,Cl,Br,I:92]» significa que el átomo «:92» puede ser varios grupos salientes diferentes: un oxígeno </w:t>
      </w:r>
      <w:r w:rsidR="00EE3006">
        <w:rPr>
          <w:sz w:val="22"/>
          <w:szCs w:val="22"/>
          <w:lang w:val="es-ES"/>
        </w:rPr>
        <w:t>negativo</w:t>
      </w:r>
      <w:r w:rsidRPr="006E18F4">
        <w:rPr>
          <w:sz w:val="22"/>
          <w:szCs w:val="22"/>
          <w:lang w:val="es-ES"/>
        </w:rPr>
        <w:t xml:space="preserve">, un oxígeno hidroxilo o un halógeno. Por lo tanto, este SMARTS está </w:t>
      </w:r>
      <w:r w:rsidR="009750CB">
        <w:rPr>
          <w:sz w:val="22"/>
          <w:szCs w:val="22"/>
          <w:lang w:val="es-ES"/>
        </w:rPr>
        <w:t>abarca</w:t>
      </w:r>
      <w:r w:rsidRPr="006E18F4">
        <w:rPr>
          <w:sz w:val="22"/>
          <w:szCs w:val="22"/>
          <w:lang w:val="es-ES"/>
        </w:rPr>
        <w:t xml:space="preserve"> ácidos, carboxilatos o halogenuros de ácido como el mismo tipo de entrada lógica. El átomo «:2» es el carbono </w:t>
      </w:r>
      <w:proofErr w:type="spellStart"/>
      <w:r w:rsidRPr="006E18F4">
        <w:rPr>
          <w:sz w:val="22"/>
          <w:szCs w:val="22"/>
          <w:lang w:val="es-ES"/>
        </w:rPr>
        <w:t>acílico</w:t>
      </w:r>
      <w:proofErr w:type="spellEnd"/>
      <w:r w:rsidRPr="006E18F4">
        <w:rPr>
          <w:sz w:val="22"/>
          <w:szCs w:val="22"/>
          <w:lang w:val="es-ES"/>
        </w:rPr>
        <w:t xml:space="preserve">, el átomo «:1» es su oxígeno carbonílico y el átomo «:21» es el sustituyente unido a ese carbono </w:t>
      </w:r>
      <w:proofErr w:type="spellStart"/>
      <w:r w:rsidRPr="006E18F4">
        <w:rPr>
          <w:sz w:val="22"/>
          <w:szCs w:val="22"/>
          <w:lang w:val="es-ES"/>
        </w:rPr>
        <w:t>acílico</w:t>
      </w:r>
      <w:proofErr w:type="spellEnd"/>
      <w:r w:rsidRPr="006E18F4">
        <w:rPr>
          <w:sz w:val="22"/>
          <w:szCs w:val="22"/>
          <w:lang w:val="es-ES"/>
        </w:rPr>
        <w:t>.</w:t>
      </w:r>
    </w:p>
    <w:p w14:paraId="7F0D3804" w14:textId="43A981FD" w:rsidR="00F0705B" w:rsidRDefault="008C0A14" w:rsidP="008339F9">
      <w:pPr>
        <w:spacing w:after="240" w:line="276" w:lineRule="auto"/>
        <w:jc w:val="center"/>
        <w:rPr>
          <w:sz w:val="22"/>
          <w:szCs w:val="22"/>
          <w:lang w:val="es-ES"/>
        </w:rPr>
      </w:pPr>
      <w:r>
        <w:rPr>
          <w:noProof/>
          <w:sz w:val="22"/>
          <w:szCs w:val="22"/>
          <w:lang w:val="es-ES"/>
        </w:rPr>
        <w:drawing>
          <wp:inline distT="0" distB="0" distL="0" distR="0" wp14:anchorId="58EC8F5D" wp14:editId="0002E51F">
            <wp:extent cx="3564000" cy="1477959"/>
            <wp:effectExtent l="0" t="0" r="5080" b="0"/>
            <wp:docPr id="999143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43398" name="Picture 9991433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64000" cy="1477959"/>
                    </a:xfrm>
                    <a:prstGeom prst="rect">
                      <a:avLst/>
                    </a:prstGeom>
                  </pic:spPr>
                </pic:pic>
              </a:graphicData>
            </a:graphic>
          </wp:inline>
        </w:drawing>
      </w:r>
    </w:p>
    <w:p w14:paraId="392AF088" w14:textId="4211D313" w:rsidR="00F0705B" w:rsidRDefault="00F0705B" w:rsidP="008339F9">
      <w:pPr>
        <w:spacing w:after="240" w:line="276" w:lineRule="auto"/>
        <w:jc w:val="center"/>
        <w:rPr>
          <w:sz w:val="22"/>
          <w:szCs w:val="22"/>
          <w:lang w:val="es-ES"/>
        </w:rPr>
      </w:pPr>
      <w:r w:rsidRPr="00E70CFF">
        <w:rPr>
          <w:b/>
          <w:bCs/>
          <w:sz w:val="22"/>
          <w:szCs w:val="22"/>
          <w:lang w:val="es-ES"/>
        </w:rPr>
        <w:t>Figura B</w:t>
      </w:r>
      <w:r w:rsidR="00714D08" w:rsidRPr="00E70CFF">
        <w:rPr>
          <w:b/>
          <w:bCs/>
          <w:sz w:val="22"/>
          <w:szCs w:val="22"/>
          <w:lang w:val="es-ES"/>
        </w:rPr>
        <w:t>2</w:t>
      </w:r>
      <w:r w:rsidRPr="00E70CFF">
        <w:rPr>
          <w:b/>
          <w:bCs/>
          <w:sz w:val="22"/>
          <w:szCs w:val="22"/>
          <w:lang w:val="es-ES"/>
        </w:rPr>
        <w:t>.</w:t>
      </w:r>
      <w:r>
        <w:rPr>
          <w:sz w:val="22"/>
          <w:szCs w:val="22"/>
          <w:lang w:val="es-ES"/>
        </w:rPr>
        <w:t xml:space="preserve"> </w:t>
      </w:r>
      <w:r w:rsidR="007816C1">
        <w:rPr>
          <w:sz w:val="22"/>
          <w:szCs w:val="22"/>
          <w:lang w:val="es-ES"/>
        </w:rPr>
        <w:t>Segunda</w:t>
      </w:r>
      <w:r>
        <w:rPr>
          <w:sz w:val="22"/>
          <w:szCs w:val="22"/>
          <w:lang w:val="es-ES"/>
        </w:rPr>
        <w:t xml:space="preserve"> parte la </w:t>
      </w:r>
      <w:r w:rsidRPr="008339F9">
        <w:rPr>
          <w:sz w:val="22"/>
          <w:szCs w:val="22"/>
          <w:lang w:val="es-ES"/>
        </w:rPr>
        <w:t xml:space="preserve">reacción </w:t>
      </w:r>
      <w:r w:rsidR="00FB1C9C" w:rsidRPr="00FB1C9C">
        <w:rPr>
          <w:sz w:val="22"/>
          <w:szCs w:val="22"/>
          <w:lang w:val="es-ES"/>
        </w:rPr>
        <w:t>Erlenmeyer-Plöchl</w:t>
      </w:r>
      <w:r w:rsidR="00FB1C9C" w:rsidRPr="008339F9">
        <w:rPr>
          <w:sz w:val="22"/>
          <w:szCs w:val="22"/>
          <w:lang w:val="es-ES"/>
        </w:rPr>
        <w:t xml:space="preserve"> </w:t>
      </w:r>
      <w:r w:rsidRPr="008339F9">
        <w:rPr>
          <w:sz w:val="22"/>
          <w:szCs w:val="22"/>
          <w:lang w:val="es-ES"/>
        </w:rPr>
        <w:t>(</w:t>
      </w:r>
      <w:r w:rsidR="00714D08" w:rsidRPr="008339F9">
        <w:rPr>
          <w:sz w:val="22"/>
          <w:szCs w:val="22"/>
          <w:lang w:val="es-ES"/>
        </w:rPr>
        <w:t xml:space="preserve">glicina y </w:t>
      </w:r>
      <w:r w:rsidR="00E70CFF">
        <w:rPr>
          <w:sz w:val="22"/>
          <w:szCs w:val="22"/>
          <w:lang w:val="es-ES"/>
        </w:rPr>
        <w:t>producto</w:t>
      </w:r>
      <w:r w:rsidRPr="008339F9">
        <w:rPr>
          <w:sz w:val="22"/>
          <w:szCs w:val="22"/>
          <w:lang w:val="es-ES"/>
        </w:rPr>
        <w:t>)</w:t>
      </w:r>
      <w:r w:rsidR="00FB1C9C">
        <w:rPr>
          <w:sz w:val="22"/>
          <w:szCs w:val="22"/>
          <w:lang w:val="es-ES"/>
        </w:rPr>
        <w:t>.</w:t>
      </w:r>
    </w:p>
    <w:p w14:paraId="74C1BE63" w14:textId="37BBCF16" w:rsidR="006C6855" w:rsidRPr="006C6855" w:rsidRDefault="006C6855" w:rsidP="006C6855">
      <w:pPr>
        <w:spacing w:after="240" w:line="276" w:lineRule="auto"/>
        <w:rPr>
          <w:sz w:val="22"/>
          <w:szCs w:val="22"/>
          <w:lang w:val="es-ES"/>
        </w:rPr>
      </w:pPr>
      <w:r w:rsidRPr="006C6855">
        <w:rPr>
          <w:sz w:val="22"/>
          <w:szCs w:val="22"/>
          <w:lang w:val="es-ES"/>
        </w:rPr>
        <w:lastRenderedPageBreak/>
        <w:t xml:space="preserve">El tercer fragmento «([O:51]=[C:5]([OH1:90])[CH2:4][NH2:3])», es la glicina mapeada. </w:t>
      </w:r>
      <w:r w:rsidR="00636827">
        <w:rPr>
          <w:sz w:val="22"/>
          <w:szCs w:val="22"/>
          <w:lang w:val="es-ES"/>
        </w:rPr>
        <w:t>L</w:t>
      </w:r>
      <w:r w:rsidRPr="006C6855">
        <w:rPr>
          <w:sz w:val="22"/>
          <w:szCs w:val="22"/>
          <w:lang w:val="es-ES"/>
        </w:rPr>
        <w:t>as etiquetas de los átomos predicen el anillo que se formará más adelante: el átomo «:5» es el carbono carboxílico, «:51» su oxígeno carbonílico, «:4» el metileno y «:3» el nitrógeno amino.</w:t>
      </w:r>
    </w:p>
    <w:p w14:paraId="091CD2EA" w14:textId="323F7CB6" w:rsidR="006C6855" w:rsidRPr="006C6855" w:rsidRDefault="006C6855" w:rsidP="006C6855">
      <w:pPr>
        <w:spacing w:after="240" w:line="276" w:lineRule="auto"/>
        <w:rPr>
          <w:sz w:val="22"/>
          <w:szCs w:val="22"/>
          <w:lang w:val="es-ES"/>
        </w:rPr>
      </w:pPr>
      <w:r w:rsidRPr="006C6855">
        <w:rPr>
          <w:sz w:val="22"/>
          <w:szCs w:val="22"/>
          <w:lang w:val="es-ES"/>
        </w:rPr>
        <w:t xml:space="preserve">En cuanto al producto «([O:51]=[C:5]1[O:1][C:2]([#6:21])=[N:3]/[C:4]1=[C:41]\\[#6:42])», la notación «1...1» marca un cierre </w:t>
      </w:r>
      <w:r w:rsidR="00B647F9">
        <w:rPr>
          <w:sz w:val="22"/>
          <w:szCs w:val="22"/>
          <w:lang w:val="es-ES"/>
        </w:rPr>
        <w:t>del</w:t>
      </w:r>
      <w:r w:rsidR="00B647F9" w:rsidRPr="006C6855">
        <w:rPr>
          <w:sz w:val="22"/>
          <w:szCs w:val="22"/>
          <w:lang w:val="es-ES"/>
        </w:rPr>
        <w:t xml:space="preserve"> heterociclo de cinco miembros</w:t>
      </w:r>
      <w:r w:rsidRPr="006C6855">
        <w:rPr>
          <w:sz w:val="22"/>
          <w:szCs w:val="22"/>
          <w:lang w:val="es-ES"/>
        </w:rPr>
        <w:t xml:space="preserve">. Se puede </w:t>
      </w:r>
      <w:r w:rsidR="00E403B5">
        <w:rPr>
          <w:sz w:val="22"/>
          <w:szCs w:val="22"/>
          <w:lang w:val="es-ES"/>
        </w:rPr>
        <w:t xml:space="preserve">interpretar </w:t>
      </w:r>
      <w:r w:rsidR="00B647F9">
        <w:rPr>
          <w:sz w:val="22"/>
          <w:szCs w:val="22"/>
          <w:lang w:val="es-ES"/>
        </w:rPr>
        <w:t>esta ciclación s</w:t>
      </w:r>
      <w:r w:rsidRPr="006C6855">
        <w:rPr>
          <w:sz w:val="22"/>
          <w:szCs w:val="22"/>
          <w:lang w:val="es-ES"/>
        </w:rPr>
        <w:t xml:space="preserve">iguiendo los átomos asignados: la glicina aporta «:5», «:4» y «:3»; el componente </w:t>
      </w:r>
      <w:r w:rsidR="00DD1885">
        <w:rPr>
          <w:sz w:val="22"/>
          <w:szCs w:val="22"/>
          <w:lang w:val="es-ES"/>
        </w:rPr>
        <w:t>carboxílico</w:t>
      </w:r>
      <w:r w:rsidRPr="006C6855">
        <w:rPr>
          <w:sz w:val="22"/>
          <w:szCs w:val="22"/>
          <w:lang w:val="es-ES"/>
        </w:rPr>
        <w:t xml:space="preserve"> aporta «:2», «:1» y «:21»; el aldehído aporta «:41» y «:42». </w:t>
      </w:r>
    </w:p>
    <w:p w14:paraId="63EEB9E2" w14:textId="413B6465" w:rsidR="00C8706F" w:rsidRDefault="006C6855" w:rsidP="00453013">
      <w:pPr>
        <w:spacing w:after="240" w:line="276" w:lineRule="auto"/>
        <w:rPr>
          <w:sz w:val="22"/>
          <w:szCs w:val="22"/>
          <w:lang w:val="es-ES"/>
        </w:rPr>
      </w:pPr>
      <w:r w:rsidRPr="006C6855">
        <w:rPr>
          <w:sz w:val="22"/>
          <w:szCs w:val="22"/>
          <w:lang w:val="es-ES"/>
        </w:rPr>
        <w:t>Los pequeños productos adicionales «([OH:90]).([OH:91]).([O:92])» indican qué átomos se descartan. No implica</w:t>
      </w:r>
      <w:r w:rsidR="00850FB3">
        <w:rPr>
          <w:sz w:val="22"/>
          <w:szCs w:val="22"/>
          <w:lang w:val="es-ES"/>
        </w:rPr>
        <w:t>n</w:t>
      </w:r>
      <w:r w:rsidRPr="006C6855">
        <w:rPr>
          <w:sz w:val="22"/>
          <w:szCs w:val="22"/>
          <w:lang w:val="es-ES"/>
        </w:rPr>
        <w:t xml:space="preserve"> especies estables aisladas en un sentido mecánico literal, </w:t>
      </w:r>
      <w:r w:rsidR="00180AC5">
        <w:rPr>
          <w:sz w:val="22"/>
          <w:szCs w:val="22"/>
          <w:lang w:val="es-ES"/>
        </w:rPr>
        <w:t>su función es</w:t>
      </w:r>
      <w:r w:rsidRPr="006C6855">
        <w:rPr>
          <w:sz w:val="22"/>
          <w:szCs w:val="22"/>
          <w:lang w:val="es-ES"/>
        </w:rPr>
        <w:t xml:space="preserve"> hacer explícito el balance atómico. Este SMARTS </w:t>
      </w:r>
      <w:r w:rsidR="00EF68D8">
        <w:rPr>
          <w:sz w:val="22"/>
          <w:szCs w:val="22"/>
          <w:lang w:val="es-ES"/>
        </w:rPr>
        <w:t>describe</w:t>
      </w:r>
      <w:r w:rsidR="00180AC5">
        <w:rPr>
          <w:sz w:val="22"/>
          <w:szCs w:val="22"/>
          <w:lang w:val="es-ES"/>
        </w:rPr>
        <w:t xml:space="preserve"> </w:t>
      </w:r>
      <w:r w:rsidRPr="006C6855">
        <w:rPr>
          <w:sz w:val="22"/>
          <w:szCs w:val="22"/>
          <w:lang w:val="es-ES"/>
        </w:rPr>
        <w:t xml:space="preserve">una condensación y ciclación: </w:t>
      </w:r>
      <w:r w:rsidR="00EF68D8">
        <w:rPr>
          <w:sz w:val="22"/>
          <w:szCs w:val="22"/>
          <w:lang w:val="es-ES"/>
        </w:rPr>
        <w:t xml:space="preserve">debe </w:t>
      </w:r>
      <w:r w:rsidRPr="006C6855">
        <w:rPr>
          <w:sz w:val="22"/>
          <w:szCs w:val="22"/>
          <w:lang w:val="es-ES"/>
        </w:rPr>
        <w:t xml:space="preserve">ensamblar el núcleo de tipo </w:t>
      </w:r>
      <w:proofErr w:type="spellStart"/>
      <w:r w:rsidRPr="006C6855">
        <w:rPr>
          <w:sz w:val="22"/>
          <w:szCs w:val="22"/>
          <w:lang w:val="es-ES"/>
        </w:rPr>
        <w:t>oxazolona</w:t>
      </w:r>
      <w:proofErr w:type="spellEnd"/>
      <w:r w:rsidRPr="006C6855">
        <w:rPr>
          <w:sz w:val="22"/>
          <w:szCs w:val="22"/>
          <w:lang w:val="es-ES"/>
        </w:rPr>
        <w:t xml:space="preserve"> y contabilizar los átomos salientes por separado.</w:t>
      </w:r>
    </w:p>
    <w:p w14:paraId="46CD72BA" w14:textId="77777777" w:rsidR="00FB1C9C" w:rsidRDefault="00FB1C9C" w:rsidP="00453013">
      <w:pPr>
        <w:spacing w:after="240" w:line="276" w:lineRule="auto"/>
        <w:rPr>
          <w:sz w:val="22"/>
          <w:szCs w:val="22"/>
          <w:lang w:val="es-ES"/>
        </w:rPr>
      </w:pPr>
    </w:p>
    <w:p w14:paraId="78C789B0" w14:textId="6CD65E5A" w:rsidR="00453013" w:rsidRPr="0041352E" w:rsidRDefault="00453013" w:rsidP="00870BC1">
      <w:pPr>
        <w:pBdr>
          <w:bottom w:val="single" w:sz="6" w:space="1" w:color="auto"/>
        </w:pBdr>
        <w:spacing w:after="240" w:line="276" w:lineRule="auto"/>
        <w:rPr>
          <w:color w:val="000000" w:themeColor="text1"/>
          <w:sz w:val="22"/>
          <w:szCs w:val="22"/>
          <w:lang w:val="es-ES"/>
        </w:rPr>
      </w:pPr>
      <w:hyperlink r:id="rId29" w:history="1">
        <w:r w:rsidRPr="0041352E">
          <w:rPr>
            <w:rStyle w:val="Hyperlink"/>
            <w:color w:val="000000" w:themeColor="text1"/>
            <w:sz w:val="22"/>
            <w:szCs w:val="22"/>
            <w:u w:val="none"/>
            <w:lang w:val="es-ES"/>
          </w:rPr>
          <w:t xml:space="preserve">SMARTS de la función </w:t>
        </w:r>
        <w:r w:rsidRPr="0041352E">
          <w:rPr>
            <w:rStyle w:val="Hyperlink"/>
            <w:i/>
            <w:iCs/>
            <w:color w:val="000000" w:themeColor="text1"/>
            <w:sz w:val="22"/>
            <w:szCs w:val="22"/>
            <w:u w:val="none"/>
            <w:lang w:val="es-ES"/>
          </w:rPr>
          <w:t xml:space="preserve">rxn_AminolysisGFPc </w:t>
        </w:r>
        <w:r w:rsidRPr="0041352E">
          <w:rPr>
            <w:rStyle w:val="Hyperlink"/>
            <w:color w:val="000000" w:themeColor="text1"/>
            <w:sz w:val="22"/>
            <w:szCs w:val="22"/>
            <w:u w:val="none"/>
            <w:lang w:val="es-ES"/>
          </w:rPr>
          <w:t>(</w:t>
        </w:r>
        <w:r w:rsidR="00F474DB" w:rsidRPr="0041352E">
          <w:rPr>
            <w:rStyle w:val="Hyperlink"/>
            <w:color w:val="000000" w:themeColor="text1"/>
            <w:sz w:val="22"/>
            <w:szCs w:val="22"/>
            <w:u w:val="none"/>
            <w:lang w:val="es-ES"/>
          </w:rPr>
          <w:t>Aminólisis</w:t>
        </w:r>
        <w:r w:rsidRPr="0041352E">
          <w:rPr>
            <w:rStyle w:val="Hyperlink"/>
            <w:color w:val="000000" w:themeColor="text1"/>
            <w:sz w:val="22"/>
            <w:szCs w:val="22"/>
            <w:u w:val="none"/>
            <w:lang w:val="es-ES"/>
          </w:rPr>
          <w:t>-</w:t>
        </w:r>
        <w:r w:rsidR="00F474DB" w:rsidRPr="0041352E">
          <w:rPr>
            <w:rStyle w:val="Hyperlink"/>
            <w:color w:val="000000" w:themeColor="text1"/>
            <w:sz w:val="22"/>
            <w:szCs w:val="22"/>
            <w:u w:val="none"/>
            <w:lang w:val="es-ES"/>
          </w:rPr>
          <w:t>GFPc</w:t>
        </w:r>
        <w:r w:rsidRPr="0041352E">
          <w:rPr>
            <w:rStyle w:val="Hyperlink"/>
            <w:color w:val="000000" w:themeColor="text1"/>
            <w:sz w:val="22"/>
            <w:szCs w:val="22"/>
            <w:u w:val="none"/>
            <w:lang w:val="es-ES"/>
          </w:rPr>
          <w:t>):</w:t>
        </w:r>
      </w:hyperlink>
    </w:p>
    <w:p w14:paraId="4CED39B7" w14:textId="6A3DA671" w:rsidR="00FB497C" w:rsidRDefault="00DC589B" w:rsidP="00DC589B">
      <w:pPr>
        <w:spacing w:after="240" w:line="276" w:lineRule="auto"/>
        <w:rPr>
          <w:sz w:val="22"/>
          <w:szCs w:val="22"/>
          <w:lang w:val="es-ES"/>
        </w:rPr>
      </w:pPr>
      <w:r w:rsidRPr="00DC589B">
        <w:rPr>
          <w:sz w:val="22"/>
          <w:szCs w:val="22"/>
          <w:lang w:val="es-ES"/>
        </w:rPr>
        <w:t>([O:51]=[C:5]1[O:1][C:2]([#6:21])=[N:3]/[C:4]1=[C:41]\\[#6:42]).([NX3H2:10][*:11])&gt;&gt;</w:t>
      </w:r>
      <w:r>
        <w:rPr>
          <w:sz w:val="22"/>
          <w:szCs w:val="22"/>
          <w:lang w:val="es-ES"/>
        </w:rPr>
        <w:t xml:space="preserve"> </w:t>
      </w:r>
      <w:r w:rsidRPr="00DC589B">
        <w:rPr>
          <w:sz w:val="22"/>
          <w:szCs w:val="22"/>
          <w:lang w:val="es-ES"/>
        </w:rPr>
        <w:t>([O:51]=[C:5]1[NX3:10]([*:11])[C:2]([#6:21])=[N:3]/[C:4]1=[C:41]\\[#6:42]).([OX2H2:1])</w:t>
      </w:r>
    </w:p>
    <w:p w14:paraId="7D139F8F" w14:textId="74F61C35" w:rsidR="00CF3993" w:rsidRDefault="00A32B02" w:rsidP="00A32B02">
      <w:pPr>
        <w:spacing w:after="240" w:line="276" w:lineRule="auto"/>
        <w:rPr>
          <w:sz w:val="22"/>
          <w:szCs w:val="22"/>
          <w:lang w:val="es-ES"/>
        </w:rPr>
      </w:pPr>
      <w:r w:rsidRPr="00A32B02">
        <w:rPr>
          <w:sz w:val="22"/>
          <w:szCs w:val="22"/>
          <w:lang w:val="es-ES"/>
        </w:rPr>
        <w:t>Este segundo SMARTS parte del producto de la reacción 1, lo cual queda patente en el fragmento de la izquierda; «([O:51]=[C:5]1[O:1][C:2]([#6:21])=[N:3]/[C:4]1=[C:41]\\[#6:42])» (véase Figuras B2 y B3).</w:t>
      </w:r>
    </w:p>
    <w:p w14:paraId="52B722E2" w14:textId="3F67D599" w:rsidR="00FB1C9C" w:rsidRDefault="00056558" w:rsidP="00FB1C9C">
      <w:pPr>
        <w:spacing w:after="240" w:line="276" w:lineRule="auto"/>
        <w:jc w:val="center"/>
        <w:rPr>
          <w:sz w:val="22"/>
          <w:szCs w:val="22"/>
          <w:lang w:val="es-ES"/>
        </w:rPr>
      </w:pPr>
      <w:r>
        <w:rPr>
          <w:noProof/>
          <w:sz w:val="22"/>
          <w:szCs w:val="22"/>
          <w:lang w:val="es-ES"/>
        </w:rPr>
        <w:drawing>
          <wp:inline distT="0" distB="0" distL="0" distR="0" wp14:anchorId="0D7A140B" wp14:editId="1FEDEE81">
            <wp:extent cx="5731510" cy="1364615"/>
            <wp:effectExtent l="0" t="0" r="0" b="0"/>
            <wp:docPr id="11382648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64815" name="Picture 113826481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364615"/>
                    </a:xfrm>
                    <a:prstGeom prst="rect">
                      <a:avLst/>
                    </a:prstGeom>
                  </pic:spPr>
                </pic:pic>
              </a:graphicData>
            </a:graphic>
          </wp:inline>
        </w:drawing>
      </w:r>
    </w:p>
    <w:p w14:paraId="56C225B8" w14:textId="0DEF7FA4" w:rsidR="00FB1C9C" w:rsidRDefault="00FB1C9C" w:rsidP="00FB1C9C">
      <w:pPr>
        <w:spacing w:after="240" w:line="276" w:lineRule="auto"/>
        <w:jc w:val="center"/>
        <w:rPr>
          <w:sz w:val="22"/>
          <w:szCs w:val="22"/>
          <w:lang w:val="es-ES"/>
        </w:rPr>
      </w:pPr>
      <w:r w:rsidRPr="00E70CFF">
        <w:rPr>
          <w:b/>
          <w:bCs/>
          <w:sz w:val="22"/>
          <w:szCs w:val="22"/>
          <w:lang w:val="es-ES"/>
        </w:rPr>
        <w:t>Figura B</w:t>
      </w:r>
      <w:r w:rsidR="00382FDF">
        <w:rPr>
          <w:b/>
          <w:bCs/>
          <w:sz w:val="22"/>
          <w:szCs w:val="22"/>
          <w:lang w:val="es-ES"/>
        </w:rPr>
        <w:t>3</w:t>
      </w:r>
      <w:r w:rsidRPr="00E70CFF">
        <w:rPr>
          <w:b/>
          <w:bCs/>
          <w:sz w:val="22"/>
          <w:szCs w:val="22"/>
          <w:lang w:val="es-ES"/>
        </w:rPr>
        <w:t>.</w:t>
      </w:r>
      <w:r>
        <w:rPr>
          <w:sz w:val="22"/>
          <w:szCs w:val="22"/>
          <w:lang w:val="es-ES"/>
        </w:rPr>
        <w:t xml:space="preserve"> Reacción </w:t>
      </w:r>
      <w:r w:rsidRPr="00FB1C9C">
        <w:rPr>
          <w:sz w:val="22"/>
          <w:szCs w:val="22"/>
          <w:lang w:val="es-ES"/>
        </w:rPr>
        <w:t>Aminólisis-GFPc</w:t>
      </w:r>
      <w:r>
        <w:rPr>
          <w:sz w:val="22"/>
          <w:szCs w:val="22"/>
          <w:lang w:val="es-ES"/>
        </w:rPr>
        <w:t xml:space="preserve"> completa.</w:t>
      </w:r>
    </w:p>
    <w:p w14:paraId="7A0E9BBF" w14:textId="08B1A467" w:rsidR="00A32B02" w:rsidRDefault="007379E1" w:rsidP="00A32B02">
      <w:pPr>
        <w:spacing w:after="240" w:line="276" w:lineRule="auto"/>
        <w:rPr>
          <w:sz w:val="22"/>
          <w:szCs w:val="22"/>
          <w:lang w:val="es-ES"/>
        </w:rPr>
      </w:pPr>
      <w:r w:rsidRPr="007379E1">
        <w:rPr>
          <w:sz w:val="22"/>
          <w:szCs w:val="22"/>
          <w:lang w:val="es-ES"/>
        </w:rPr>
        <w:t>Nada fundamental</w:t>
      </w:r>
      <w:r w:rsidR="00C932C1">
        <w:rPr>
          <w:sz w:val="22"/>
          <w:szCs w:val="22"/>
          <w:lang w:val="es-ES"/>
        </w:rPr>
        <w:t xml:space="preserve"> cambia</w:t>
      </w:r>
      <w:r w:rsidRPr="007379E1">
        <w:rPr>
          <w:sz w:val="22"/>
          <w:szCs w:val="22"/>
          <w:lang w:val="es-ES"/>
        </w:rPr>
        <w:t xml:space="preserve"> en </w:t>
      </w:r>
      <w:r w:rsidR="00C93DBB">
        <w:rPr>
          <w:sz w:val="22"/>
          <w:szCs w:val="22"/>
          <w:lang w:val="es-ES"/>
        </w:rPr>
        <w:t xml:space="preserve">esqueleto del </w:t>
      </w:r>
      <w:r w:rsidR="00B953A4">
        <w:rPr>
          <w:sz w:val="22"/>
          <w:szCs w:val="22"/>
          <w:lang w:val="es-ES"/>
        </w:rPr>
        <w:t>re</w:t>
      </w:r>
      <w:r w:rsidR="00AC2424">
        <w:rPr>
          <w:sz w:val="22"/>
          <w:szCs w:val="22"/>
          <w:lang w:val="es-ES"/>
        </w:rPr>
        <w:t>actante</w:t>
      </w:r>
      <w:r w:rsidRPr="007379E1">
        <w:rPr>
          <w:sz w:val="22"/>
          <w:szCs w:val="22"/>
          <w:lang w:val="es-ES"/>
        </w:rPr>
        <w:t xml:space="preserve">, excepto </w:t>
      </w:r>
      <w:r w:rsidR="00C932C1">
        <w:rPr>
          <w:sz w:val="22"/>
          <w:szCs w:val="22"/>
          <w:lang w:val="es-ES"/>
        </w:rPr>
        <w:t>el</w:t>
      </w:r>
      <w:r w:rsidRPr="007379E1">
        <w:rPr>
          <w:sz w:val="22"/>
          <w:szCs w:val="22"/>
          <w:lang w:val="es-ES"/>
        </w:rPr>
        <w:t xml:space="preserve"> átomo «:1»</w:t>
      </w:r>
      <w:r w:rsidR="003247B2">
        <w:rPr>
          <w:sz w:val="22"/>
          <w:szCs w:val="22"/>
          <w:lang w:val="es-ES"/>
        </w:rPr>
        <w:t xml:space="preserve"> </w:t>
      </w:r>
      <w:r w:rsidR="00FB558D">
        <w:rPr>
          <w:sz w:val="22"/>
          <w:szCs w:val="22"/>
          <w:lang w:val="es-ES"/>
        </w:rPr>
        <w:t>(</w:t>
      </w:r>
      <w:r w:rsidR="009C6C44">
        <w:rPr>
          <w:sz w:val="22"/>
          <w:szCs w:val="22"/>
          <w:lang w:val="es-ES"/>
        </w:rPr>
        <w:t>oxígeno intracíclico</w:t>
      </w:r>
      <w:r w:rsidR="00FB558D">
        <w:rPr>
          <w:sz w:val="22"/>
          <w:szCs w:val="22"/>
          <w:lang w:val="es-ES"/>
        </w:rPr>
        <w:t>)</w:t>
      </w:r>
      <w:r w:rsidRPr="007379E1">
        <w:rPr>
          <w:sz w:val="22"/>
          <w:szCs w:val="22"/>
          <w:lang w:val="es-ES"/>
        </w:rPr>
        <w:t>. En el material de partida, el átomo «:1» es «[O:1]», pero en el producto se convierte en «[NX3:10]([*:11])». Esa única sustitución indica el propósito completo de la reacción: este SMARTS describe la sustitución del oxígeno del anillo por un nitrógeno sustituido procedente de una amina entrante.</w:t>
      </w:r>
    </w:p>
    <w:p w14:paraId="566FB99A" w14:textId="7DE797D4" w:rsidR="007379E1" w:rsidRDefault="0027398D" w:rsidP="00A32B02">
      <w:pPr>
        <w:spacing w:after="240" w:line="276" w:lineRule="auto"/>
        <w:rPr>
          <w:sz w:val="22"/>
          <w:szCs w:val="22"/>
          <w:lang w:val="es-ES"/>
        </w:rPr>
      </w:pPr>
      <w:r w:rsidRPr="0027398D">
        <w:rPr>
          <w:sz w:val="22"/>
          <w:szCs w:val="22"/>
          <w:lang w:val="es-ES"/>
        </w:rPr>
        <w:t xml:space="preserve">El segundo reactivo es «([NX3H2:10][*:11])». Aquí, «[NX3H2:10]» describe un nitrógeno de amina neutra con dos hidrógenos y tres enlaces en total, por lo que se trata de una amina primaria. El «[*:11]» significa que no importa qué grupo está unido a ese nitrógeno; podría ser un alquilo, un arilo o </w:t>
      </w:r>
      <w:r w:rsidR="00AF7FF9">
        <w:rPr>
          <w:sz w:val="22"/>
          <w:szCs w:val="22"/>
          <w:lang w:val="es-ES"/>
        </w:rPr>
        <w:t xml:space="preserve">cualquier </w:t>
      </w:r>
      <w:r w:rsidR="00CE2504">
        <w:rPr>
          <w:sz w:val="22"/>
          <w:szCs w:val="22"/>
          <w:lang w:val="es-ES"/>
        </w:rPr>
        <w:t xml:space="preserve">otro </w:t>
      </w:r>
      <w:r w:rsidR="00AF7FF9">
        <w:rPr>
          <w:sz w:val="22"/>
          <w:szCs w:val="22"/>
          <w:lang w:val="es-ES"/>
        </w:rPr>
        <w:t>fragmento</w:t>
      </w:r>
      <w:r w:rsidRPr="0027398D">
        <w:rPr>
          <w:sz w:val="22"/>
          <w:szCs w:val="22"/>
          <w:lang w:val="es-ES"/>
        </w:rPr>
        <w:t>. La regla es deliberadamente general en cuanto al sustituyente de la amina.</w:t>
      </w:r>
    </w:p>
    <w:p w14:paraId="66062189" w14:textId="27680D2D" w:rsidR="00CE2504" w:rsidRDefault="00581C31" w:rsidP="00A32B02">
      <w:pPr>
        <w:spacing w:after="240" w:line="276" w:lineRule="auto"/>
        <w:rPr>
          <w:sz w:val="22"/>
          <w:szCs w:val="22"/>
          <w:lang w:val="es-ES"/>
        </w:rPr>
      </w:pPr>
      <w:r w:rsidRPr="00581C31">
        <w:rPr>
          <w:sz w:val="22"/>
          <w:szCs w:val="22"/>
          <w:lang w:val="es-ES"/>
        </w:rPr>
        <w:lastRenderedPageBreak/>
        <w:t xml:space="preserve">El producto, «([O:51]=[C:5]1[NX3:10]([*:11])[C:2]([#6:21])=[N:3]/[C:4] 1=[C:41]\\[#6:42])», mantiene la misma numeración de átomos para el resto del anillo, lo cual es la notación SMARTS expresar que se conserva el esqueleto y se modifica solo esta posición de heteroátomo. Dado que el átomo «:10» se encuentra ahora dentro del anillo y sigue llevando «[*:11]», el nitrógeno de la amina se ha insertado directamente en el heterociclo con su sustituyente </w:t>
      </w:r>
      <w:r w:rsidR="000A381E">
        <w:rPr>
          <w:sz w:val="22"/>
          <w:szCs w:val="22"/>
          <w:lang w:val="es-ES"/>
        </w:rPr>
        <w:t>dando lugar a</w:t>
      </w:r>
      <w:r w:rsidRPr="00581C31">
        <w:rPr>
          <w:sz w:val="22"/>
          <w:szCs w:val="22"/>
          <w:lang w:val="es-ES"/>
        </w:rPr>
        <w:t xml:space="preserve"> una imidazolona.</w:t>
      </w:r>
    </w:p>
    <w:p w14:paraId="7E67FEF9" w14:textId="77777777" w:rsidR="00453013" w:rsidRDefault="00453013" w:rsidP="00453013">
      <w:pPr>
        <w:spacing w:after="240" w:line="276" w:lineRule="auto"/>
        <w:rPr>
          <w:sz w:val="22"/>
          <w:szCs w:val="22"/>
          <w:lang w:val="es-ES"/>
        </w:rPr>
      </w:pPr>
    </w:p>
    <w:p w14:paraId="46EECD43" w14:textId="740F2BB7" w:rsidR="00453013" w:rsidRPr="0041352E" w:rsidRDefault="00453013" w:rsidP="00870BC1">
      <w:pPr>
        <w:pBdr>
          <w:bottom w:val="single" w:sz="6" w:space="1" w:color="auto"/>
        </w:pBdr>
        <w:spacing w:after="240" w:line="276" w:lineRule="auto"/>
        <w:rPr>
          <w:color w:val="000000" w:themeColor="text1"/>
          <w:sz w:val="22"/>
          <w:szCs w:val="22"/>
          <w:lang w:val="es-ES"/>
        </w:rPr>
      </w:pPr>
      <w:hyperlink r:id="rId31" w:history="1">
        <w:r w:rsidRPr="0041352E">
          <w:rPr>
            <w:rStyle w:val="Hyperlink"/>
            <w:color w:val="000000" w:themeColor="text1"/>
            <w:sz w:val="22"/>
            <w:szCs w:val="22"/>
            <w:u w:val="none"/>
            <w:lang w:val="es-ES"/>
          </w:rPr>
          <w:t xml:space="preserve">SMARTS de la función </w:t>
        </w:r>
        <w:r w:rsidR="00F474DB" w:rsidRPr="0041352E">
          <w:rPr>
            <w:rStyle w:val="Hyperlink"/>
            <w:i/>
            <w:iCs/>
            <w:color w:val="000000" w:themeColor="text1"/>
            <w:sz w:val="22"/>
            <w:szCs w:val="22"/>
            <w:u w:val="none"/>
            <w:lang w:val="es-ES"/>
          </w:rPr>
          <w:t xml:space="preserve">rxn_SulphurExchange </w:t>
        </w:r>
        <w:r w:rsidRPr="0041352E">
          <w:rPr>
            <w:rStyle w:val="Hyperlink"/>
            <w:color w:val="000000" w:themeColor="text1"/>
            <w:sz w:val="22"/>
            <w:szCs w:val="22"/>
            <w:u w:val="none"/>
            <w:lang w:val="es-ES"/>
          </w:rPr>
          <w:t>(</w:t>
        </w:r>
        <w:r w:rsidR="00F474DB" w:rsidRPr="0041352E">
          <w:rPr>
            <w:rStyle w:val="Hyperlink"/>
            <w:color w:val="000000" w:themeColor="text1"/>
            <w:sz w:val="22"/>
            <w:szCs w:val="22"/>
            <w:u w:val="none"/>
            <w:lang w:val="es-ES"/>
          </w:rPr>
          <w:t>Tio</w:t>
        </w:r>
        <w:r w:rsidRPr="0041352E">
          <w:rPr>
            <w:rStyle w:val="Hyperlink"/>
            <w:color w:val="000000" w:themeColor="text1"/>
            <w:sz w:val="22"/>
            <w:szCs w:val="22"/>
            <w:u w:val="none"/>
            <w:lang w:val="es-ES"/>
          </w:rPr>
          <w:t>-</w:t>
        </w:r>
        <w:r w:rsidR="00F474DB" w:rsidRPr="0041352E">
          <w:rPr>
            <w:rStyle w:val="Hyperlink"/>
            <w:color w:val="000000" w:themeColor="text1"/>
            <w:sz w:val="22"/>
            <w:szCs w:val="22"/>
            <w:u w:val="none"/>
            <w:lang w:val="es-ES"/>
          </w:rPr>
          <w:t>Sustitución</w:t>
        </w:r>
        <w:r w:rsidRPr="0041352E">
          <w:rPr>
            <w:rStyle w:val="Hyperlink"/>
            <w:color w:val="000000" w:themeColor="text1"/>
            <w:sz w:val="22"/>
            <w:szCs w:val="22"/>
            <w:u w:val="none"/>
            <w:lang w:val="es-ES"/>
          </w:rPr>
          <w:t>):</w:t>
        </w:r>
      </w:hyperlink>
    </w:p>
    <w:p w14:paraId="62E3215A" w14:textId="2683FF17" w:rsidR="00CF08A8" w:rsidRDefault="00FC0570" w:rsidP="00FC0570">
      <w:pPr>
        <w:spacing w:after="240" w:line="276" w:lineRule="auto"/>
        <w:rPr>
          <w:sz w:val="22"/>
          <w:szCs w:val="22"/>
          <w:lang w:val="es-ES"/>
        </w:rPr>
      </w:pPr>
      <w:r w:rsidRPr="00FC0570">
        <w:rPr>
          <w:sz w:val="22"/>
          <w:szCs w:val="22"/>
          <w:lang w:val="es-ES"/>
        </w:rPr>
        <w:t>([O:51]=[C:5]1[O:1][C:2]([#6:21])=[N:3]/[C:4]1=[C:41]\\[#6:42]).</w:t>
      </w:r>
      <w:r w:rsidR="00034CE7">
        <w:rPr>
          <w:sz w:val="22"/>
          <w:szCs w:val="22"/>
          <w:lang w:val="es-ES"/>
        </w:rPr>
        <w:t xml:space="preserve"> </w:t>
      </w:r>
      <w:r w:rsidRPr="00FC0570">
        <w:rPr>
          <w:sz w:val="22"/>
          <w:szCs w:val="22"/>
          <w:lang w:val="es-ES"/>
        </w:rPr>
        <w:t>([C:93][C:94](=[O:85])[SX2H:10])&gt;&gt;</w:t>
      </w:r>
      <w:r w:rsidR="00034CE7">
        <w:rPr>
          <w:sz w:val="22"/>
          <w:szCs w:val="22"/>
          <w:lang w:val="es-ES"/>
        </w:rPr>
        <w:t xml:space="preserve"> </w:t>
      </w:r>
      <w:r w:rsidRPr="00FC0570">
        <w:rPr>
          <w:sz w:val="22"/>
          <w:szCs w:val="22"/>
          <w:lang w:val="es-ES"/>
        </w:rPr>
        <w:t>([O:51]=[C:5]1[SX2:10][C:2]([#6:21])=[N:3]/[C:4]1=[C:41]\\[#6:42]).</w:t>
      </w:r>
      <w:r w:rsidR="00034CE7">
        <w:rPr>
          <w:sz w:val="22"/>
          <w:szCs w:val="22"/>
          <w:lang w:val="es-ES"/>
        </w:rPr>
        <w:t xml:space="preserve"> </w:t>
      </w:r>
      <w:r w:rsidRPr="00FC0570">
        <w:rPr>
          <w:sz w:val="22"/>
          <w:szCs w:val="22"/>
          <w:lang w:val="es-ES"/>
        </w:rPr>
        <w:t>([C:93][C:94](=[O:85])[OX2H:1])</w:t>
      </w:r>
    </w:p>
    <w:p w14:paraId="4937707D" w14:textId="68B5709F" w:rsidR="000A381E" w:rsidRDefault="00D01295" w:rsidP="00FC0570">
      <w:pPr>
        <w:spacing w:after="240" w:line="276" w:lineRule="auto"/>
        <w:rPr>
          <w:sz w:val="22"/>
          <w:szCs w:val="22"/>
          <w:lang w:val="es-ES"/>
        </w:rPr>
      </w:pPr>
      <w:r w:rsidRPr="00D01295">
        <w:rPr>
          <w:sz w:val="22"/>
          <w:szCs w:val="22"/>
          <w:lang w:val="es-ES"/>
        </w:rPr>
        <w:t>El tercer SMARTS se basa exactamente en la misma lógica que la reacción 2, pero sustituye el nucleófilo por otro diferente. Una vez más, el lado izquierdo comienza con el mismo</w:t>
      </w:r>
      <w:r w:rsidR="00260222">
        <w:rPr>
          <w:sz w:val="22"/>
          <w:szCs w:val="22"/>
          <w:lang w:val="es-ES"/>
        </w:rPr>
        <w:t xml:space="preserve"> intermedio</w:t>
      </w:r>
      <w:r w:rsidRPr="00D01295">
        <w:rPr>
          <w:sz w:val="22"/>
          <w:szCs w:val="22"/>
          <w:lang w:val="es-ES"/>
        </w:rPr>
        <w:t xml:space="preserve"> cíclico </w:t>
      </w:r>
      <w:r w:rsidR="003E7A88">
        <w:rPr>
          <w:sz w:val="22"/>
          <w:szCs w:val="22"/>
          <w:lang w:val="es-ES"/>
        </w:rPr>
        <w:t xml:space="preserve">producto </w:t>
      </w:r>
      <w:r w:rsidRPr="00D01295">
        <w:rPr>
          <w:sz w:val="22"/>
          <w:szCs w:val="22"/>
          <w:lang w:val="es-ES"/>
        </w:rPr>
        <w:t xml:space="preserve">de </w:t>
      </w:r>
      <w:r w:rsidR="00B96B2A" w:rsidRPr="00B96B2A">
        <w:rPr>
          <w:i/>
          <w:iCs/>
          <w:sz w:val="22"/>
          <w:szCs w:val="22"/>
          <w:lang w:val="es-ES"/>
        </w:rPr>
        <w:t>rxn_ErlenmeyerPlochl</w:t>
      </w:r>
      <w:r w:rsidRPr="00D01295">
        <w:rPr>
          <w:sz w:val="22"/>
          <w:szCs w:val="22"/>
          <w:lang w:val="es-ES"/>
        </w:rPr>
        <w:t>, por lo que se trata de otra modificación posterior del esqueleto común</w:t>
      </w:r>
      <w:r w:rsidR="00B96B2A">
        <w:rPr>
          <w:sz w:val="22"/>
          <w:szCs w:val="22"/>
          <w:lang w:val="es-ES"/>
        </w:rPr>
        <w:t>.</w:t>
      </w:r>
    </w:p>
    <w:p w14:paraId="113ADCBA" w14:textId="090FB34E" w:rsidR="00465BED" w:rsidRDefault="00564455" w:rsidP="00465BED">
      <w:pPr>
        <w:spacing w:after="240" w:line="276" w:lineRule="auto"/>
        <w:jc w:val="center"/>
        <w:rPr>
          <w:sz w:val="22"/>
          <w:szCs w:val="22"/>
          <w:lang w:val="es-ES"/>
        </w:rPr>
      </w:pPr>
      <w:r>
        <w:rPr>
          <w:noProof/>
          <w:sz w:val="22"/>
          <w:szCs w:val="22"/>
          <w:lang w:val="es-ES"/>
        </w:rPr>
        <w:drawing>
          <wp:inline distT="0" distB="0" distL="0" distR="0" wp14:anchorId="3A5E7587" wp14:editId="17B4F731">
            <wp:extent cx="5731510" cy="1256665"/>
            <wp:effectExtent l="0" t="0" r="0" b="635"/>
            <wp:docPr id="1400064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64017" name="Picture 14000640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256665"/>
                    </a:xfrm>
                    <a:prstGeom prst="rect">
                      <a:avLst/>
                    </a:prstGeom>
                  </pic:spPr>
                </pic:pic>
              </a:graphicData>
            </a:graphic>
          </wp:inline>
        </w:drawing>
      </w:r>
    </w:p>
    <w:p w14:paraId="1A329348" w14:textId="4160C83F" w:rsidR="00465BED" w:rsidRDefault="00465BED" w:rsidP="00465BED">
      <w:pPr>
        <w:spacing w:after="240" w:line="276" w:lineRule="auto"/>
        <w:jc w:val="center"/>
        <w:rPr>
          <w:sz w:val="22"/>
          <w:szCs w:val="22"/>
          <w:lang w:val="es-ES"/>
        </w:rPr>
      </w:pPr>
      <w:r w:rsidRPr="00E70CFF">
        <w:rPr>
          <w:b/>
          <w:bCs/>
          <w:sz w:val="22"/>
          <w:szCs w:val="22"/>
          <w:lang w:val="es-ES"/>
        </w:rPr>
        <w:t>Figura B</w:t>
      </w:r>
      <w:r w:rsidR="00382FDF">
        <w:rPr>
          <w:b/>
          <w:bCs/>
          <w:sz w:val="22"/>
          <w:szCs w:val="22"/>
          <w:lang w:val="es-ES"/>
        </w:rPr>
        <w:t>4</w:t>
      </w:r>
      <w:r w:rsidRPr="00E70CFF">
        <w:rPr>
          <w:b/>
          <w:bCs/>
          <w:sz w:val="22"/>
          <w:szCs w:val="22"/>
          <w:lang w:val="es-ES"/>
        </w:rPr>
        <w:t>.</w:t>
      </w:r>
      <w:r>
        <w:rPr>
          <w:sz w:val="22"/>
          <w:szCs w:val="22"/>
          <w:lang w:val="es-ES"/>
        </w:rPr>
        <w:t xml:space="preserve"> Reacción </w:t>
      </w:r>
      <w:r w:rsidR="00382FDF">
        <w:rPr>
          <w:sz w:val="22"/>
          <w:szCs w:val="22"/>
          <w:lang w:val="es-ES"/>
        </w:rPr>
        <w:t xml:space="preserve">de </w:t>
      </w:r>
      <w:r w:rsidR="00382FDF" w:rsidRPr="00382FDF">
        <w:rPr>
          <w:sz w:val="22"/>
          <w:szCs w:val="22"/>
          <w:lang w:val="es-ES"/>
        </w:rPr>
        <w:t>Tio-Sustitución</w:t>
      </w:r>
      <w:r w:rsidR="00382FDF">
        <w:rPr>
          <w:sz w:val="22"/>
          <w:szCs w:val="22"/>
          <w:lang w:val="es-ES"/>
        </w:rPr>
        <w:t xml:space="preserve"> </w:t>
      </w:r>
      <w:r>
        <w:rPr>
          <w:sz w:val="22"/>
          <w:szCs w:val="22"/>
          <w:lang w:val="es-ES"/>
        </w:rPr>
        <w:t>completa.</w:t>
      </w:r>
    </w:p>
    <w:p w14:paraId="6FC7F86C" w14:textId="19D8EB22" w:rsidR="00BA66ED" w:rsidRPr="00BA66ED" w:rsidRDefault="00BA66ED" w:rsidP="00BA66ED">
      <w:pPr>
        <w:spacing w:after="240" w:line="276" w:lineRule="auto"/>
        <w:rPr>
          <w:sz w:val="22"/>
          <w:szCs w:val="22"/>
          <w:lang w:val="es-ES"/>
        </w:rPr>
      </w:pPr>
      <w:r w:rsidRPr="00BA66ED">
        <w:rPr>
          <w:sz w:val="22"/>
          <w:szCs w:val="22"/>
          <w:lang w:val="es-ES"/>
        </w:rPr>
        <w:t xml:space="preserve">El nuevo reactivo «([C:93][C:94](=[O:85])[SX2H:10])» es el ácido </w:t>
      </w:r>
      <w:proofErr w:type="spellStart"/>
      <w:r w:rsidRPr="00BA66ED">
        <w:rPr>
          <w:sz w:val="22"/>
          <w:szCs w:val="22"/>
          <w:lang w:val="es-ES"/>
        </w:rPr>
        <w:t>tioacético</w:t>
      </w:r>
      <w:proofErr w:type="spellEnd"/>
      <w:r w:rsidRPr="00BA66ED">
        <w:rPr>
          <w:sz w:val="22"/>
          <w:szCs w:val="22"/>
          <w:lang w:val="es-ES"/>
        </w:rPr>
        <w:t>. La parte clave es «[SX2H:10]», que identifica al átomo de azufre «:10» como un azufre divalente que lleva un átomo de hidrógeno; ese es el azufre que se transferirá al producto. Los átomos «:93», «:94» y «:85» definen el grupo acetilo unido al azufre, que se conserva en el subproducto.</w:t>
      </w:r>
    </w:p>
    <w:p w14:paraId="2EED8936" w14:textId="63FB3775" w:rsidR="00BA66ED" w:rsidRPr="00BA66ED" w:rsidRDefault="00BA66ED" w:rsidP="00917189">
      <w:pPr>
        <w:spacing w:after="240" w:line="276" w:lineRule="auto"/>
        <w:rPr>
          <w:sz w:val="22"/>
          <w:szCs w:val="22"/>
          <w:lang w:val="es-ES"/>
        </w:rPr>
      </w:pPr>
      <w:r w:rsidRPr="00BA66ED">
        <w:rPr>
          <w:sz w:val="22"/>
          <w:szCs w:val="22"/>
          <w:lang w:val="es-ES"/>
        </w:rPr>
        <w:t>En el anillo del producto, el átomo «:1» vuelve a desaparecer del heterociclo, y el átomo «:10» sustituye su lugar utiliza</w:t>
      </w:r>
      <w:r w:rsidR="00917189">
        <w:rPr>
          <w:sz w:val="22"/>
          <w:szCs w:val="22"/>
          <w:lang w:val="es-ES"/>
        </w:rPr>
        <w:t>ndo</w:t>
      </w:r>
      <w:r w:rsidRPr="00BA66ED">
        <w:rPr>
          <w:sz w:val="22"/>
          <w:szCs w:val="22"/>
          <w:lang w:val="es-ES"/>
        </w:rPr>
        <w:t xml:space="preserve"> la misma lógica de patrones que antes: mantener constante el anillo conjugado, sustituir un heteroátomo mapeado y seguir la pista de dónde va el átomo desplazado. Lo que hace que este caso sea ligeramente diferente es el subproducto; </w:t>
      </w:r>
      <w:r w:rsidR="00E039A6">
        <w:rPr>
          <w:sz w:val="22"/>
          <w:szCs w:val="22"/>
          <w:lang w:val="es-ES"/>
        </w:rPr>
        <w:t>que se trata de</w:t>
      </w:r>
      <w:r w:rsidR="002A2B12">
        <w:rPr>
          <w:sz w:val="22"/>
          <w:szCs w:val="22"/>
          <w:lang w:val="es-ES"/>
        </w:rPr>
        <w:t xml:space="preserve"> un</w:t>
      </w:r>
      <w:r w:rsidR="00E039A6">
        <w:rPr>
          <w:sz w:val="22"/>
          <w:szCs w:val="22"/>
          <w:lang w:val="es-ES"/>
        </w:rPr>
        <w:t xml:space="preserve"> </w:t>
      </w:r>
      <w:r w:rsidR="00E039A6" w:rsidRPr="00BA66ED">
        <w:rPr>
          <w:sz w:val="22"/>
          <w:szCs w:val="22"/>
          <w:lang w:val="es-ES"/>
        </w:rPr>
        <w:t>ácido acétic</w:t>
      </w:r>
      <w:r w:rsidR="00E039A6">
        <w:rPr>
          <w:sz w:val="22"/>
          <w:szCs w:val="22"/>
          <w:lang w:val="es-ES"/>
        </w:rPr>
        <w:t>o</w:t>
      </w:r>
      <w:r w:rsidR="002A2B12">
        <w:rPr>
          <w:sz w:val="22"/>
          <w:szCs w:val="22"/>
          <w:lang w:val="es-ES"/>
        </w:rPr>
        <w:t xml:space="preserve"> mapeado</w:t>
      </w:r>
      <w:r w:rsidR="00E039A6">
        <w:rPr>
          <w:sz w:val="22"/>
          <w:szCs w:val="22"/>
          <w:lang w:val="es-ES"/>
        </w:rPr>
        <w:t xml:space="preserve">, </w:t>
      </w:r>
      <w:r w:rsidRPr="00BA66ED">
        <w:rPr>
          <w:sz w:val="22"/>
          <w:szCs w:val="22"/>
          <w:lang w:val="es-ES"/>
        </w:rPr>
        <w:t>«([C:93][C:94](=[O:85])[OX2H:1])».</w:t>
      </w:r>
    </w:p>
    <w:p w14:paraId="7E441AD5" w14:textId="21012750" w:rsidR="00A83F82" w:rsidRDefault="00BA66ED" w:rsidP="00A83F82">
      <w:pPr>
        <w:spacing w:after="240" w:line="276" w:lineRule="auto"/>
        <w:rPr>
          <w:sz w:val="22"/>
          <w:szCs w:val="22"/>
          <w:lang w:val="es-ES"/>
        </w:rPr>
      </w:pPr>
      <w:r w:rsidRPr="00BA66ED">
        <w:rPr>
          <w:sz w:val="22"/>
          <w:szCs w:val="22"/>
          <w:lang w:val="es-ES"/>
        </w:rPr>
        <w:t xml:space="preserve">Esto indica que el átomo «:1», que inicialmente era el oxígeno del anillo, </w:t>
      </w:r>
      <w:r w:rsidR="00560C11">
        <w:rPr>
          <w:sz w:val="22"/>
          <w:szCs w:val="22"/>
          <w:lang w:val="es-ES"/>
        </w:rPr>
        <w:t>no</w:t>
      </w:r>
      <w:r w:rsidRPr="00BA66ED">
        <w:rPr>
          <w:sz w:val="22"/>
          <w:szCs w:val="22"/>
          <w:lang w:val="es-ES"/>
        </w:rPr>
        <w:t xml:space="preserve"> se deshecha en forma de agua</w:t>
      </w:r>
      <w:r w:rsidR="00560C11">
        <w:rPr>
          <w:sz w:val="22"/>
          <w:szCs w:val="22"/>
          <w:lang w:val="es-ES"/>
        </w:rPr>
        <w:t xml:space="preserve"> como en </w:t>
      </w:r>
      <w:r w:rsidR="00560C11" w:rsidRPr="00560C11">
        <w:rPr>
          <w:i/>
          <w:iCs/>
          <w:sz w:val="22"/>
          <w:szCs w:val="22"/>
          <w:lang w:val="es-ES"/>
        </w:rPr>
        <w:t>rxn_AminolysisGFPc</w:t>
      </w:r>
      <w:r w:rsidR="00560C11">
        <w:rPr>
          <w:sz w:val="22"/>
          <w:szCs w:val="22"/>
          <w:lang w:val="es-ES"/>
        </w:rPr>
        <w:t>. En este caso</w:t>
      </w:r>
      <w:r w:rsidR="00565C28">
        <w:rPr>
          <w:sz w:val="22"/>
          <w:szCs w:val="22"/>
          <w:lang w:val="es-ES"/>
        </w:rPr>
        <w:t xml:space="preserve">, </w:t>
      </w:r>
      <w:r w:rsidR="00CA5A30">
        <w:rPr>
          <w:sz w:val="22"/>
          <w:szCs w:val="22"/>
          <w:lang w:val="es-ES"/>
        </w:rPr>
        <w:t>se</w:t>
      </w:r>
      <w:r w:rsidRPr="00BA66ED">
        <w:rPr>
          <w:sz w:val="22"/>
          <w:szCs w:val="22"/>
          <w:lang w:val="es-ES"/>
        </w:rPr>
        <w:t xml:space="preserve"> conserva explícitamente el fragmento asociado</w:t>
      </w:r>
      <w:r w:rsidR="00A83F82">
        <w:rPr>
          <w:sz w:val="22"/>
          <w:szCs w:val="22"/>
          <w:lang w:val="es-ES"/>
        </w:rPr>
        <w:t>,</w:t>
      </w:r>
      <w:r w:rsidR="00CA5A30">
        <w:rPr>
          <w:sz w:val="22"/>
          <w:szCs w:val="22"/>
          <w:lang w:val="es-ES"/>
        </w:rPr>
        <w:t xml:space="preserve"> lo que</w:t>
      </w:r>
      <w:r w:rsidRPr="00BA66ED">
        <w:rPr>
          <w:sz w:val="22"/>
          <w:szCs w:val="22"/>
          <w:lang w:val="es-ES"/>
        </w:rPr>
        <w:t xml:space="preserve"> muestra el intercambio de oxígeno por azufre entre el anillo y el ácido </w:t>
      </w:r>
      <w:proofErr w:type="spellStart"/>
      <w:r w:rsidRPr="00BA66ED">
        <w:rPr>
          <w:sz w:val="22"/>
          <w:szCs w:val="22"/>
          <w:lang w:val="es-ES"/>
        </w:rPr>
        <w:t>tioacético</w:t>
      </w:r>
      <w:proofErr w:type="spellEnd"/>
      <w:r w:rsidR="00A83F82">
        <w:rPr>
          <w:sz w:val="22"/>
          <w:szCs w:val="22"/>
          <w:lang w:val="es-ES"/>
        </w:rPr>
        <w:t xml:space="preserve"> transformando la </w:t>
      </w:r>
      <w:proofErr w:type="spellStart"/>
      <w:r w:rsidR="00A83F82">
        <w:rPr>
          <w:sz w:val="22"/>
          <w:szCs w:val="22"/>
          <w:lang w:val="es-ES"/>
        </w:rPr>
        <w:t>oxazolona</w:t>
      </w:r>
      <w:proofErr w:type="spellEnd"/>
      <w:r w:rsidR="00A83F82">
        <w:rPr>
          <w:sz w:val="22"/>
          <w:szCs w:val="22"/>
          <w:lang w:val="es-ES"/>
        </w:rPr>
        <w:t xml:space="preserve"> en </w:t>
      </w:r>
      <w:proofErr w:type="spellStart"/>
      <w:r w:rsidR="00A83F82">
        <w:rPr>
          <w:sz w:val="22"/>
          <w:szCs w:val="22"/>
          <w:lang w:val="es-ES"/>
        </w:rPr>
        <w:t>tiazolona</w:t>
      </w:r>
      <w:proofErr w:type="spellEnd"/>
      <w:r w:rsidRPr="00BA66ED">
        <w:rPr>
          <w:sz w:val="22"/>
          <w:szCs w:val="22"/>
          <w:lang w:val="es-ES"/>
        </w:rPr>
        <w:t>.</w:t>
      </w:r>
      <w:r w:rsidR="00A83F82">
        <w:rPr>
          <w:sz w:val="22"/>
          <w:szCs w:val="22"/>
          <w:lang w:val="es-ES"/>
        </w:rPr>
        <w:br w:type="page"/>
      </w:r>
    </w:p>
    <w:p w14:paraId="2506900E" w14:textId="3A608D06" w:rsidR="00A83F82" w:rsidRDefault="000A1C03" w:rsidP="000A1C03">
      <w:pPr>
        <w:pStyle w:val="Heading2"/>
      </w:pPr>
      <w:r>
        <w:lastRenderedPageBreak/>
        <w:t>Apéndice C</w:t>
      </w:r>
    </w:p>
    <w:p w14:paraId="04050288" w14:textId="6A9208B8" w:rsidR="000A1C03" w:rsidRPr="000A1C03" w:rsidRDefault="000A1C03" w:rsidP="000A1C03">
      <w:pPr>
        <w:rPr>
          <w:lang w:val="es-ES"/>
        </w:rPr>
      </w:pPr>
      <w:r w:rsidRPr="3DA1D67D">
        <w:rPr>
          <w:lang w:val="es-ES"/>
        </w:rPr>
        <w:t xml:space="preserve">Hola </w:t>
      </w:r>
      <w:proofErr w:type="spellStart"/>
      <w:r w:rsidRPr="3DA1D67D">
        <w:rPr>
          <w:lang w:val="es-ES"/>
        </w:rPr>
        <w:t>hola</w:t>
      </w:r>
      <w:proofErr w:type="spellEnd"/>
      <w:r w:rsidRPr="3DA1D67D">
        <w:rPr>
          <w:lang w:val="es-ES"/>
        </w:rPr>
        <w:t xml:space="preserve"> </w:t>
      </w:r>
    </w:p>
    <w:sectPr w:rsidR="000A1C03" w:rsidRPr="000A1C03" w:rsidSect="00EA211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EF160" w14:textId="77777777" w:rsidR="008B7950" w:rsidRDefault="008B7950" w:rsidP="00EA211F">
      <w:pPr>
        <w:spacing w:after="0" w:line="240" w:lineRule="auto"/>
      </w:pPr>
      <w:r>
        <w:separator/>
      </w:r>
    </w:p>
  </w:endnote>
  <w:endnote w:type="continuationSeparator" w:id="0">
    <w:p w14:paraId="4BF793F7" w14:textId="77777777" w:rsidR="008B7950" w:rsidRDefault="008B7950" w:rsidP="00EA2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Slab ExtraBold">
    <w:panose1 w:val="020B0004020202020204"/>
    <w:charset w:val="00"/>
    <w:family w:val="swiss"/>
    <w:pitch w:val="variable"/>
    <w:sig w:usb0="20000287" w:usb1="00000003" w:usb2="00000000" w:usb3="00000000" w:csb0="0000019F" w:csb1="00000000"/>
  </w:font>
  <w:font w:name="Apple Chancery">
    <w:panose1 w:val="03020702040506060504"/>
    <w:charset w:val="B1"/>
    <w:family w:val="script"/>
    <w:pitch w:val="variable"/>
    <w:sig w:usb0="80000867" w:usb1="00000003" w:usb2="00000000" w:usb3="00000000" w:csb0="000001F3" w:csb1="00000000"/>
  </w:font>
  <w:font w:name="Aptos Slab SemiBold">
    <w:panose1 w:val="020B0004020202020204"/>
    <w:charset w:val="00"/>
    <w:family w:val="swiss"/>
    <w:pitch w:val="variable"/>
    <w:sig w:usb0="20000287" w:usb1="00000003" w:usb2="00000000" w:usb3="00000000" w:csb0="0000019F" w:csb1="00000000"/>
  </w:font>
  <w:font w:name="Aptos Slab Light">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9690378"/>
      <w:docPartObj>
        <w:docPartGallery w:val="Page Numbers (Bottom of Page)"/>
        <w:docPartUnique/>
      </w:docPartObj>
    </w:sdtPr>
    <w:sdtContent>
      <w:p w14:paraId="01A50059" w14:textId="6E6FA5C1" w:rsidR="00EA211F" w:rsidRDefault="00EA211F" w:rsidP="00377C8E">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8B092A" w14:textId="77777777" w:rsidR="00EA211F" w:rsidRDefault="00EA211F" w:rsidP="00EA211F">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6730716"/>
      <w:docPartObj>
        <w:docPartGallery w:val="Page Numbers (Bottom of Page)"/>
        <w:docPartUnique/>
      </w:docPartObj>
    </w:sdtPr>
    <w:sdtContent>
      <w:p w14:paraId="2616935E" w14:textId="7A170156" w:rsidR="00EA211F" w:rsidRDefault="00EA211F" w:rsidP="00377C8E">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3F1CF914" w14:textId="77777777" w:rsidR="00EA211F" w:rsidRDefault="00EA211F" w:rsidP="00632208">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4BB55" w14:textId="77777777" w:rsidR="008B7950" w:rsidRDefault="008B7950" w:rsidP="00EA211F">
      <w:pPr>
        <w:spacing w:after="0" w:line="240" w:lineRule="auto"/>
      </w:pPr>
      <w:r>
        <w:separator/>
      </w:r>
    </w:p>
  </w:footnote>
  <w:footnote w:type="continuationSeparator" w:id="0">
    <w:p w14:paraId="53C8510B" w14:textId="77777777" w:rsidR="008B7950" w:rsidRDefault="008B7950" w:rsidP="00EA21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07B19"/>
    <w:multiLevelType w:val="multilevel"/>
    <w:tmpl w:val="9DB4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323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4E0"/>
    <w:rsid w:val="000028FD"/>
    <w:rsid w:val="00004B26"/>
    <w:rsid w:val="00004E93"/>
    <w:rsid w:val="0000571B"/>
    <w:rsid w:val="00006CC8"/>
    <w:rsid w:val="00007D8F"/>
    <w:rsid w:val="0001220B"/>
    <w:rsid w:val="00012545"/>
    <w:rsid w:val="0001304A"/>
    <w:rsid w:val="0001384F"/>
    <w:rsid w:val="0001636A"/>
    <w:rsid w:val="000203DE"/>
    <w:rsid w:val="0002040E"/>
    <w:rsid w:val="00021E05"/>
    <w:rsid w:val="000220E9"/>
    <w:rsid w:val="00024699"/>
    <w:rsid w:val="00032856"/>
    <w:rsid w:val="00034CE7"/>
    <w:rsid w:val="00036016"/>
    <w:rsid w:val="000367F2"/>
    <w:rsid w:val="000409B0"/>
    <w:rsid w:val="00040AF8"/>
    <w:rsid w:val="0004214D"/>
    <w:rsid w:val="00042F05"/>
    <w:rsid w:val="00044EAB"/>
    <w:rsid w:val="0004505F"/>
    <w:rsid w:val="000463E7"/>
    <w:rsid w:val="00046B42"/>
    <w:rsid w:val="00050A52"/>
    <w:rsid w:val="0005335B"/>
    <w:rsid w:val="00053E2B"/>
    <w:rsid w:val="000550B5"/>
    <w:rsid w:val="000555FE"/>
    <w:rsid w:val="00056558"/>
    <w:rsid w:val="000575D9"/>
    <w:rsid w:val="00060D12"/>
    <w:rsid w:val="00061BDE"/>
    <w:rsid w:val="00062236"/>
    <w:rsid w:val="000638E1"/>
    <w:rsid w:val="0006489B"/>
    <w:rsid w:val="00064E24"/>
    <w:rsid w:val="00065966"/>
    <w:rsid w:val="0006597A"/>
    <w:rsid w:val="00071402"/>
    <w:rsid w:val="00071E6B"/>
    <w:rsid w:val="00074806"/>
    <w:rsid w:val="00074BDC"/>
    <w:rsid w:val="00076F69"/>
    <w:rsid w:val="00080437"/>
    <w:rsid w:val="000808EF"/>
    <w:rsid w:val="00080FAA"/>
    <w:rsid w:val="00081DB7"/>
    <w:rsid w:val="0008230B"/>
    <w:rsid w:val="00082384"/>
    <w:rsid w:val="00084C89"/>
    <w:rsid w:val="00087877"/>
    <w:rsid w:val="00090AD3"/>
    <w:rsid w:val="00090E66"/>
    <w:rsid w:val="00090FB6"/>
    <w:rsid w:val="000920AA"/>
    <w:rsid w:val="00092553"/>
    <w:rsid w:val="00092776"/>
    <w:rsid w:val="00092780"/>
    <w:rsid w:val="000929F5"/>
    <w:rsid w:val="00092C44"/>
    <w:rsid w:val="00093124"/>
    <w:rsid w:val="00094BBE"/>
    <w:rsid w:val="00095343"/>
    <w:rsid w:val="000964A6"/>
    <w:rsid w:val="00097003"/>
    <w:rsid w:val="000A1059"/>
    <w:rsid w:val="000A1348"/>
    <w:rsid w:val="000A1A2B"/>
    <w:rsid w:val="000A1C03"/>
    <w:rsid w:val="000A341E"/>
    <w:rsid w:val="000A381E"/>
    <w:rsid w:val="000A448C"/>
    <w:rsid w:val="000A4B23"/>
    <w:rsid w:val="000A68E5"/>
    <w:rsid w:val="000B19CF"/>
    <w:rsid w:val="000B236E"/>
    <w:rsid w:val="000B4659"/>
    <w:rsid w:val="000B4737"/>
    <w:rsid w:val="000B4B06"/>
    <w:rsid w:val="000B5213"/>
    <w:rsid w:val="000B543E"/>
    <w:rsid w:val="000B6B17"/>
    <w:rsid w:val="000B7087"/>
    <w:rsid w:val="000C08EF"/>
    <w:rsid w:val="000C12BC"/>
    <w:rsid w:val="000C13E3"/>
    <w:rsid w:val="000C79C5"/>
    <w:rsid w:val="000D0576"/>
    <w:rsid w:val="000D2808"/>
    <w:rsid w:val="000D2E5D"/>
    <w:rsid w:val="000D3FDB"/>
    <w:rsid w:val="000D5D14"/>
    <w:rsid w:val="000D66ED"/>
    <w:rsid w:val="000E020F"/>
    <w:rsid w:val="000E150E"/>
    <w:rsid w:val="000E15A1"/>
    <w:rsid w:val="000E19EC"/>
    <w:rsid w:val="000E20F3"/>
    <w:rsid w:val="000E29FB"/>
    <w:rsid w:val="000E32A8"/>
    <w:rsid w:val="000E3E41"/>
    <w:rsid w:val="000E6857"/>
    <w:rsid w:val="000E7466"/>
    <w:rsid w:val="000E7F69"/>
    <w:rsid w:val="000F0B50"/>
    <w:rsid w:val="000F0F3B"/>
    <w:rsid w:val="000F31DE"/>
    <w:rsid w:val="000F5D91"/>
    <w:rsid w:val="000F674F"/>
    <w:rsid w:val="000F73A8"/>
    <w:rsid w:val="000F7D1C"/>
    <w:rsid w:val="001001C7"/>
    <w:rsid w:val="00100379"/>
    <w:rsid w:val="00103603"/>
    <w:rsid w:val="00104139"/>
    <w:rsid w:val="001057ED"/>
    <w:rsid w:val="00106393"/>
    <w:rsid w:val="0010666C"/>
    <w:rsid w:val="00106AAB"/>
    <w:rsid w:val="00107478"/>
    <w:rsid w:val="001076AC"/>
    <w:rsid w:val="00110930"/>
    <w:rsid w:val="00110B48"/>
    <w:rsid w:val="001120EB"/>
    <w:rsid w:val="001145B7"/>
    <w:rsid w:val="00115923"/>
    <w:rsid w:val="0012177D"/>
    <w:rsid w:val="00122918"/>
    <w:rsid w:val="00124B61"/>
    <w:rsid w:val="00125CF5"/>
    <w:rsid w:val="001263B5"/>
    <w:rsid w:val="00131BBD"/>
    <w:rsid w:val="001355C9"/>
    <w:rsid w:val="0013567A"/>
    <w:rsid w:val="00136E33"/>
    <w:rsid w:val="001370EA"/>
    <w:rsid w:val="00140576"/>
    <w:rsid w:val="00141BB3"/>
    <w:rsid w:val="0014457E"/>
    <w:rsid w:val="001476D9"/>
    <w:rsid w:val="001503C8"/>
    <w:rsid w:val="00150A8A"/>
    <w:rsid w:val="00150DB0"/>
    <w:rsid w:val="00151325"/>
    <w:rsid w:val="00151356"/>
    <w:rsid w:val="001514FC"/>
    <w:rsid w:val="00153118"/>
    <w:rsid w:val="00153E65"/>
    <w:rsid w:val="00155D7E"/>
    <w:rsid w:val="001573E5"/>
    <w:rsid w:val="00161334"/>
    <w:rsid w:val="001635AF"/>
    <w:rsid w:val="00163DB4"/>
    <w:rsid w:val="00164F56"/>
    <w:rsid w:val="0016505B"/>
    <w:rsid w:val="00166288"/>
    <w:rsid w:val="00167B5B"/>
    <w:rsid w:val="00171199"/>
    <w:rsid w:val="00171D5C"/>
    <w:rsid w:val="00173223"/>
    <w:rsid w:val="001732B3"/>
    <w:rsid w:val="00173C5E"/>
    <w:rsid w:val="00174264"/>
    <w:rsid w:val="00174C45"/>
    <w:rsid w:val="001756D3"/>
    <w:rsid w:val="00180AC5"/>
    <w:rsid w:val="00180E3F"/>
    <w:rsid w:val="00183C37"/>
    <w:rsid w:val="00184FAE"/>
    <w:rsid w:val="00185603"/>
    <w:rsid w:val="001869A6"/>
    <w:rsid w:val="00187C14"/>
    <w:rsid w:val="00190C4E"/>
    <w:rsid w:val="00191036"/>
    <w:rsid w:val="00192E0B"/>
    <w:rsid w:val="00192E2E"/>
    <w:rsid w:val="001941EF"/>
    <w:rsid w:val="001955B2"/>
    <w:rsid w:val="00195969"/>
    <w:rsid w:val="001967A8"/>
    <w:rsid w:val="001A1634"/>
    <w:rsid w:val="001A3FA1"/>
    <w:rsid w:val="001A5CDE"/>
    <w:rsid w:val="001A5D9F"/>
    <w:rsid w:val="001A5E15"/>
    <w:rsid w:val="001A660A"/>
    <w:rsid w:val="001A7498"/>
    <w:rsid w:val="001B0D64"/>
    <w:rsid w:val="001B3025"/>
    <w:rsid w:val="001B3CA1"/>
    <w:rsid w:val="001B4269"/>
    <w:rsid w:val="001B46A8"/>
    <w:rsid w:val="001B5054"/>
    <w:rsid w:val="001B6B6D"/>
    <w:rsid w:val="001C0719"/>
    <w:rsid w:val="001C10FF"/>
    <w:rsid w:val="001C2266"/>
    <w:rsid w:val="001C2C58"/>
    <w:rsid w:val="001C3736"/>
    <w:rsid w:val="001C427F"/>
    <w:rsid w:val="001C4D51"/>
    <w:rsid w:val="001C553C"/>
    <w:rsid w:val="001C6D5B"/>
    <w:rsid w:val="001C7A14"/>
    <w:rsid w:val="001D048D"/>
    <w:rsid w:val="001D245F"/>
    <w:rsid w:val="001D35D0"/>
    <w:rsid w:val="001D4851"/>
    <w:rsid w:val="001D6036"/>
    <w:rsid w:val="001D7026"/>
    <w:rsid w:val="001D76A7"/>
    <w:rsid w:val="001E040B"/>
    <w:rsid w:val="001E11E8"/>
    <w:rsid w:val="001E182E"/>
    <w:rsid w:val="001E2C2A"/>
    <w:rsid w:val="001E5AFF"/>
    <w:rsid w:val="001F286D"/>
    <w:rsid w:val="001F3C2F"/>
    <w:rsid w:val="001F4D33"/>
    <w:rsid w:val="001F5C4F"/>
    <w:rsid w:val="001F69F6"/>
    <w:rsid w:val="001F713B"/>
    <w:rsid w:val="00200979"/>
    <w:rsid w:val="00201ED1"/>
    <w:rsid w:val="00202E82"/>
    <w:rsid w:val="002039AC"/>
    <w:rsid w:val="0020531F"/>
    <w:rsid w:val="00205AF4"/>
    <w:rsid w:val="00207B3C"/>
    <w:rsid w:val="0021010D"/>
    <w:rsid w:val="0021222D"/>
    <w:rsid w:val="002143D2"/>
    <w:rsid w:val="0021480A"/>
    <w:rsid w:val="00215CA3"/>
    <w:rsid w:val="00215E96"/>
    <w:rsid w:val="00215F0D"/>
    <w:rsid w:val="0021606A"/>
    <w:rsid w:val="00217023"/>
    <w:rsid w:val="00221BD7"/>
    <w:rsid w:val="00223D1E"/>
    <w:rsid w:val="00225D99"/>
    <w:rsid w:val="00226A96"/>
    <w:rsid w:val="0023072E"/>
    <w:rsid w:val="002313FA"/>
    <w:rsid w:val="0023203B"/>
    <w:rsid w:val="002329D7"/>
    <w:rsid w:val="00233C1E"/>
    <w:rsid w:val="0023438B"/>
    <w:rsid w:val="002345A5"/>
    <w:rsid w:val="00235325"/>
    <w:rsid w:val="00236B28"/>
    <w:rsid w:val="0024133E"/>
    <w:rsid w:val="002418D8"/>
    <w:rsid w:val="002437E2"/>
    <w:rsid w:val="002450B5"/>
    <w:rsid w:val="002453AC"/>
    <w:rsid w:val="00245ADE"/>
    <w:rsid w:val="00247760"/>
    <w:rsid w:val="002555B8"/>
    <w:rsid w:val="00255F1D"/>
    <w:rsid w:val="00260011"/>
    <w:rsid w:val="00260222"/>
    <w:rsid w:val="002611FD"/>
    <w:rsid w:val="002616FB"/>
    <w:rsid w:val="00262A91"/>
    <w:rsid w:val="00263744"/>
    <w:rsid w:val="00263EDE"/>
    <w:rsid w:val="00267531"/>
    <w:rsid w:val="00267899"/>
    <w:rsid w:val="00267AF8"/>
    <w:rsid w:val="00267BDC"/>
    <w:rsid w:val="00270047"/>
    <w:rsid w:val="00271A75"/>
    <w:rsid w:val="00272C4C"/>
    <w:rsid w:val="0027398D"/>
    <w:rsid w:val="00274BF9"/>
    <w:rsid w:val="0028211E"/>
    <w:rsid w:val="00285179"/>
    <w:rsid w:val="00285F02"/>
    <w:rsid w:val="00287B77"/>
    <w:rsid w:val="00287CBB"/>
    <w:rsid w:val="00290DB5"/>
    <w:rsid w:val="00291423"/>
    <w:rsid w:val="00291459"/>
    <w:rsid w:val="00292AA8"/>
    <w:rsid w:val="00292BF8"/>
    <w:rsid w:val="002939B3"/>
    <w:rsid w:val="00294F52"/>
    <w:rsid w:val="00295C17"/>
    <w:rsid w:val="0029623D"/>
    <w:rsid w:val="00297225"/>
    <w:rsid w:val="002A119E"/>
    <w:rsid w:val="002A2B12"/>
    <w:rsid w:val="002A3310"/>
    <w:rsid w:val="002A49FB"/>
    <w:rsid w:val="002A570A"/>
    <w:rsid w:val="002A5DA2"/>
    <w:rsid w:val="002A6B8F"/>
    <w:rsid w:val="002B2545"/>
    <w:rsid w:val="002B2C11"/>
    <w:rsid w:val="002B2F6B"/>
    <w:rsid w:val="002B4FC2"/>
    <w:rsid w:val="002B53A9"/>
    <w:rsid w:val="002C3979"/>
    <w:rsid w:val="002C5D01"/>
    <w:rsid w:val="002D0630"/>
    <w:rsid w:val="002D1959"/>
    <w:rsid w:val="002D2A1D"/>
    <w:rsid w:val="002D6627"/>
    <w:rsid w:val="002D73EE"/>
    <w:rsid w:val="002E12F4"/>
    <w:rsid w:val="002E1ADF"/>
    <w:rsid w:val="002E23AD"/>
    <w:rsid w:val="002E43C6"/>
    <w:rsid w:val="002E473B"/>
    <w:rsid w:val="002E5595"/>
    <w:rsid w:val="002E77A8"/>
    <w:rsid w:val="002F1861"/>
    <w:rsid w:val="002F2CD5"/>
    <w:rsid w:val="002F487C"/>
    <w:rsid w:val="002F4F4D"/>
    <w:rsid w:val="002F56A6"/>
    <w:rsid w:val="002F5C0D"/>
    <w:rsid w:val="002F770D"/>
    <w:rsid w:val="002F7AA5"/>
    <w:rsid w:val="00300223"/>
    <w:rsid w:val="00300921"/>
    <w:rsid w:val="00301131"/>
    <w:rsid w:val="0030569C"/>
    <w:rsid w:val="00306361"/>
    <w:rsid w:val="0030700E"/>
    <w:rsid w:val="00310203"/>
    <w:rsid w:val="00311905"/>
    <w:rsid w:val="003124C1"/>
    <w:rsid w:val="0031280A"/>
    <w:rsid w:val="003172D2"/>
    <w:rsid w:val="00320276"/>
    <w:rsid w:val="00322A66"/>
    <w:rsid w:val="00322B48"/>
    <w:rsid w:val="003237BB"/>
    <w:rsid w:val="0032479B"/>
    <w:rsid w:val="003247B2"/>
    <w:rsid w:val="00324A7B"/>
    <w:rsid w:val="00324B94"/>
    <w:rsid w:val="00326605"/>
    <w:rsid w:val="003304D8"/>
    <w:rsid w:val="00331C59"/>
    <w:rsid w:val="00332957"/>
    <w:rsid w:val="00333864"/>
    <w:rsid w:val="0033597C"/>
    <w:rsid w:val="00336413"/>
    <w:rsid w:val="0033756A"/>
    <w:rsid w:val="00340281"/>
    <w:rsid w:val="003404A3"/>
    <w:rsid w:val="0034052C"/>
    <w:rsid w:val="00340574"/>
    <w:rsid w:val="003411C4"/>
    <w:rsid w:val="003424DF"/>
    <w:rsid w:val="0034378C"/>
    <w:rsid w:val="00343DB1"/>
    <w:rsid w:val="00344E41"/>
    <w:rsid w:val="00345816"/>
    <w:rsid w:val="0034586D"/>
    <w:rsid w:val="003458A3"/>
    <w:rsid w:val="003479E1"/>
    <w:rsid w:val="003509EE"/>
    <w:rsid w:val="0035134C"/>
    <w:rsid w:val="003517F5"/>
    <w:rsid w:val="00351B01"/>
    <w:rsid w:val="00353B5D"/>
    <w:rsid w:val="00363519"/>
    <w:rsid w:val="00365D91"/>
    <w:rsid w:val="0036664F"/>
    <w:rsid w:val="00366E02"/>
    <w:rsid w:val="00371414"/>
    <w:rsid w:val="003733EA"/>
    <w:rsid w:val="00374C1C"/>
    <w:rsid w:val="00376F44"/>
    <w:rsid w:val="0037790B"/>
    <w:rsid w:val="00377C8E"/>
    <w:rsid w:val="0038065D"/>
    <w:rsid w:val="00381986"/>
    <w:rsid w:val="00382FDF"/>
    <w:rsid w:val="00384F55"/>
    <w:rsid w:val="0038624E"/>
    <w:rsid w:val="00392BA0"/>
    <w:rsid w:val="003932E9"/>
    <w:rsid w:val="00393A8D"/>
    <w:rsid w:val="00393B52"/>
    <w:rsid w:val="00394DD8"/>
    <w:rsid w:val="003957B9"/>
    <w:rsid w:val="00396C13"/>
    <w:rsid w:val="00396D51"/>
    <w:rsid w:val="003A1980"/>
    <w:rsid w:val="003A1BA9"/>
    <w:rsid w:val="003A2FBC"/>
    <w:rsid w:val="003A42EA"/>
    <w:rsid w:val="003A47DF"/>
    <w:rsid w:val="003A6D47"/>
    <w:rsid w:val="003B22DD"/>
    <w:rsid w:val="003B4364"/>
    <w:rsid w:val="003B4602"/>
    <w:rsid w:val="003B4AC6"/>
    <w:rsid w:val="003B6C12"/>
    <w:rsid w:val="003B71EE"/>
    <w:rsid w:val="003B76DF"/>
    <w:rsid w:val="003C19F9"/>
    <w:rsid w:val="003C3B5B"/>
    <w:rsid w:val="003C4B08"/>
    <w:rsid w:val="003C7C6F"/>
    <w:rsid w:val="003D0D7F"/>
    <w:rsid w:val="003D0E1E"/>
    <w:rsid w:val="003D2F02"/>
    <w:rsid w:val="003D496E"/>
    <w:rsid w:val="003D4BC8"/>
    <w:rsid w:val="003D4E89"/>
    <w:rsid w:val="003D5F16"/>
    <w:rsid w:val="003E244E"/>
    <w:rsid w:val="003E3A6F"/>
    <w:rsid w:val="003E42C6"/>
    <w:rsid w:val="003E4992"/>
    <w:rsid w:val="003E7A88"/>
    <w:rsid w:val="003E7B78"/>
    <w:rsid w:val="003F290C"/>
    <w:rsid w:val="003F41EE"/>
    <w:rsid w:val="003F5923"/>
    <w:rsid w:val="004009FF"/>
    <w:rsid w:val="004052AC"/>
    <w:rsid w:val="00410A6B"/>
    <w:rsid w:val="00412777"/>
    <w:rsid w:val="0041352E"/>
    <w:rsid w:val="00414D77"/>
    <w:rsid w:val="00415E4E"/>
    <w:rsid w:val="00416587"/>
    <w:rsid w:val="00416EE6"/>
    <w:rsid w:val="004172E8"/>
    <w:rsid w:val="00420850"/>
    <w:rsid w:val="00423E3D"/>
    <w:rsid w:val="00424A4B"/>
    <w:rsid w:val="00425213"/>
    <w:rsid w:val="004261F9"/>
    <w:rsid w:val="00426622"/>
    <w:rsid w:val="0042757A"/>
    <w:rsid w:val="004276FA"/>
    <w:rsid w:val="004300AE"/>
    <w:rsid w:val="0043135D"/>
    <w:rsid w:val="00431F2B"/>
    <w:rsid w:val="00431F69"/>
    <w:rsid w:val="00431F97"/>
    <w:rsid w:val="004341E4"/>
    <w:rsid w:val="00434F29"/>
    <w:rsid w:val="00436D64"/>
    <w:rsid w:val="00444796"/>
    <w:rsid w:val="004471A5"/>
    <w:rsid w:val="00447706"/>
    <w:rsid w:val="00452DB9"/>
    <w:rsid w:val="00453013"/>
    <w:rsid w:val="004544FF"/>
    <w:rsid w:val="00457F2E"/>
    <w:rsid w:val="0046067C"/>
    <w:rsid w:val="00460B93"/>
    <w:rsid w:val="004611F0"/>
    <w:rsid w:val="00463396"/>
    <w:rsid w:val="0046568C"/>
    <w:rsid w:val="00465BED"/>
    <w:rsid w:val="0046614F"/>
    <w:rsid w:val="004662AB"/>
    <w:rsid w:val="00472FBF"/>
    <w:rsid w:val="004731E0"/>
    <w:rsid w:val="00474420"/>
    <w:rsid w:val="004755DE"/>
    <w:rsid w:val="004767BB"/>
    <w:rsid w:val="004771E9"/>
    <w:rsid w:val="00477C2C"/>
    <w:rsid w:val="00482289"/>
    <w:rsid w:val="00482F6C"/>
    <w:rsid w:val="004835ED"/>
    <w:rsid w:val="0048490A"/>
    <w:rsid w:val="00485C35"/>
    <w:rsid w:val="004879C7"/>
    <w:rsid w:val="0049264C"/>
    <w:rsid w:val="0049523A"/>
    <w:rsid w:val="00495919"/>
    <w:rsid w:val="004975F8"/>
    <w:rsid w:val="004A0E3D"/>
    <w:rsid w:val="004A3302"/>
    <w:rsid w:val="004A3565"/>
    <w:rsid w:val="004A3BAE"/>
    <w:rsid w:val="004A461F"/>
    <w:rsid w:val="004A70E7"/>
    <w:rsid w:val="004B2222"/>
    <w:rsid w:val="004B2AB9"/>
    <w:rsid w:val="004B4C83"/>
    <w:rsid w:val="004B5AA9"/>
    <w:rsid w:val="004B69E7"/>
    <w:rsid w:val="004B6AC6"/>
    <w:rsid w:val="004C0AFB"/>
    <w:rsid w:val="004C34D2"/>
    <w:rsid w:val="004C3896"/>
    <w:rsid w:val="004C44E9"/>
    <w:rsid w:val="004C5237"/>
    <w:rsid w:val="004C6134"/>
    <w:rsid w:val="004C617A"/>
    <w:rsid w:val="004D0172"/>
    <w:rsid w:val="004D1686"/>
    <w:rsid w:val="004D4896"/>
    <w:rsid w:val="004E0CD7"/>
    <w:rsid w:val="004E14B6"/>
    <w:rsid w:val="004E3C08"/>
    <w:rsid w:val="004F00CF"/>
    <w:rsid w:val="004F2693"/>
    <w:rsid w:val="004F3B6C"/>
    <w:rsid w:val="004F3E2B"/>
    <w:rsid w:val="004F5B1A"/>
    <w:rsid w:val="004F7304"/>
    <w:rsid w:val="004F7A1D"/>
    <w:rsid w:val="0050022C"/>
    <w:rsid w:val="005009CB"/>
    <w:rsid w:val="0050107C"/>
    <w:rsid w:val="0050412C"/>
    <w:rsid w:val="00504490"/>
    <w:rsid w:val="0050530E"/>
    <w:rsid w:val="00506B8F"/>
    <w:rsid w:val="005071CC"/>
    <w:rsid w:val="005078B0"/>
    <w:rsid w:val="00507EC2"/>
    <w:rsid w:val="00511224"/>
    <w:rsid w:val="00515515"/>
    <w:rsid w:val="00516E1A"/>
    <w:rsid w:val="005177A1"/>
    <w:rsid w:val="00520562"/>
    <w:rsid w:val="00520AEC"/>
    <w:rsid w:val="00521BB3"/>
    <w:rsid w:val="005237E5"/>
    <w:rsid w:val="00523C9D"/>
    <w:rsid w:val="0052556A"/>
    <w:rsid w:val="00525BC7"/>
    <w:rsid w:val="00525F29"/>
    <w:rsid w:val="00527EBB"/>
    <w:rsid w:val="005301B2"/>
    <w:rsid w:val="00530CFF"/>
    <w:rsid w:val="00531C82"/>
    <w:rsid w:val="00531F84"/>
    <w:rsid w:val="00533435"/>
    <w:rsid w:val="00533CB4"/>
    <w:rsid w:val="00534733"/>
    <w:rsid w:val="00537779"/>
    <w:rsid w:val="0054089A"/>
    <w:rsid w:val="005409E9"/>
    <w:rsid w:val="00540B17"/>
    <w:rsid w:val="00540C8B"/>
    <w:rsid w:val="00540F6F"/>
    <w:rsid w:val="005415F5"/>
    <w:rsid w:val="005457E1"/>
    <w:rsid w:val="00545808"/>
    <w:rsid w:val="00552F68"/>
    <w:rsid w:val="0055332E"/>
    <w:rsid w:val="00554374"/>
    <w:rsid w:val="00554513"/>
    <w:rsid w:val="00554AA4"/>
    <w:rsid w:val="00556298"/>
    <w:rsid w:val="00557466"/>
    <w:rsid w:val="00560C11"/>
    <w:rsid w:val="00562241"/>
    <w:rsid w:val="00562844"/>
    <w:rsid w:val="00564455"/>
    <w:rsid w:val="005647A7"/>
    <w:rsid w:val="00565676"/>
    <w:rsid w:val="00565C28"/>
    <w:rsid w:val="00566434"/>
    <w:rsid w:val="0056708B"/>
    <w:rsid w:val="00567DFA"/>
    <w:rsid w:val="00570AEE"/>
    <w:rsid w:val="00570E6D"/>
    <w:rsid w:val="00575345"/>
    <w:rsid w:val="00575410"/>
    <w:rsid w:val="00576B2D"/>
    <w:rsid w:val="00576F3D"/>
    <w:rsid w:val="005774AF"/>
    <w:rsid w:val="00581C31"/>
    <w:rsid w:val="0058246A"/>
    <w:rsid w:val="00582BE0"/>
    <w:rsid w:val="005836C3"/>
    <w:rsid w:val="00583FD3"/>
    <w:rsid w:val="005847D8"/>
    <w:rsid w:val="00587BD6"/>
    <w:rsid w:val="00591422"/>
    <w:rsid w:val="005916FB"/>
    <w:rsid w:val="00592210"/>
    <w:rsid w:val="005930ED"/>
    <w:rsid w:val="005935D4"/>
    <w:rsid w:val="00593F17"/>
    <w:rsid w:val="00595343"/>
    <w:rsid w:val="005953CB"/>
    <w:rsid w:val="00597F75"/>
    <w:rsid w:val="005A00AB"/>
    <w:rsid w:val="005A0195"/>
    <w:rsid w:val="005A138F"/>
    <w:rsid w:val="005A1987"/>
    <w:rsid w:val="005A1C1F"/>
    <w:rsid w:val="005A30CF"/>
    <w:rsid w:val="005A5320"/>
    <w:rsid w:val="005A55B8"/>
    <w:rsid w:val="005A6571"/>
    <w:rsid w:val="005A73FA"/>
    <w:rsid w:val="005B019F"/>
    <w:rsid w:val="005B31C4"/>
    <w:rsid w:val="005B4113"/>
    <w:rsid w:val="005B41F9"/>
    <w:rsid w:val="005B4386"/>
    <w:rsid w:val="005B52FF"/>
    <w:rsid w:val="005B57DD"/>
    <w:rsid w:val="005C1DBE"/>
    <w:rsid w:val="005C26C8"/>
    <w:rsid w:val="005C375F"/>
    <w:rsid w:val="005C44EB"/>
    <w:rsid w:val="005C4D47"/>
    <w:rsid w:val="005C6C19"/>
    <w:rsid w:val="005D2ABD"/>
    <w:rsid w:val="005D3BEE"/>
    <w:rsid w:val="005D4853"/>
    <w:rsid w:val="005D4C86"/>
    <w:rsid w:val="005D6AFE"/>
    <w:rsid w:val="005D6B8B"/>
    <w:rsid w:val="005D71DC"/>
    <w:rsid w:val="005E09D2"/>
    <w:rsid w:val="005E12C9"/>
    <w:rsid w:val="005E4205"/>
    <w:rsid w:val="005E489A"/>
    <w:rsid w:val="005E5044"/>
    <w:rsid w:val="005E506F"/>
    <w:rsid w:val="005F0EAE"/>
    <w:rsid w:val="005F1A32"/>
    <w:rsid w:val="005F1DE0"/>
    <w:rsid w:val="005F21D8"/>
    <w:rsid w:val="005F23A0"/>
    <w:rsid w:val="005F2AC3"/>
    <w:rsid w:val="005F3F92"/>
    <w:rsid w:val="005F50B7"/>
    <w:rsid w:val="005F5278"/>
    <w:rsid w:val="005F5686"/>
    <w:rsid w:val="005F5BFF"/>
    <w:rsid w:val="006007D1"/>
    <w:rsid w:val="00600CCA"/>
    <w:rsid w:val="006011EB"/>
    <w:rsid w:val="006043E9"/>
    <w:rsid w:val="00605430"/>
    <w:rsid w:val="0060544D"/>
    <w:rsid w:val="00606AFD"/>
    <w:rsid w:val="00612213"/>
    <w:rsid w:val="0061292E"/>
    <w:rsid w:val="00612A2A"/>
    <w:rsid w:val="00617373"/>
    <w:rsid w:val="00617B04"/>
    <w:rsid w:val="00623C2C"/>
    <w:rsid w:val="00625E0B"/>
    <w:rsid w:val="006269F3"/>
    <w:rsid w:val="00627C03"/>
    <w:rsid w:val="00627C88"/>
    <w:rsid w:val="006318C8"/>
    <w:rsid w:val="006319F6"/>
    <w:rsid w:val="00632208"/>
    <w:rsid w:val="00632D83"/>
    <w:rsid w:val="006334FE"/>
    <w:rsid w:val="00634429"/>
    <w:rsid w:val="00634501"/>
    <w:rsid w:val="00636827"/>
    <w:rsid w:val="00636A64"/>
    <w:rsid w:val="006375BC"/>
    <w:rsid w:val="00641538"/>
    <w:rsid w:val="00641E21"/>
    <w:rsid w:val="006422F7"/>
    <w:rsid w:val="0064369F"/>
    <w:rsid w:val="00643DD3"/>
    <w:rsid w:val="006454FC"/>
    <w:rsid w:val="00646186"/>
    <w:rsid w:val="00646C4E"/>
    <w:rsid w:val="00646D30"/>
    <w:rsid w:val="00647969"/>
    <w:rsid w:val="00647EA8"/>
    <w:rsid w:val="006503C1"/>
    <w:rsid w:val="00650BF7"/>
    <w:rsid w:val="00650C25"/>
    <w:rsid w:val="00651319"/>
    <w:rsid w:val="0065273B"/>
    <w:rsid w:val="00652DC4"/>
    <w:rsid w:val="00652E4C"/>
    <w:rsid w:val="00653232"/>
    <w:rsid w:val="0065334A"/>
    <w:rsid w:val="00653F64"/>
    <w:rsid w:val="00654426"/>
    <w:rsid w:val="0065755C"/>
    <w:rsid w:val="00657E67"/>
    <w:rsid w:val="0066051C"/>
    <w:rsid w:val="00660D56"/>
    <w:rsid w:val="00661FB6"/>
    <w:rsid w:val="006621F1"/>
    <w:rsid w:val="00662A01"/>
    <w:rsid w:val="00662E40"/>
    <w:rsid w:val="00663487"/>
    <w:rsid w:val="00663D3E"/>
    <w:rsid w:val="006701E8"/>
    <w:rsid w:val="006709C3"/>
    <w:rsid w:val="00673145"/>
    <w:rsid w:val="0067653E"/>
    <w:rsid w:val="00683194"/>
    <w:rsid w:val="00683D7F"/>
    <w:rsid w:val="00684A82"/>
    <w:rsid w:val="006853F2"/>
    <w:rsid w:val="006858C5"/>
    <w:rsid w:val="0068593A"/>
    <w:rsid w:val="006860E1"/>
    <w:rsid w:val="006869CE"/>
    <w:rsid w:val="00690EEB"/>
    <w:rsid w:val="0069121B"/>
    <w:rsid w:val="00694855"/>
    <w:rsid w:val="00694E9E"/>
    <w:rsid w:val="006957CD"/>
    <w:rsid w:val="00695FF6"/>
    <w:rsid w:val="006A0D61"/>
    <w:rsid w:val="006A2F09"/>
    <w:rsid w:val="006A5004"/>
    <w:rsid w:val="006A5544"/>
    <w:rsid w:val="006A555B"/>
    <w:rsid w:val="006A6E78"/>
    <w:rsid w:val="006B0366"/>
    <w:rsid w:val="006B03ED"/>
    <w:rsid w:val="006B0FE3"/>
    <w:rsid w:val="006B1574"/>
    <w:rsid w:val="006B157F"/>
    <w:rsid w:val="006B1FFF"/>
    <w:rsid w:val="006B3F00"/>
    <w:rsid w:val="006B41CB"/>
    <w:rsid w:val="006B4FC0"/>
    <w:rsid w:val="006B7015"/>
    <w:rsid w:val="006C0510"/>
    <w:rsid w:val="006C0AEA"/>
    <w:rsid w:val="006C0FF4"/>
    <w:rsid w:val="006C122B"/>
    <w:rsid w:val="006C14DC"/>
    <w:rsid w:val="006C3A0C"/>
    <w:rsid w:val="006C5809"/>
    <w:rsid w:val="006C588A"/>
    <w:rsid w:val="006C6021"/>
    <w:rsid w:val="006C6855"/>
    <w:rsid w:val="006C72F4"/>
    <w:rsid w:val="006D057E"/>
    <w:rsid w:val="006D2461"/>
    <w:rsid w:val="006D35BE"/>
    <w:rsid w:val="006D3774"/>
    <w:rsid w:val="006D4747"/>
    <w:rsid w:val="006D5971"/>
    <w:rsid w:val="006D5DCE"/>
    <w:rsid w:val="006D6278"/>
    <w:rsid w:val="006D67C0"/>
    <w:rsid w:val="006E0BF3"/>
    <w:rsid w:val="006E173E"/>
    <w:rsid w:val="006E182E"/>
    <w:rsid w:val="006E18F4"/>
    <w:rsid w:val="006E34DC"/>
    <w:rsid w:val="006E465A"/>
    <w:rsid w:val="006F07F1"/>
    <w:rsid w:val="006F275F"/>
    <w:rsid w:val="006F2AFE"/>
    <w:rsid w:val="006F2BF4"/>
    <w:rsid w:val="006F3438"/>
    <w:rsid w:val="006F5312"/>
    <w:rsid w:val="006F6CA7"/>
    <w:rsid w:val="006F6DCD"/>
    <w:rsid w:val="006F745B"/>
    <w:rsid w:val="0070045F"/>
    <w:rsid w:val="007005E3"/>
    <w:rsid w:val="007022B7"/>
    <w:rsid w:val="007025EC"/>
    <w:rsid w:val="00702AD8"/>
    <w:rsid w:val="0070316A"/>
    <w:rsid w:val="00705B4C"/>
    <w:rsid w:val="00707147"/>
    <w:rsid w:val="00707619"/>
    <w:rsid w:val="00710C0B"/>
    <w:rsid w:val="007139F2"/>
    <w:rsid w:val="00714D08"/>
    <w:rsid w:val="00714FD4"/>
    <w:rsid w:val="00716D1F"/>
    <w:rsid w:val="00716F46"/>
    <w:rsid w:val="0071725D"/>
    <w:rsid w:val="00717767"/>
    <w:rsid w:val="00717E2C"/>
    <w:rsid w:val="007231DF"/>
    <w:rsid w:val="00723B75"/>
    <w:rsid w:val="00724EEF"/>
    <w:rsid w:val="0072590D"/>
    <w:rsid w:val="00727796"/>
    <w:rsid w:val="007320DB"/>
    <w:rsid w:val="007323F5"/>
    <w:rsid w:val="00732DEF"/>
    <w:rsid w:val="00733A21"/>
    <w:rsid w:val="00734E93"/>
    <w:rsid w:val="007360BD"/>
    <w:rsid w:val="007370BE"/>
    <w:rsid w:val="007379E1"/>
    <w:rsid w:val="00737AE2"/>
    <w:rsid w:val="007424D5"/>
    <w:rsid w:val="0074303B"/>
    <w:rsid w:val="00744A8A"/>
    <w:rsid w:val="007457FD"/>
    <w:rsid w:val="00747B90"/>
    <w:rsid w:val="007500F6"/>
    <w:rsid w:val="007514AD"/>
    <w:rsid w:val="00751AFA"/>
    <w:rsid w:val="0075288E"/>
    <w:rsid w:val="00753E06"/>
    <w:rsid w:val="007546D1"/>
    <w:rsid w:val="007552F0"/>
    <w:rsid w:val="00755FE8"/>
    <w:rsid w:val="00757B2F"/>
    <w:rsid w:val="00757CCB"/>
    <w:rsid w:val="007603DA"/>
    <w:rsid w:val="0076051A"/>
    <w:rsid w:val="00762C89"/>
    <w:rsid w:val="00763327"/>
    <w:rsid w:val="00763CF7"/>
    <w:rsid w:val="007659A6"/>
    <w:rsid w:val="00766029"/>
    <w:rsid w:val="00766691"/>
    <w:rsid w:val="00766756"/>
    <w:rsid w:val="00766F9C"/>
    <w:rsid w:val="0076771A"/>
    <w:rsid w:val="00767853"/>
    <w:rsid w:val="00770FE4"/>
    <w:rsid w:val="00771C9C"/>
    <w:rsid w:val="007721BE"/>
    <w:rsid w:val="00774E25"/>
    <w:rsid w:val="007750CB"/>
    <w:rsid w:val="00775514"/>
    <w:rsid w:val="0077642F"/>
    <w:rsid w:val="007768B1"/>
    <w:rsid w:val="007769C2"/>
    <w:rsid w:val="007777E8"/>
    <w:rsid w:val="007816C1"/>
    <w:rsid w:val="007837D1"/>
    <w:rsid w:val="00783EDE"/>
    <w:rsid w:val="00784A2F"/>
    <w:rsid w:val="00786AFA"/>
    <w:rsid w:val="007870D6"/>
    <w:rsid w:val="00787C5C"/>
    <w:rsid w:val="00787DFC"/>
    <w:rsid w:val="00793C73"/>
    <w:rsid w:val="00794CFB"/>
    <w:rsid w:val="00794F57"/>
    <w:rsid w:val="007A0814"/>
    <w:rsid w:val="007A2DE7"/>
    <w:rsid w:val="007A4ED2"/>
    <w:rsid w:val="007A6B19"/>
    <w:rsid w:val="007B142F"/>
    <w:rsid w:val="007B1DFE"/>
    <w:rsid w:val="007B241F"/>
    <w:rsid w:val="007B2868"/>
    <w:rsid w:val="007B387F"/>
    <w:rsid w:val="007B403E"/>
    <w:rsid w:val="007B4497"/>
    <w:rsid w:val="007B44DF"/>
    <w:rsid w:val="007B6571"/>
    <w:rsid w:val="007B668E"/>
    <w:rsid w:val="007B7999"/>
    <w:rsid w:val="007C067E"/>
    <w:rsid w:val="007C66CF"/>
    <w:rsid w:val="007D08A2"/>
    <w:rsid w:val="007D16EC"/>
    <w:rsid w:val="007D322C"/>
    <w:rsid w:val="007D4432"/>
    <w:rsid w:val="007D5E1D"/>
    <w:rsid w:val="007D6D85"/>
    <w:rsid w:val="007D7435"/>
    <w:rsid w:val="007E25A2"/>
    <w:rsid w:val="007E3ABD"/>
    <w:rsid w:val="007E412A"/>
    <w:rsid w:val="007E4BF9"/>
    <w:rsid w:val="007E67AE"/>
    <w:rsid w:val="007E6DF2"/>
    <w:rsid w:val="007F18C9"/>
    <w:rsid w:val="007F2EF8"/>
    <w:rsid w:val="007F3F4E"/>
    <w:rsid w:val="007F44F7"/>
    <w:rsid w:val="00800E9C"/>
    <w:rsid w:val="00801294"/>
    <w:rsid w:val="00801691"/>
    <w:rsid w:val="00801D6D"/>
    <w:rsid w:val="0080516C"/>
    <w:rsid w:val="008057A2"/>
    <w:rsid w:val="00805A7A"/>
    <w:rsid w:val="00806B08"/>
    <w:rsid w:val="008133B2"/>
    <w:rsid w:val="00813441"/>
    <w:rsid w:val="00813EB9"/>
    <w:rsid w:val="00817117"/>
    <w:rsid w:val="00817D23"/>
    <w:rsid w:val="00821936"/>
    <w:rsid w:val="00822E19"/>
    <w:rsid w:val="008232D7"/>
    <w:rsid w:val="00823E4E"/>
    <w:rsid w:val="00826003"/>
    <w:rsid w:val="00826792"/>
    <w:rsid w:val="00826961"/>
    <w:rsid w:val="00826C7B"/>
    <w:rsid w:val="00826F7B"/>
    <w:rsid w:val="00827B1C"/>
    <w:rsid w:val="00830316"/>
    <w:rsid w:val="00830574"/>
    <w:rsid w:val="00831E7C"/>
    <w:rsid w:val="00833571"/>
    <w:rsid w:val="008336F5"/>
    <w:rsid w:val="008339F9"/>
    <w:rsid w:val="00834B6E"/>
    <w:rsid w:val="008404EC"/>
    <w:rsid w:val="008439B8"/>
    <w:rsid w:val="00845987"/>
    <w:rsid w:val="00845B5A"/>
    <w:rsid w:val="00850127"/>
    <w:rsid w:val="0085077F"/>
    <w:rsid w:val="00850C6A"/>
    <w:rsid w:val="00850FB3"/>
    <w:rsid w:val="00851008"/>
    <w:rsid w:val="0085155F"/>
    <w:rsid w:val="00852E62"/>
    <w:rsid w:val="00852E83"/>
    <w:rsid w:val="00852FCA"/>
    <w:rsid w:val="00853BE0"/>
    <w:rsid w:val="00853E58"/>
    <w:rsid w:val="00855492"/>
    <w:rsid w:val="00856CC3"/>
    <w:rsid w:val="008578D9"/>
    <w:rsid w:val="00857A3C"/>
    <w:rsid w:val="00860ACF"/>
    <w:rsid w:val="00862615"/>
    <w:rsid w:val="0086294A"/>
    <w:rsid w:val="0086317D"/>
    <w:rsid w:val="00863B18"/>
    <w:rsid w:val="0086425D"/>
    <w:rsid w:val="008643D3"/>
    <w:rsid w:val="0086505E"/>
    <w:rsid w:val="008668DC"/>
    <w:rsid w:val="0087002B"/>
    <w:rsid w:val="0087074D"/>
    <w:rsid w:val="00870BC1"/>
    <w:rsid w:val="00871024"/>
    <w:rsid w:val="008713C4"/>
    <w:rsid w:val="008730EF"/>
    <w:rsid w:val="008738A1"/>
    <w:rsid w:val="00874906"/>
    <w:rsid w:val="0087668A"/>
    <w:rsid w:val="00876A63"/>
    <w:rsid w:val="008773EA"/>
    <w:rsid w:val="0087754B"/>
    <w:rsid w:val="00877AAB"/>
    <w:rsid w:val="00880344"/>
    <w:rsid w:val="00880A29"/>
    <w:rsid w:val="00882FC0"/>
    <w:rsid w:val="008839D5"/>
    <w:rsid w:val="0089018A"/>
    <w:rsid w:val="0089242D"/>
    <w:rsid w:val="0089401D"/>
    <w:rsid w:val="008952AF"/>
    <w:rsid w:val="00897220"/>
    <w:rsid w:val="008A4071"/>
    <w:rsid w:val="008A47FC"/>
    <w:rsid w:val="008A5B9B"/>
    <w:rsid w:val="008A6288"/>
    <w:rsid w:val="008A7523"/>
    <w:rsid w:val="008A7779"/>
    <w:rsid w:val="008B395F"/>
    <w:rsid w:val="008B7950"/>
    <w:rsid w:val="008C0A14"/>
    <w:rsid w:val="008C40EE"/>
    <w:rsid w:val="008C4215"/>
    <w:rsid w:val="008C5FE9"/>
    <w:rsid w:val="008C7040"/>
    <w:rsid w:val="008D0472"/>
    <w:rsid w:val="008D1293"/>
    <w:rsid w:val="008D1B21"/>
    <w:rsid w:val="008D2F65"/>
    <w:rsid w:val="008D44A9"/>
    <w:rsid w:val="008D4A6E"/>
    <w:rsid w:val="008D54CE"/>
    <w:rsid w:val="008E0440"/>
    <w:rsid w:val="008E0A5B"/>
    <w:rsid w:val="008E1957"/>
    <w:rsid w:val="008E561E"/>
    <w:rsid w:val="008E5BC8"/>
    <w:rsid w:val="008E6E06"/>
    <w:rsid w:val="008E6F1E"/>
    <w:rsid w:val="008E7D84"/>
    <w:rsid w:val="008F2571"/>
    <w:rsid w:val="008F3892"/>
    <w:rsid w:val="008F3A51"/>
    <w:rsid w:val="008F3D53"/>
    <w:rsid w:val="008F5703"/>
    <w:rsid w:val="008F67BB"/>
    <w:rsid w:val="008F6B11"/>
    <w:rsid w:val="008F7228"/>
    <w:rsid w:val="009007AF"/>
    <w:rsid w:val="00900C4A"/>
    <w:rsid w:val="00900EC3"/>
    <w:rsid w:val="00902134"/>
    <w:rsid w:val="00902705"/>
    <w:rsid w:val="009027B0"/>
    <w:rsid w:val="00903047"/>
    <w:rsid w:val="00903D9E"/>
    <w:rsid w:val="00904C7A"/>
    <w:rsid w:val="00906E07"/>
    <w:rsid w:val="0090741F"/>
    <w:rsid w:val="00907B9D"/>
    <w:rsid w:val="00907F10"/>
    <w:rsid w:val="009102F4"/>
    <w:rsid w:val="00911417"/>
    <w:rsid w:val="0091330D"/>
    <w:rsid w:val="00916D3D"/>
    <w:rsid w:val="00917189"/>
    <w:rsid w:val="00917B20"/>
    <w:rsid w:val="0092035C"/>
    <w:rsid w:val="00925A8E"/>
    <w:rsid w:val="00927110"/>
    <w:rsid w:val="00927379"/>
    <w:rsid w:val="00927898"/>
    <w:rsid w:val="0093089F"/>
    <w:rsid w:val="00930DD1"/>
    <w:rsid w:val="009317D0"/>
    <w:rsid w:val="0093260C"/>
    <w:rsid w:val="009344E0"/>
    <w:rsid w:val="009351D9"/>
    <w:rsid w:val="00935857"/>
    <w:rsid w:val="00935CAB"/>
    <w:rsid w:val="00936165"/>
    <w:rsid w:val="00936322"/>
    <w:rsid w:val="00936901"/>
    <w:rsid w:val="00937DBF"/>
    <w:rsid w:val="00943679"/>
    <w:rsid w:val="009451E6"/>
    <w:rsid w:val="00946008"/>
    <w:rsid w:val="0094604A"/>
    <w:rsid w:val="00947942"/>
    <w:rsid w:val="0094795C"/>
    <w:rsid w:val="009514D4"/>
    <w:rsid w:val="00951A2A"/>
    <w:rsid w:val="00954856"/>
    <w:rsid w:val="00954FA4"/>
    <w:rsid w:val="009561F6"/>
    <w:rsid w:val="00957C89"/>
    <w:rsid w:val="009614A5"/>
    <w:rsid w:val="00963506"/>
    <w:rsid w:val="00964081"/>
    <w:rsid w:val="00965568"/>
    <w:rsid w:val="00966EE2"/>
    <w:rsid w:val="00967EED"/>
    <w:rsid w:val="00967FBF"/>
    <w:rsid w:val="0097407B"/>
    <w:rsid w:val="009742A6"/>
    <w:rsid w:val="0097482B"/>
    <w:rsid w:val="009750CB"/>
    <w:rsid w:val="00976077"/>
    <w:rsid w:val="00976764"/>
    <w:rsid w:val="009810AF"/>
    <w:rsid w:val="00983299"/>
    <w:rsid w:val="00986B2C"/>
    <w:rsid w:val="00987AA4"/>
    <w:rsid w:val="00990312"/>
    <w:rsid w:val="00991BFD"/>
    <w:rsid w:val="00992C54"/>
    <w:rsid w:val="00993D2B"/>
    <w:rsid w:val="00994A6D"/>
    <w:rsid w:val="009953B4"/>
    <w:rsid w:val="00995FB5"/>
    <w:rsid w:val="00997AFD"/>
    <w:rsid w:val="009A0181"/>
    <w:rsid w:val="009A051E"/>
    <w:rsid w:val="009A0F43"/>
    <w:rsid w:val="009A6331"/>
    <w:rsid w:val="009A7582"/>
    <w:rsid w:val="009A76AD"/>
    <w:rsid w:val="009B27C8"/>
    <w:rsid w:val="009B2A46"/>
    <w:rsid w:val="009B2A86"/>
    <w:rsid w:val="009B3EA7"/>
    <w:rsid w:val="009B3F5C"/>
    <w:rsid w:val="009B41B4"/>
    <w:rsid w:val="009B5395"/>
    <w:rsid w:val="009B5583"/>
    <w:rsid w:val="009B5866"/>
    <w:rsid w:val="009C1363"/>
    <w:rsid w:val="009C1C1E"/>
    <w:rsid w:val="009C34E4"/>
    <w:rsid w:val="009C3EE0"/>
    <w:rsid w:val="009C5987"/>
    <w:rsid w:val="009C6132"/>
    <w:rsid w:val="009C6C44"/>
    <w:rsid w:val="009D0E6C"/>
    <w:rsid w:val="009D2CFB"/>
    <w:rsid w:val="009D423B"/>
    <w:rsid w:val="009D66F1"/>
    <w:rsid w:val="009D68FC"/>
    <w:rsid w:val="009D706B"/>
    <w:rsid w:val="009D79A8"/>
    <w:rsid w:val="009E05B2"/>
    <w:rsid w:val="009E0932"/>
    <w:rsid w:val="009E2393"/>
    <w:rsid w:val="009E2D2F"/>
    <w:rsid w:val="009E3307"/>
    <w:rsid w:val="009E3419"/>
    <w:rsid w:val="009E43ED"/>
    <w:rsid w:val="009E61DC"/>
    <w:rsid w:val="009E7E6D"/>
    <w:rsid w:val="009F0DC1"/>
    <w:rsid w:val="009F11AD"/>
    <w:rsid w:val="009F2035"/>
    <w:rsid w:val="009F23BC"/>
    <w:rsid w:val="009F42B1"/>
    <w:rsid w:val="009F4D96"/>
    <w:rsid w:val="009F5D6B"/>
    <w:rsid w:val="00A00E66"/>
    <w:rsid w:val="00A014F4"/>
    <w:rsid w:val="00A02093"/>
    <w:rsid w:val="00A02EA7"/>
    <w:rsid w:val="00A06877"/>
    <w:rsid w:val="00A0718E"/>
    <w:rsid w:val="00A07E5E"/>
    <w:rsid w:val="00A104CE"/>
    <w:rsid w:val="00A10D8A"/>
    <w:rsid w:val="00A117DD"/>
    <w:rsid w:val="00A11F96"/>
    <w:rsid w:val="00A1288F"/>
    <w:rsid w:val="00A14C6C"/>
    <w:rsid w:val="00A159D4"/>
    <w:rsid w:val="00A20643"/>
    <w:rsid w:val="00A21D04"/>
    <w:rsid w:val="00A22E8C"/>
    <w:rsid w:val="00A24F76"/>
    <w:rsid w:val="00A25821"/>
    <w:rsid w:val="00A25BA4"/>
    <w:rsid w:val="00A27782"/>
    <w:rsid w:val="00A27A3B"/>
    <w:rsid w:val="00A30744"/>
    <w:rsid w:val="00A30A60"/>
    <w:rsid w:val="00A31493"/>
    <w:rsid w:val="00A32574"/>
    <w:rsid w:val="00A32B02"/>
    <w:rsid w:val="00A32D0D"/>
    <w:rsid w:val="00A34477"/>
    <w:rsid w:val="00A3561D"/>
    <w:rsid w:val="00A369AB"/>
    <w:rsid w:val="00A369DB"/>
    <w:rsid w:val="00A374D8"/>
    <w:rsid w:val="00A402E5"/>
    <w:rsid w:val="00A4223D"/>
    <w:rsid w:val="00A42307"/>
    <w:rsid w:val="00A42CA1"/>
    <w:rsid w:val="00A456B1"/>
    <w:rsid w:val="00A50739"/>
    <w:rsid w:val="00A52EC2"/>
    <w:rsid w:val="00A5543B"/>
    <w:rsid w:val="00A5795D"/>
    <w:rsid w:val="00A57CD3"/>
    <w:rsid w:val="00A607C0"/>
    <w:rsid w:val="00A607F4"/>
    <w:rsid w:val="00A60A22"/>
    <w:rsid w:val="00A623B0"/>
    <w:rsid w:val="00A6566A"/>
    <w:rsid w:val="00A659F7"/>
    <w:rsid w:val="00A668FA"/>
    <w:rsid w:val="00A67B65"/>
    <w:rsid w:val="00A71DD7"/>
    <w:rsid w:val="00A7239C"/>
    <w:rsid w:val="00A72ABB"/>
    <w:rsid w:val="00A73E67"/>
    <w:rsid w:val="00A76B37"/>
    <w:rsid w:val="00A773E8"/>
    <w:rsid w:val="00A81E08"/>
    <w:rsid w:val="00A83EA7"/>
    <w:rsid w:val="00A83F82"/>
    <w:rsid w:val="00A843BC"/>
    <w:rsid w:val="00A84F1B"/>
    <w:rsid w:val="00A87774"/>
    <w:rsid w:val="00A878EC"/>
    <w:rsid w:val="00A90704"/>
    <w:rsid w:val="00A90966"/>
    <w:rsid w:val="00A90BBB"/>
    <w:rsid w:val="00A9163B"/>
    <w:rsid w:val="00A916CE"/>
    <w:rsid w:val="00A92498"/>
    <w:rsid w:val="00A9287E"/>
    <w:rsid w:val="00A92FBE"/>
    <w:rsid w:val="00A936A5"/>
    <w:rsid w:val="00A936FC"/>
    <w:rsid w:val="00A937AD"/>
    <w:rsid w:val="00A95DF3"/>
    <w:rsid w:val="00A962D2"/>
    <w:rsid w:val="00A96844"/>
    <w:rsid w:val="00AA02BA"/>
    <w:rsid w:val="00AA0715"/>
    <w:rsid w:val="00AA6FBB"/>
    <w:rsid w:val="00AA747C"/>
    <w:rsid w:val="00AB091F"/>
    <w:rsid w:val="00AB21F1"/>
    <w:rsid w:val="00AB6555"/>
    <w:rsid w:val="00AC0AB3"/>
    <w:rsid w:val="00AC0C1E"/>
    <w:rsid w:val="00AC1588"/>
    <w:rsid w:val="00AC1CB6"/>
    <w:rsid w:val="00AC1DBF"/>
    <w:rsid w:val="00AC2424"/>
    <w:rsid w:val="00AC26F3"/>
    <w:rsid w:val="00AC2730"/>
    <w:rsid w:val="00AC582F"/>
    <w:rsid w:val="00AD0D8A"/>
    <w:rsid w:val="00AD4A6E"/>
    <w:rsid w:val="00AD626F"/>
    <w:rsid w:val="00AE18A1"/>
    <w:rsid w:val="00AE1A87"/>
    <w:rsid w:val="00AE299B"/>
    <w:rsid w:val="00AE4D91"/>
    <w:rsid w:val="00AE4FB1"/>
    <w:rsid w:val="00AE7EAB"/>
    <w:rsid w:val="00AF0000"/>
    <w:rsid w:val="00AF078E"/>
    <w:rsid w:val="00AF1C5C"/>
    <w:rsid w:val="00AF5BA7"/>
    <w:rsid w:val="00AF646C"/>
    <w:rsid w:val="00AF7217"/>
    <w:rsid w:val="00AF767F"/>
    <w:rsid w:val="00AF7FF9"/>
    <w:rsid w:val="00B02018"/>
    <w:rsid w:val="00B03FC9"/>
    <w:rsid w:val="00B04D10"/>
    <w:rsid w:val="00B05874"/>
    <w:rsid w:val="00B11D6E"/>
    <w:rsid w:val="00B1210D"/>
    <w:rsid w:val="00B14CE5"/>
    <w:rsid w:val="00B15472"/>
    <w:rsid w:val="00B15B27"/>
    <w:rsid w:val="00B203E8"/>
    <w:rsid w:val="00B21706"/>
    <w:rsid w:val="00B22855"/>
    <w:rsid w:val="00B2378F"/>
    <w:rsid w:val="00B23AF2"/>
    <w:rsid w:val="00B30C78"/>
    <w:rsid w:val="00B30DC2"/>
    <w:rsid w:val="00B3104B"/>
    <w:rsid w:val="00B3133F"/>
    <w:rsid w:val="00B31646"/>
    <w:rsid w:val="00B32602"/>
    <w:rsid w:val="00B35678"/>
    <w:rsid w:val="00B35C76"/>
    <w:rsid w:val="00B3660D"/>
    <w:rsid w:val="00B367A4"/>
    <w:rsid w:val="00B36FDF"/>
    <w:rsid w:val="00B41AF4"/>
    <w:rsid w:val="00B4275A"/>
    <w:rsid w:val="00B44036"/>
    <w:rsid w:val="00B4490A"/>
    <w:rsid w:val="00B458B5"/>
    <w:rsid w:val="00B4609D"/>
    <w:rsid w:val="00B50803"/>
    <w:rsid w:val="00B525C0"/>
    <w:rsid w:val="00B52EDA"/>
    <w:rsid w:val="00B54184"/>
    <w:rsid w:val="00B546DB"/>
    <w:rsid w:val="00B55DD7"/>
    <w:rsid w:val="00B60A87"/>
    <w:rsid w:val="00B61933"/>
    <w:rsid w:val="00B61E5F"/>
    <w:rsid w:val="00B6205B"/>
    <w:rsid w:val="00B62957"/>
    <w:rsid w:val="00B63B21"/>
    <w:rsid w:val="00B642F7"/>
    <w:rsid w:val="00B64375"/>
    <w:rsid w:val="00B647F9"/>
    <w:rsid w:val="00B6482A"/>
    <w:rsid w:val="00B664F9"/>
    <w:rsid w:val="00B66E98"/>
    <w:rsid w:val="00B67A76"/>
    <w:rsid w:val="00B711FC"/>
    <w:rsid w:val="00B74D46"/>
    <w:rsid w:val="00B75D74"/>
    <w:rsid w:val="00B75D7E"/>
    <w:rsid w:val="00B77986"/>
    <w:rsid w:val="00B81E32"/>
    <w:rsid w:val="00B83065"/>
    <w:rsid w:val="00B839B4"/>
    <w:rsid w:val="00B8576B"/>
    <w:rsid w:val="00B863D7"/>
    <w:rsid w:val="00B86526"/>
    <w:rsid w:val="00B86D8A"/>
    <w:rsid w:val="00B8767B"/>
    <w:rsid w:val="00B90445"/>
    <w:rsid w:val="00B9071D"/>
    <w:rsid w:val="00B9076A"/>
    <w:rsid w:val="00B9078D"/>
    <w:rsid w:val="00B90C57"/>
    <w:rsid w:val="00B92D7E"/>
    <w:rsid w:val="00B93756"/>
    <w:rsid w:val="00B9407F"/>
    <w:rsid w:val="00B953A4"/>
    <w:rsid w:val="00B96B2A"/>
    <w:rsid w:val="00BA57E4"/>
    <w:rsid w:val="00BA66ED"/>
    <w:rsid w:val="00BA7943"/>
    <w:rsid w:val="00BB0AC1"/>
    <w:rsid w:val="00BB2024"/>
    <w:rsid w:val="00BB4A9C"/>
    <w:rsid w:val="00BB5F42"/>
    <w:rsid w:val="00BB7A94"/>
    <w:rsid w:val="00BB7F3D"/>
    <w:rsid w:val="00BC2254"/>
    <w:rsid w:val="00BC2576"/>
    <w:rsid w:val="00BC37D1"/>
    <w:rsid w:val="00BC49F1"/>
    <w:rsid w:val="00BC583A"/>
    <w:rsid w:val="00BC6901"/>
    <w:rsid w:val="00BD0D71"/>
    <w:rsid w:val="00BD2663"/>
    <w:rsid w:val="00BD2858"/>
    <w:rsid w:val="00BD3212"/>
    <w:rsid w:val="00BD3E22"/>
    <w:rsid w:val="00BD497F"/>
    <w:rsid w:val="00BD5646"/>
    <w:rsid w:val="00BD74B6"/>
    <w:rsid w:val="00BD7D37"/>
    <w:rsid w:val="00BE22A2"/>
    <w:rsid w:val="00BE2DE5"/>
    <w:rsid w:val="00BE4B54"/>
    <w:rsid w:val="00BE511E"/>
    <w:rsid w:val="00BE5129"/>
    <w:rsid w:val="00BE531A"/>
    <w:rsid w:val="00BE7CDC"/>
    <w:rsid w:val="00BF351D"/>
    <w:rsid w:val="00BF480B"/>
    <w:rsid w:val="00BF52B2"/>
    <w:rsid w:val="00BF752E"/>
    <w:rsid w:val="00C017C8"/>
    <w:rsid w:val="00C040B7"/>
    <w:rsid w:val="00C072DF"/>
    <w:rsid w:val="00C10C08"/>
    <w:rsid w:val="00C116BA"/>
    <w:rsid w:val="00C17C99"/>
    <w:rsid w:val="00C17DB6"/>
    <w:rsid w:val="00C21CA3"/>
    <w:rsid w:val="00C22843"/>
    <w:rsid w:val="00C22CD4"/>
    <w:rsid w:val="00C23C17"/>
    <w:rsid w:val="00C251EF"/>
    <w:rsid w:val="00C270D4"/>
    <w:rsid w:val="00C319C2"/>
    <w:rsid w:val="00C3284B"/>
    <w:rsid w:val="00C33855"/>
    <w:rsid w:val="00C33BA4"/>
    <w:rsid w:val="00C33EB7"/>
    <w:rsid w:val="00C41FCA"/>
    <w:rsid w:val="00C42665"/>
    <w:rsid w:val="00C4366A"/>
    <w:rsid w:val="00C51079"/>
    <w:rsid w:val="00C542CF"/>
    <w:rsid w:val="00C54857"/>
    <w:rsid w:val="00C55666"/>
    <w:rsid w:val="00C559D0"/>
    <w:rsid w:val="00C560D5"/>
    <w:rsid w:val="00C574A9"/>
    <w:rsid w:val="00C60126"/>
    <w:rsid w:val="00C61268"/>
    <w:rsid w:val="00C61561"/>
    <w:rsid w:val="00C628C3"/>
    <w:rsid w:val="00C63548"/>
    <w:rsid w:val="00C65A5D"/>
    <w:rsid w:val="00C664BE"/>
    <w:rsid w:val="00C66677"/>
    <w:rsid w:val="00C6766E"/>
    <w:rsid w:val="00C7167B"/>
    <w:rsid w:val="00C734CC"/>
    <w:rsid w:val="00C75845"/>
    <w:rsid w:val="00C80933"/>
    <w:rsid w:val="00C81580"/>
    <w:rsid w:val="00C845BC"/>
    <w:rsid w:val="00C8609A"/>
    <w:rsid w:val="00C86F49"/>
    <w:rsid w:val="00C8706F"/>
    <w:rsid w:val="00C91843"/>
    <w:rsid w:val="00C92B0E"/>
    <w:rsid w:val="00C932C1"/>
    <w:rsid w:val="00C93526"/>
    <w:rsid w:val="00C93C5F"/>
    <w:rsid w:val="00C93DBB"/>
    <w:rsid w:val="00C93E45"/>
    <w:rsid w:val="00CA1CB2"/>
    <w:rsid w:val="00CA2714"/>
    <w:rsid w:val="00CA40BD"/>
    <w:rsid w:val="00CA4441"/>
    <w:rsid w:val="00CA4CFE"/>
    <w:rsid w:val="00CA5A30"/>
    <w:rsid w:val="00CA6180"/>
    <w:rsid w:val="00CB10D8"/>
    <w:rsid w:val="00CB1FFE"/>
    <w:rsid w:val="00CB28B2"/>
    <w:rsid w:val="00CB4517"/>
    <w:rsid w:val="00CB4E48"/>
    <w:rsid w:val="00CB6209"/>
    <w:rsid w:val="00CB7520"/>
    <w:rsid w:val="00CC2249"/>
    <w:rsid w:val="00CC38D2"/>
    <w:rsid w:val="00CC44F7"/>
    <w:rsid w:val="00CC467B"/>
    <w:rsid w:val="00CC49EE"/>
    <w:rsid w:val="00CC4E4C"/>
    <w:rsid w:val="00CC5C11"/>
    <w:rsid w:val="00CC63A5"/>
    <w:rsid w:val="00CD0B86"/>
    <w:rsid w:val="00CD22CC"/>
    <w:rsid w:val="00CD2651"/>
    <w:rsid w:val="00CD4AAF"/>
    <w:rsid w:val="00CD4B4E"/>
    <w:rsid w:val="00CD7084"/>
    <w:rsid w:val="00CD7B13"/>
    <w:rsid w:val="00CE19B4"/>
    <w:rsid w:val="00CE2504"/>
    <w:rsid w:val="00CF01F2"/>
    <w:rsid w:val="00CF08A8"/>
    <w:rsid w:val="00CF161D"/>
    <w:rsid w:val="00CF1C38"/>
    <w:rsid w:val="00CF2269"/>
    <w:rsid w:val="00CF3993"/>
    <w:rsid w:val="00CF58ED"/>
    <w:rsid w:val="00CF5DCA"/>
    <w:rsid w:val="00CF6E7B"/>
    <w:rsid w:val="00CF7BEF"/>
    <w:rsid w:val="00D01295"/>
    <w:rsid w:val="00D0200F"/>
    <w:rsid w:val="00D04376"/>
    <w:rsid w:val="00D07CAE"/>
    <w:rsid w:val="00D07E17"/>
    <w:rsid w:val="00D10C9C"/>
    <w:rsid w:val="00D1170F"/>
    <w:rsid w:val="00D132F3"/>
    <w:rsid w:val="00D13FDB"/>
    <w:rsid w:val="00D14BC4"/>
    <w:rsid w:val="00D15456"/>
    <w:rsid w:val="00D154E5"/>
    <w:rsid w:val="00D17B37"/>
    <w:rsid w:val="00D2035C"/>
    <w:rsid w:val="00D20A82"/>
    <w:rsid w:val="00D21C8A"/>
    <w:rsid w:val="00D21DEA"/>
    <w:rsid w:val="00D2234A"/>
    <w:rsid w:val="00D2240B"/>
    <w:rsid w:val="00D22AFF"/>
    <w:rsid w:val="00D268A0"/>
    <w:rsid w:val="00D31ACA"/>
    <w:rsid w:val="00D31DF0"/>
    <w:rsid w:val="00D34F93"/>
    <w:rsid w:val="00D3541C"/>
    <w:rsid w:val="00D371F8"/>
    <w:rsid w:val="00D3725D"/>
    <w:rsid w:val="00D4028E"/>
    <w:rsid w:val="00D402B0"/>
    <w:rsid w:val="00D40CB1"/>
    <w:rsid w:val="00D422D5"/>
    <w:rsid w:val="00D424E2"/>
    <w:rsid w:val="00D44BFA"/>
    <w:rsid w:val="00D45E45"/>
    <w:rsid w:val="00D4731A"/>
    <w:rsid w:val="00D4760E"/>
    <w:rsid w:val="00D47750"/>
    <w:rsid w:val="00D52088"/>
    <w:rsid w:val="00D53496"/>
    <w:rsid w:val="00D54288"/>
    <w:rsid w:val="00D560FC"/>
    <w:rsid w:val="00D64F76"/>
    <w:rsid w:val="00D651C5"/>
    <w:rsid w:val="00D70D5B"/>
    <w:rsid w:val="00D710E6"/>
    <w:rsid w:val="00D724B0"/>
    <w:rsid w:val="00D72A21"/>
    <w:rsid w:val="00D73093"/>
    <w:rsid w:val="00D731EC"/>
    <w:rsid w:val="00D745C5"/>
    <w:rsid w:val="00D755C0"/>
    <w:rsid w:val="00D761CF"/>
    <w:rsid w:val="00D7653E"/>
    <w:rsid w:val="00D77477"/>
    <w:rsid w:val="00D80B2C"/>
    <w:rsid w:val="00D80F70"/>
    <w:rsid w:val="00D81722"/>
    <w:rsid w:val="00D825A6"/>
    <w:rsid w:val="00D82A6A"/>
    <w:rsid w:val="00D82E1E"/>
    <w:rsid w:val="00D82EC7"/>
    <w:rsid w:val="00D83452"/>
    <w:rsid w:val="00D836D3"/>
    <w:rsid w:val="00D83E74"/>
    <w:rsid w:val="00D852E1"/>
    <w:rsid w:val="00D864FA"/>
    <w:rsid w:val="00D90FAE"/>
    <w:rsid w:val="00D9138A"/>
    <w:rsid w:val="00D91EF5"/>
    <w:rsid w:val="00D924B1"/>
    <w:rsid w:val="00D92ED1"/>
    <w:rsid w:val="00D936AF"/>
    <w:rsid w:val="00D940A7"/>
    <w:rsid w:val="00D94453"/>
    <w:rsid w:val="00D94C10"/>
    <w:rsid w:val="00D95509"/>
    <w:rsid w:val="00D9552A"/>
    <w:rsid w:val="00D97717"/>
    <w:rsid w:val="00DA0281"/>
    <w:rsid w:val="00DA0FD1"/>
    <w:rsid w:val="00DA4135"/>
    <w:rsid w:val="00DA4500"/>
    <w:rsid w:val="00DA59AA"/>
    <w:rsid w:val="00DA5C50"/>
    <w:rsid w:val="00DA77F5"/>
    <w:rsid w:val="00DA7845"/>
    <w:rsid w:val="00DB084E"/>
    <w:rsid w:val="00DB1201"/>
    <w:rsid w:val="00DB19F5"/>
    <w:rsid w:val="00DB2AB3"/>
    <w:rsid w:val="00DB39BB"/>
    <w:rsid w:val="00DB4CB1"/>
    <w:rsid w:val="00DB791C"/>
    <w:rsid w:val="00DC074F"/>
    <w:rsid w:val="00DC0E10"/>
    <w:rsid w:val="00DC294E"/>
    <w:rsid w:val="00DC491D"/>
    <w:rsid w:val="00DC5388"/>
    <w:rsid w:val="00DC589B"/>
    <w:rsid w:val="00DC7F02"/>
    <w:rsid w:val="00DD1885"/>
    <w:rsid w:val="00DD1D5F"/>
    <w:rsid w:val="00DD483D"/>
    <w:rsid w:val="00DE0123"/>
    <w:rsid w:val="00DE016C"/>
    <w:rsid w:val="00DE1EEF"/>
    <w:rsid w:val="00DE3469"/>
    <w:rsid w:val="00DE3BE9"/>
    <w:rsid w:val="00DE57E6"/>
    <w:rsid w:val="00DF0519"/>
    <w:rsid w:val="00DF641C"/>
    <w:rsid w:val="00DF7F38"/>
    <w:rsid w:val="00E000B2"/>
    <w:rsid w:val="00E01744"/>
    <w:rsid w:val="00E01F45"/>
    <w:rsid w:val="00E02F74"/>
    <w:rsid w:val="00E039A6"/>
    <w:rsid w:val="00E03D04"/>
    <w:rsid w:val="00E03E5E"/>
    <w:rsid w:val="00E05EF3"/>
    <w:rsid w:val="00E14A07"/>
    <w:rsid w:val="00E160F9"/>
    <w:rsid w:val="00E161CA"/>
    <w:rsid w:val="00E20163"/>
    <w:rsid w:val="00E249BE"/>
    <w:rsid w:val="00E33F97"/>
    <w:rsid w:val="00E341EC"/>
    <w:rsid w:val="00E36B3B"/>
    <w:rsid w:val="00E371BC"/>
    <w:rsid w:val="00E378C1"/>
    <w:rsid w:val="00E403B5"/>
    <w:rsid w:val="00E40449"/>
    <w:rsid w:val="00E410FF"/>
    <w:rsid w:val="00E4480C"/>
    <w:rsid w:val="00E45121"/>
    <w:rsid w:val="00E454A0"/>
    <w:rsid w:val="00E46ABB"/>
    <w:rsid w:val="00E50F24"/>
    <w:rsid w:val="00E54174"/>
    <w:rsid w:val="00E56876"/>
    <w:rsid w:val="00E61CD7"/>
    <w:rsid w:val="00E62701"/>
    <w:rsid w:val="00E638F4"/>
    <w:rsid w:val="00E64C93"/>
    <w:rsid w:val="00E651EB"/>
    <w:rsid w:val="00E664A3"/>
    <w:rsid w:val="00E66B51"/>
    <w:rsid w:val="00E67450"/>
    <w:rsid w:val="00E67675"/>
    <w:rsid w:val="00E67788"/>
    <w:rsid w:val="00E70CFF"/>
    <w:rsid w:val="00E716CF"/>
    <w:rsid w:val="00E732DC"/>
    <w:rsid w:val="00E74A2D"/>
    <w:rsid w:val="00E75686"/>
    <w:rsid w:val="00E8049E"/>
    <w:rsid w:val="00E8181D"/>
    <w:rsid w:val="00E85DBC"/>
    <w:rsid w:val="00E86CB3"/>
    <w:rsid w:val="00E92A73"/>
    <w:rsid w:val="00E92C65"/>
    <w:rsid w:val="00E93B18"/>
    <w:rsid w:val="00E94C42"/>
    <w:rsid w:val="00E95B31"/>
    <w:rsid w:val="00E96EFB"/>
    <w:rsid w:val="00E97E58"/>
    <w:rsid w:val="00EA1117"/>
    <w:rsid w:val="00EA1636"/>
    <w:rsid w:val="00EA211F"/>
    <w:rsid w:val="00EA393A"/>
    <w:rsid w:val="00EA4218"/>
    <w:rsid w:val="00EB0096"/>
    <w:rsid w:val="00EB0809"/>
    <w:rsid w:val="00EB0D94"/>
    <w:rsid w:val="00EB3E0B"/>
    <w:rsid w:val="00EB6125"/>
    <w:rsid w:val="00EB7773"/>
    <w:rsid w:val="00EC032F"/>
    <w:rsid w:val="00ED0802"/>
    <w:rsid w:val="00ED2FBE"/>
    <w:rsid w:val="00ED32C6"/>
    <w:rsid w:val="00ED38A4"/>
    <w:rsid w:val="00ED5666"/>
    <w:rsid w:val="00ED6EBA"/>
    <w:rsid w:val="00ED741C"/>
    <w:rsid w:val="00EE0217"/>
    <w:rsid w:val="00EE1528"/>
    <w:rsid w:val="00EE15A0"/>
    <w:rsid w:val="00EE2D29"/>
    <w:rsid w:val="00EE3006"/>
    <w:rsid w:val="00EE42D6"/>
    <w:rsid w:val="00EE5E7E"/>
    <w:rsid w:val="00EE6A7B"/>
    <w:rsid w:val="00EF1CFD"/>
    <w:rsid w:val="00EF3325"/>
    <w:rsid w:val="00EF654C"/>
    <w:rsid w:val="00EF6803"/>
    <w:rsid w:val="00EF68D8"/>
    <w:rsid w:val="00EF7150"/>
    <w:rsid w:val="00EF7D1E"/>
    <w:rsid w:val="00F00600"/>
    <w:rsid w:val="00F00D34"/>
    <w:rsid w:val="00F01646"/>
    <w:rsid w:val="00F02120"/>
    <w:rsid w:val="00F03143"/>
    <w:rsid w:val="00F04613"/>
    <w:rsid w:val="00F0599E"/>
    <w:rsid w:val="00F06FFF"/>
    <w:rsid w:val="00F0705B"/>
    <w:rsid w:val="00F10905"/>
    <w:rsid w:val="00F10E63"/>
    <w:rsid w:val="00F12229"/>
    <w:rsid w:val="00F12A54"/>
    <w:rsid w:val="00F12F54"/>
    <w:rsid w:val="00F140C2"/>
    <w:rsid w:val="00F141EB"/>
    <w:rsid w:val="00F14B97"/>
    <w:rsid w:val="00F17E14"/>
    <w:rsid w:val="00F224FB"/>
    <w:rsid w:val="00F275BD"/>
    <w:rsid w:val="00F339C1"/>
    <w:rsid w:val="00F33A9F"/>
    <w:rsid w:val="00F34D31"/>
    <w:rsid w:val="00F35587"/>
    <w:rsid w:val="00F36E6A"/>
    <w:rsid w:val="00F37AC2"/>
    <w:rsid w:val="00F40349"/>
    <w:rsid w:val="00F40EDD"/>
    <w:rsid w:val="00F40F16"/>
    <w:rsid w:val="00F4104F"/>
    <w:rsid w:val="00F42706"/>
    <w:rsid w:val="00F455A2"/>
    <w:rsid w:val="00F45CEF"/>
    <w:rsid w:val="00F474DB"/>
    <w:rsid w:val="00F47818"/>
    <w:rsid w:val="00F47E5A"/>
    <w:rsid w:val="00F5119C"/>
    <w:rsid w:val="00F51689"/>
    <w:rsid w:val="00F5226D"/>
    <w:rsid w:val="00F539EB"/>
    <w:rsid w:val="00F53BD3"/>
    <w:rsid w:val="00F5447B"/>
    <w:rsid w:val="00F55E02"/>
    <w:rsid w:val="00F57567"/>
    <w:rsid w:val="00F61D6D"/>
    <w:rsid w:val="00F62217"/>
    <w:rsid w:val="00F65651"/>
    <w:rsid w:val="00F65769"/>
    <w:rsid w:val="00F70AB5"/>
    <w:rsid w:val="00F715F1"/>
    <w:rsid w:val="00F71B10"/>
    <w:rsid w:val="00F724C2"/>
    <w:rsid w:val="00F75AC7"/>
    <w:rsid w:val="00F778F6"/>
    <w:rsid w:val="00F8169B"/>
    <w:rsid w:val="00F81CD2"/>
    <w:rsid w:val="00F84C6F"/>
    <w:rsid w:val="00F87481"/>
    <w:rsid w:val="00F87DE1"/>
    <w:rsid w:val="00F92082"/>
    <w:rsid w:val="00F952B2"/>
    <w:rsid w:val="00F95D3A"/>
    <w:rsid w:val="00F96715"/>
    <w:rsid w:val="00F96FA8"/>
    <w:rsid w:val="00FA21B9"/>
    <w:rsid w:val="00FA2961"/>
    <w:rsid w:val="00FA2D53"/>
    <w:rsid w:val="00FA2D82"/>
    <w:rsid w:val="00FA413A"/>
    <w:rsid w:val="00FA5160"/>
    <w:rsid w:val="00FA6489"/>
    <w:rsid w:val="00FB07F5"/>
    <w:rsid w:val="00FB1C9C"/>
    <w:rsid w:val="00FB20DC"/>
    <w:rsid w:val="00FB2991"/>
    <w:rsid w:val="00FB3191"/>
    <w:rsid w:val="00FB3619"/>
    <w:rsid w:val="00FB42F2"/>
    <w:rsid w:val="00FB497C"/>
    <w:rsid w:val="00FB558D"/>
    <w:rsid w:val="00FB6F76"/>
    <w:rsid w:val="00FB730A"/>
    <w:rsid w:val="00FB7EFA"/>
    <w:rsid w:val="00FC0570"/>
    <w:rsid w:val="00FC0F8A"/>
    <w:rsid w:val="00FC259B"/>
    <w:rsid w:val="00FC272D"/>
    <w:rsid w:val="00FC37D5"/>
    <w:rsid w:val="00FC3F92"/>
    <w:rsid w:val="00FD1457"/>
    <w:rsid w:val="00FD2982"/>
    <w:rsid w:val="00FD35B6"/>
    <w:rsid w:val="00FD3A6D"/>
    <w:rsid w:val="00FD5799"/>
    <w:rsid w:val="00FE0C84"/>
    <w:rsid w:val="00FE231B"/>
    <w:rsid w:val="00FE26D1"/>
    <w:rsid w:val="00FE4A7E"/>
    <w:rsid w:val="00FE5C63"/>
    <w:rsid w:val="00FE73CA"/>
    <w:rsid w:val="00FF0089"/>
    <w:rsid w:val="00FF09AC"/>
    <w:rsid w:val="00FF2B7B"/>
    <w:rsid w:val="00FF30F0"/>
    <w:rsid w:val="00FF575B"/>
    <w:rsid w:val="00FF71F9"/>
    <w:rsid w:val="18086CEC"/>
    <w:rsid w:val="369CAE59"/>
    <w:rsid w:val="3DA1D67D"/>
    <w:rsid w:val="5BD1670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56F8"/>
  <w15:chartTrackingRefBased/>
  <w15:docId w15:val="{BCFF6DD4-8414-4620-8372-C0ECE24C8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356"/>
  </w:style>
  <w:style w:type="paragraph" w:styleId="Heading1">
    <w:name w:val="heading 1"/>
    <w:basedOn w:val="Normal"/>
    <w:next w:val="Normal"/>
    <w:link w:val="Heading1Char"/>
    <w:uiPriority w:val="9"/>
    <w:qFormat/>
    <w:rsid w:val="00D936AF"/>
    <w:pPr>
      <w:spacing w:after="240" w:line="276" w:lineRule="auto"/>
      <w:outlineLvl w:val="0"/>
    </w:pPr>
    <w:rPr>
      <w:b/>
      <w:bCs/>
      <w:sz w:val="22"/>
      <w:szCs w:val="22"/>
      <w:lang w:val="es-ES_tradnl"/>
    </w:rPr>
  </w:style>
  <w:style w:type="paragraph" w:styleId="Heading2">
    <w:name w:val="heading 2"/>
    <w:basedOn w:val="Normal"/>
    <w:next w:val="Normal"/>
    <w:link w:val="Heading2Char"/>
    <w:uiPriority w:val="9"/>
    <w:unhideWhenUsed/>
    <w:qFormat/>
    <w:rsid w:val="00D936AF"/>
    <w:pPr>
      <w:spacing w:before="360" w:after="240" w:line="276" w:lineRule="auto"/>
      <w:outlineLvl w:val="1"/>
    </w:pPr>
    <w:rPr>
      <w:b/>
      <w:bCs/>
      <w:sz w:val="22"/>
      <w:szCs w:val="22"/>
      <w:lang w:val="es-ES_tradnl"/>
    </w:rPr>
  </w:style>
  <w:style w:type="paragraph" w:styleId="Heading3">
    <w:name w:val="heading 3"/>
    <w:basedOn w:val="Heading2"/>
    <w:next w:val="Normal"/>
    <w:link w:val="Heading3Char"/>
    <w:uiPriority w:val="9"/>
    <w:unhideWhenUsed/>
    <w:qFormat/>
    <w:rsid w:val="00C60126"/>
    <w:pPr>
      <w:outlineLvl w:val="2"/>
    </w:pPr>
    <w:rPr>
      <w:b w:val="0"/>
      <w:bCs w:val="0"/>
      <w:u w:val="single"/>
    </w:rPr>
  </w:style>
  <w:style w:type="paragraph" w:styleId="Heading4">
    <w:name w:val="heading 4"/>
    <w:basedOn w:val="Normal"/>
    <w:next w:val="Normal"/>
    <w:link w:val="Heading4Char"/>
    <w:uiPriority w:val="9"/>
    <w:semiHidden/>
    <w:unhideWhenUsed/>
    <w:rsid w:val="00934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6AF"/>
    <w:rPr>
      <w:b/>
      <w:bCs/>
      <w:sz w:val="22"/>
      <w:szCs w:val="22"/>
      <w:lang w:val="es-ES_tradnl"/>
    </w:rPr>
  </w:style>
  <w:style w:type="character" w:customStyle="1" w:styleId="Heading2Char">
    <w:name w:val="Heading 2 Char"/>
    <w:basedOn w:val="DefaultParagraphFont"/>
    <w:link w:val="Heading2"/>
    <w:uiPriority w:val="9"/>
    <w:rsid w:val="00D936AF"/>
    <w:rPr>
      <w:b/>
      <w:bCs/>
      <w:sz w:val="22"/>
      <w:szCs w:val="22"/>
      <w:lang w:val="es-ES_tradnl"/>
    </w:rPr>
  </w:style>
  <w:style w:type="character" w:customStyle="1" w:styleId="Heading3Char">
    <w:name w:val="Heading 3 Char"/>
    <w:basedOn w:val="DefaultParagraphFont"/>
    <w:link w:val="Heading3"/>
    <w:uiPriority w:val="9"/>
    <w:rsid w:val="00C60126"/>
    <w:rPr>
      <w:sz w:val="22"/>
      <w:szCs w:val="22"/>
      <w:u w:val="single"/>
      <w:lang w:val="es-ES_tradnl"/>
    </w:rPr>
  </w:style>
  <w:style w:type="character" w:customStyle="1" w:styleId="Heading4Char">
    <w:name w:val="Heading 4 Char"/>
    <w:basedOn w:val="DefaultParagraphFont"/>
    <w:link w:val="Heading4"/>
    <w:uiPriority w:val="9"/>
    <w:semiHidden/>
    <w:rsid w:val="00934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4E0"/>
    <w:rPr>
      <w:rFonts w:eastAsiaTheme="majorEastAsia" w:cstheme="majorBidi"/>
      <w:color w:val="272727" w:themeColor="text1" w:themeTint="D8"/>
    </w:rPr>
  </w:style>
  <w:style w:type="paragraph" w:styleId="Title">
    <w:name w:val="Title"/>
    <w:basedOn w:val="Normal"/>
    <w:next w:val="Normal"/>
    <w:link w:val="TitleChar"/>
    <w:uiPriority w:val="10"/>
    <w:qFormat/>
    <w:rsid w:val="00D936AF"/>
    <w:pPr>
      <w:tabs>
        <w:tab w:val="left" w:pos="2693"/>
      </w:tabs>
      <w:spacing w:after="240" w:line="276" w:lineRule="auto"/>
      <w:jc w:val="center"/>
    </w:pPr>
    <w:rPr>
      <w:rFonts w:ascii="Aptos Slab ExtraBold" w:hAnsi="Aptos Slab ExtraBold" w:cs="Apple Chancery"/>
      <w:b/>
      <w:bCs/>
      <w:color w:val="0F4761" w:themeColor="accent1" w:themeShade="BF"/>
      <w:sz w:val="28"/>
      <w:szCs w:val="28"/>
      <w:lang w:val="es-ES_tradnl"/>
    </w:rPr>
  </w:style>
  <w:style w:type="character" w:customStyle="1" w:styleId="TitleChar">
    <w:name w:val="Title Char"/>
    <w:basedOn w:val="DefaultParagraphFont"/>
    <w:link w:val="Title"/>
    <w:uiPriority w:val="10"/>
    <w:rsid w:val="00D936AF"/>
    <w:rPr>
      <w:rFonts w:ascii="Aptos Slab ExtraBold" w:hAnsi="Aptos Slab ExtraBold" w:cs="Apple Chancery"/>
      <w:b/>
      <w:bCs/>
      <w:color w:val="0F4761" w:themeColor="accent1" w:themeShade="BF"/>
      <w:sz w:val="28"/>
      <w:szCs w:val="28"/>
      <w:lang w:val="es-ES_tradnl"/>
    </w:rPr>
  </w:style>
  <w:style w:type="paragraph" w:styleId="Subtitle">
    <w:name w:val="Subtitle"/>
    <w:basedOn w:val="Normal"/>
    <w:next w:val="Normal"/>
    <w:link w:val="SubtitleChar"/>
    <w:uiPriority w:val="11"/>
    <w:qFormat/>
    <w:rsid w:val="00D936AF"/>
    <w:pPr>
      <w:tabs>
        <w:tab w:val="left" w:pos="2693"/>
      </w:tabs>
      <w:spacing w:after="240" w:line="276" w:lineRule="auto"/>
      <w:jc w:val="center"/>
    </w:pPr>
    <w:rPr>
      <w:rFonts w:ascii="Aptos Slab SemiBold" w:hAnsi="Aptos Slab SemiBold"/>
      <w:sz w:val="28"/>
      <w:szCs w:val="28"/>
      <w:lang w:val="es-ES_tradnl"/>
    </w:rPr>
  </w:style>
  <w:style w:type="character" w:customStyle="1" w:styleId="SubtitleChar">
    <w:name w:val="Subtitle Char"/>
    <w:basedOn w:val="DefaultParagraphFont"/>
    <w:link w:val="Subtitle"/>
    <w:uiPriority w:val="11"/>
    <w:rsid w:val="00D936AF"/>
    <w:rPr>
      <w:rFonts w:ascii="Aptos Slab SemiBold" w:hAnsi="Aptos Slab SemiBold"/>
      <w:sz w:val="28"/>
      <w:szCs w:val="28"/>
      <w:lang w:val="es-ES_tradnl"/>
    </w:rPr>
  </w:style>
  <w:style w:type="paragraph" w:styleId="Quote">
    <w:name w:val="Quote"/>
    <w:basedOn w:val="Normal"/>
    <w:next w:val="Normal"/>
    <w:link w:val="QuoteChar"/>
    <w:uiPriority w:val="29"/>
    <w:rsid w:val="009344E0"/>
    <w:pPr>
      <w:spacing w:before="160"/>
      <w:jc w:val="center"/>
    </w:pPr>
    <w:rPr>
      <w:i/>
      <w:iCs/>
      <w:color w:val="404040" w:themeColor="text1" w:themeTint="BF"/>
    </w:rPr>
  </w:style>
  <w:style w:type="character" w:customStyle="1" w:styleId="QuoteChar">
    <w:name w:val="Quote Char"/>
    <w:basedOn w:val="DefaultParagraphFont"/>
    <w:link w:val="Quote"/>
    <w:uiPriority w:val="29"/>
    <w:rsid w:val="009344E0"/>
    <w:rPr>
      <w:i/>
      <w:iCs/>
      <w:color w:val="404040" w:themeColor="text1" w:themeTint="BF"/>
    </w:rPr>
  </w:style>
  <w:style w:type="paragraph" w:styleId="ListParagraph">
    <w:name w:val="List Paragraph"/>
    <w:basedOn w:val="Normal"/>
    <w:uiPriority w:val="34"/>
    <w:rsid w:val="009344E0"/>
    <w:pPr>
      <w:ind w:left="720"/>
      <w:contextualSpacing/>
    </w:pPr>
  </w:style>
  <w:style w:type="character" w:styleId="IntenseEmphasis">
    <w:name w:val="Intense Emphasis"/>
    <w:basedOn w:val="DefaultParagraphFont"/>
    <w:uiPriority w:val="21"/>
    <w:rsid w:val="009344E0"/>
    <w:rPr>
      <w:i/>
      <w:iCs/>
      <w:color w:val="0F4761" w:themeColor="accent1" w:themeShade="BF"/>
    </w:rPr>
  </w:style>
  <w:style w:type="paragraph" w:styleId="IntenseQuote">
    <w:name w:val="Intense Quote"/>
    <w:basedOn w:val="Normal"/>
    <w:next w:val="Normal"/>
    <w:link w:val="IntenseQuoteChar"/>
    <w:uiPriority w:val="30"/>
    <w:rsid w:val="00934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4E0"/>
    <w:rPr>
      <w:i/>
      <w:iCs/>
      <w:color w:val="0F4761" w:themeColor="accent1" w:themeShade="BF"/>
    </w:rPr>
  </w:style>
  <w:style w:type="character" w:styleId="IntenseReference">
    <w:name w:val="Intense Reference"/>
    <w:basedOn w:val="DefaultParagraphFont"/>
    <w:uiPriority w:val="32"/>
    <w:rsid w:val="009344E0"/>
    <w:rPr>
      <w:b/>
      <w:bCs/>
      <w:smallCaps/>
      <w:color w:val="0F4761" w:themeColor="accent1" w:themeShade="BF"/>
      <w:spacing w:val="5"/>
    </w:rPr>
  </w:style>
  <w:style w:type="table" w:styleId="TableGrid">
    <w:name w:val="Table Grid"/>
    <w:basedOn w:val="TableNormal"/>
    <w:uiPriority w:val="39"/>
    <w:rsid w:val="00153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21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11F"/>
  </w:style>
  <w:style w:type="paragraph" w:styleId="Footer">
    <w:name w:val="footer"/>
    <w:basedOn w:val="Normal"/>
    <w:link w:val="FooterChar"/>
    <w:uiPriority w:val="99"/>
    <w:unhideWhenUsed/>
    <w:rsid w:val="00EA21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11F"/>
  </w:style>
  <w:style w:type="character" w:styleId="PageNumber">
    <w:name w:val="page number"/>
    <w:basedOn w:val="DefaultParagraphFont"/>
    <w:uiPriority w:val="99"/>
    <w:semiHidden/>
    <w:unhideWhenUsed/>
    <w:rsid w:val="00EA211F"/>
  </w:style>
  <w:style w:type="paragraph" w:styleId="TOC1">
    <w:name w:val="toc 1"/>
    <w:basedOn w:val="Normal"/>
    <w:next w:val="Normal"/>
    <w:autoRedefine/>
    <w:uiPriority w:val="39"/>
    <w:unhideWhenUsed/>
    <w:rsid w:val="009102F4"/>
    <w:pPr>
      <w:spacing w:after="100"/>
    </w:pPr>
  </w:style>
  <w:style w:type="character" w:styleId="SubtleEmphasis">
    <w:name w:val="Subtle Emphasis"/>
    <w:uiPriority w:val="19"/>
    <w:qFormat/>
    <w:rsid w:val="00D936AF"/>
    <w:rPr>
      <w:rFonts w:ascii="Aptos Slab Light" w:hAnsi="Aptos Slab Light"/>
      <w:sz w:val="28"/>
      <w:szCs w:val="28"/>
      <w:lang w:val="es-ES_tradnl"/>
    </w:rPr>
  </w:style>
  <w:style w:type="paragraph" w:styleId="TOC2">
    <w:name w:val="toc 2"/>
    <w:basedOn w:val="Normal"/>
    <w:next w:val="Normal"/>
    <w:autoRedefine/>
    <w:uiPriority w:val="39"/>
    <w:unhideWhenUsed/>
    <w:rsid w:val="009102F4"/>
    <w:pPr>
      <w:spacing w:after="100"/>
      <w:ind w:left="240"/>
    </w:pPr>
  </w:style>
  <w:style w:type="paragraph" w:styleId="TOC3">
    <w:name w:val="toc 3"/>
    <w:basedOn w:val="Normal"/>
    <w:next w:val="Normal"/>
    <w:autoRedefine/>
    <w:uiPriority w:val="39"/>
    <w:unhideWhenUsed/>
    <w:rsid w:val="009102F4"/>
    <w:pPr>
      <w:spacing w:after="100"/>
      <w:ind w:left="480"/>
    </w:pPr>
  </w:style>
  <w:style w:type="character" w:styleId="Hyperlink">
    <w:name w:val="Hyperlink"/>
    <w:basedOn w:val="DefaultParagraphFont"/>
    <w:uiPriority w:val="99"/>
    <w:unhideWhenUsed/>
    <w:rsid w:val="009102F4"/>
    <w:rPr>
      <w:color w:val="467886" w:themeColor="hyperlink"/>
      <w:u w:val="single"/>
    </w:rPr>
  </w:style>
  <w:style w:type="paragraph" w:styleId="Bibliography">
    <w:name w:val="Bibliography"/>
    <w:basedOn w:val="Normal"/>
    <w:next w:val="Normal"/>
    <w:uiPriority w:val="37"/>
    <w:unhideWhenUsed/>
    <w:rsid w:val="000808EF"/>
    <w:pPr>
      <w:tabs>
        <w:tab w:val="left" w:pos="380"/>
      </w:tabs>
      <w:spacing w:after="0" w:line="240" w:lineRule="auto"/>
      <w:ind w:left="384" w:hanging="384"/>
    </w:pPr>
  </w:style>
  <w:style w:type="character" w:styleId="UnresolvedMention">
    <w:name w:val="Unresolved Mention"/>
    <w:basedOn w:val="DefaultParagraphFont"/>
    <w:uiPriority w:val="99"/>
    <w:semiHidden/>
    <w:unhideWhenUsed/>
    <w:rsid w:val="00CC2249"/>
    <w:rPr>
      <w:color w:val="605E5C"/>
      <w:shd w:val="clear" w:color="auto" w:fill="E1DFDD"/>
    </w:rPr>
  </w:style>
  <w:style w:type="character" w:styleId="PlaceholderText">
    <w:name w:val="Placeholder Text"/>
    <w:basedOn w:val="DefaultParagraphFont"/>
    <w:uiPriority w:val="99"/>
    <w:semiHidden/>
    <w:rsid w:val="00074BDC"/>
    <w:rPr>
      <w:color w:val="666666"/>
    </w:rPr>
  </w:style>
  <w:style w:type="character" w:styleId="FollowedHyperlink">
    <w:name w:val="FollowedHyperlink"/>
    <w:basedOn w:val="DefaultParagraphFont"/>
    <w:uiPriority w:val="99"/>
    <w:semiHidden/>
    <w:unhideWhenUsed/>
    <w:rsid w:val="006858C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smarts.plus/view/20243495-959f-4be5-9d82-99518dca96a8"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png"/><Relationship Id="rId29" Type="http://schemas.openxmlformats.org/officeDocument/2006/relationships/hyperlink" Target="https://smarts.plus/view/82fce7bd-e24b-46b0-84f1-d3871e834e5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ariomlorente/coxib-drug-design.git" TargetMode="External"/><Relationship Id="rId24" Type="http://schemas.openxmlformats.org/officeDocument/2006/relationships/image" Target="media/image14.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smarts.plus/view/489a1c61-5e04-46f0-998d-5d05241686d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5BC96-DD44-8E40-B156-ABB802364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27</Pages>
  <Words>4691</Words>
  <Characters>26739</Characters>
  <Application>Microsoft Office Word</Application>
  <DocSecurity>0</DocSecurity>
  <Lines>222</Lines>
  <Paragraphs>62</Paragraphs>
  <ScaleCrop>false</ScaleCrop>
  <Company/>
  <LinksUpToDate>false</LinksUpToDate>
  <CharactersWithSpaces>31368</CharactersWithSpaces>
  <SharedDoc>false</SharedDoc>
  <HLinks>
    <vt:vector size="162" baseType="variant">
      <vt:variant>
        <vt:i4>4653127</vt:i4>
      </vt:variant>
      <vt:variant>
        <vt:i4>150</vt:i4>
      </vt:variant>
      <vt:variant>
        <vt:i4>0</vt:i4>
      </vt:variant>
      <vt:variant>
        <vt:i4>5</vt:i4>
      </vt:variant>
      <vt:variant>
        <vt:lpwstr>https://smarts.plus/view/489a1c61-5e04-46f0-998d-5d05241686d5</vt:lpwstr>
      </vt:variant>
      <vt:variant>
        <vt:lpwstr/>
      </vt:variant>
      <vt:variant>
        <vt:i4>4653079</vt:i4>
      </vt:variant>
      <vt:variant>
        <vt:i4>147</vt:i4>
      </vt:variant>
      <vt:variant>
        <vt:i4>0</vt:i4>
      </vt:variant>
      <vt:variant>
        <vt:i4>5</vt:i4>
      </vt:variant>
      <vt:variant>
        <vt:lpwstr>https://smarts.plus/view/82fce7bd-e24b-46b0-84f1-d3871e834e54</vt:lpwstr>
      </vt:variant>
      <vt:variant>
        <vt:lpwstr/>
      </vt:variant>
      <vt:variant>
        <vt:i4>1572931</vt:i4>
      </vt:variant>
      <vt:variant>
        <vt:i4>144</vt:i4>
      </vt:variant>
      <vt:variant>
        <vt:i4>0</vt:i4>
      </vt:variant>
      <vt:variant>
        <vt:i4>5</vt:i4>
      </vt:variant>
      <vt:variant>
        <vt:lpwstr>https://smarts.plus/view/20243495-959f-4be5-9d82-99518dca96a8</vt:lpwstr>
      </vt:variant>
      <vt:variant>
        <vt:lpwstr/>
      </vt:variant>
      <vt:variant>
        <vt:i4>2359413</vt:i4>
      </vt:variant>
      <vt:variant>
        <vt:i4>141</vt:i4>
      </vt:variant>
      <vt:variant>
        <vt:i4>0</vt:i4>
      </vt:variant>
      <vt:variant>
        <vt:i4>5</vt:i4>
      </vt:variant>
      <vt:variant>
        <vt:lpwstr>https://github.com/dariomlorente/coxib-drug-design.git</vt:lpwstr>
      </vt:variant>
      <vt:variant>
        <vt:lpwstr/>
      </vt:variant>
      <vt:variant>
        <vt:i4>1900595</vt:i4>
      </vt:variant>
      <vt:variant>
        <vt:i4>134</vt:i4>
      </vt:variant>
      <vt:variant>
        <vt:i4>0</vt:i4>
      </vt:variant>
      <vt:variant>
        <vt:i4>5</vt:i4>
      </vt:variant>
      <vt:variant>
        <vt:lpwstr/>
      </vt:variant>
      <vt:variant>
        <vt:lpwstr>_Toc223949684</vt:lpwstr>
      </vt:variant>
      <vt:variant>
        <vt:i4>1900595</vt:i4>
      </vt:variant>
      <vt:variant>
        <vt:i4>128</vt:i4>
      </vt:variant>
      <vt:variant>
        <vt:i4>0</vt:i4>
      </vt:variant>
      <vt:variant>
        <vt:i4>5</vt:i4>
      </vt:variant>
      <vt:variant>
        <vt:lpwstr/>
      </vt:variant>
      <vt:variant>
        <vt:lpwstr>_Toc223949683</vt:lpwstr>
      </vt:variant>
      <vt:variant>
        <vt:i4>1900595</vt:i4>
      </vt:variant>
      <vt:variant>
        <vt:i4>122</vt:i4>
      </vt:variant>
      <vt:variant>
        <vt:i4>0</vt:i4>
      </vt:variant>
      <vt:variant>
        <vt:i4>5</vt:i4>
      </vt:variant>
      <vt:variant>
        <vt:lpwstr/>
      </vt:variant>
      <vt:variant>
        <vt:lpwstr>_Toc223949682</vt:lpwstr>
      </vt:variant>
      <vt:variant>
        <vt:i4>1900595</vt:i4>
      </vt:variant>
      <vt:variant>
        <vt:i4>116</vt:i4>
      </vt:variant>
      <vt:variant>
        <vt:i4>0</vt:i4>
      </vt:variant>
      <vt:variant>
        <vt:i4>5</vt:i4>
      </vt:variant>
      <vt:variant>
        <vt:lpwstr/>
      </vt:variant>
      <vt:variant>
        <vt:lpwstr>_Toc223949681</vt:lpwstr>
      </vt:variant>
      <vt:variant>
        <vt:i4>1900595</vt:i4>
      </vt:variant>
      <vt:variant>
        <vt:i4>110</vt:i4>
      </vt:variant>
      <vt:variant>
        <vt:i4>0</vt:i4>
      </vt:variant>
      <vt:variant>
        <vt:i4>5</vt:i4>
      </vt:variant>
      <vt:variant>
        <vt:lpwstr/>
      </vt:variant>
      <vt:variant>
        <vt:lpwstr>_Toc223949680</vt:lpwstr>
      </vt:variant>
      <vt:variant>
        <vt:i4>1179699</vt:i4>
      </vt:variant>
      <vt:variant>
        <vt:i4>104</vt:i4>
      </vt:variant>
      <vt:variant>
        <vt:i4>0</vt:i4>
      </vt:variant>
      <vt:variant>
        <vt:i4>5</vt:i4>
      </vt:variant>
      <vt:variant>
        <vt:lpwstr/>
      </vt:variant>
      <vt:variant>
        <vt:lpwstr>_Toc223949679</vt:lpwstr>
      </vt:variant>
      <vt:variant>
        <vt:i4>1179699</vt:i4>
      </vt:variant>
      <vt:variant>
        <vt:i4>98</vt:i4>
      </vt:variant>
      <vt:variant>
        <vt:i4>0</vt:i4>
      </vt:variant>
      <vt:variant>
        <vt:i4>5</vt:i4>
      </vt:variant>
      <vt:variant>
        <vt:lpwstr/>
      </vt:variant>
      <vt:variant>
        <vt:lpwstr>_Toc223949678</vt:lpwstr>
      </vt:variant>
      <vt:variant>
        <vt:i4>1179699</vt:i4>
      </vt:variant>
      <vt:variant>
        <vt:i4>92</vt:i4>
      </vt:variant>
      <vt:variant>
        <vt:i4>0</vt:i4>
      </vt:variant>
      <vt:variant>
        <vt:i4>5</vt:i4>
      </vt:variant>
      <vt:variant>
        <vt:lpwstr/>
      </vt:variant>
      <vt:variant>
        <vt:lpwstr>_Toc223949677</vt:lpwstr>
      </vt:variant>
      <vt:variant>
        <vt:i4>1179699</vt:i4>
      </vt:variant>
      <vt:variant>
        <vt:i4>86</vt:i4>
      </vt:variant>
      <vt:variant>
        <vt:i4>0</vt:i4>
      </vt:variant>
      <vt:variant>
        <vt:i4>5</vt:i4>
      </vt:variant>
      <vt:variant>
        <vt:lpwstr/>
      </vt:variant>
      <vt:variant>
        <vt:lpwstr>_Toc223949676</vt:lpwstr>
      </vt:variant>
      <vt:variant>
        <vt:i4>1179699</vt:i4>
      </vt:variant>
      <vt:variant>
        <vt:i4>80</vt:i4>
      </vt:variant>
      <vt:variant>
        <vt:i4>0</vt:i4>
      </vt:variant>
      <vt:variant>
        <vt:i4>5</vt:i4>
      </vt:variant>
      <vt:variant>
        <vt:lpwstr/>
      </vt:variant>
      <vt:variant>
        <vt:lpwstr>_Toc223949675</vt:lpwstr>
      </vt:variant>
      <vt:variant>
        <vt:i4>1179699</vt:i4>
      </vt:variant>
      <vt:variant>
        <vt:i4>74</vt:i4>
      </vt:variant>
      <vt:variant>
        <vt:i4>0</vt:i4>
      </vt:variant>
      <vt:variant>
        <vt:i4>5</vt:i4>
      </vt:variant>
      <vt:variant>
        <vt:lpwstr/>
      </vt:variant>
      <vt:variant>
        <vt:lpwstr>_Toc223949674</vt:lpwstr>
      </vt:variant>
      <vt:variant>
        <vt:i4>1179699</vt:i4>
      </vt:variant>
      <vt:variant>
        <vt:i4>68</vt:i4>
      </vt:variant>
      <vt:variant>
        <vt:i4>0</vt:i4>
      </vt:variant>
      <vt:variant>
        <vt:i4>5</vt:i4>
      </vt:variant>
      <vt:variant>
        <vt:lpwstr/>
      </vt:variant>
      <vt:variant>
        <vt:lpwstr>_Toc223949673</vt:lpwstr>
      </vt:variant>
      <vt:variant>
        <vt:i4>1179699</vt:i4>
      </vt:variant>
      <vt:variant>
        <vt:i4>62</vt:i4>
      </vt:variant>
      <vt:variant>
        <vt:i4>0</vt:i4>
      </vt:variant>
      <vt:variant>
        <vt:i4>5</vt:i4>
      </vt:variant>
      <vt:variant>
        <vt:lpwstr/>
      </vt:variant>
      <vt:variant>
        <vt:lpwstr>_Toc223949672</vt:lpwstr>
      </vt:variant>
      <vt:variant>
        <vt:i4>1179699</vt:i4>
      </vt:variant>
      <vt:variant>
        <vt:i4>56</vt:i4>
      </vt:variant>
      <vt:variant>
        <vt:i4>0</vt:i4>
      </vt:variant>
      <vt:variant>
        <vt:i4>5</vt:i4>
      </vt:variant>
      <vt:variant>
        <vt:lpwstr/>
      </vt:variant>
      <vt:variant>
        <vt:lpwstr>_Toc223949671</vt:lpwstr>
      </vt:variant>
      <vt:variant>
        <vt:i4>1179699</vt:i4>
      </vt:variant>
      <vt:variant>
        <vt:i4>50</vt:i4>
      </vt:variant>
      <vt:variant>
        <vt:i4>0</vt:i4>
      </vt:variant>
      <vt:variant>
        <vt:i4>5</vt:i4>
      </vt:variant>
      <vt:variant>
        <vt:lpwstr/>
      </vt:variant>
      <vt:variant>
        <vt:lpwstr>_Toc223949670</vt:lpwstr>
      </vt:variant>
      <vt:variant>
        <vt:i4>1245235</vt:i4>
      </vt:variant>
      <vt:variant>
        <vt:i4>44</vt:i4>
      </vt:variant>
      <vt:variant>
        <vt:i4>0</vt:i4>
      </vt:variant>
      <vt:variant>
        <vt:i4>5</vt:i4>
      </vt:variant>
      <vt:variant>
        <vt:lpwstr/>
      </vt:variant>
      <vt:variant>
        <vt:lpwstr>_Toc223949669</vt:lpwstr>
      </vt:variant>
      <vt:variant>
        <vt:i4>1245235</vt:i4>
      </vt:variant>
      <vt:variant>
        <vt:i4>38</vt:i4>
      </vt:variant>
      <vt:variant>
        <vt:i4>0</vt:i4>
      </vt:variant>
      <vt:variant>
        <vt:i4>5</vt:i4>
      </vt:variant>
      <vt:variant>
        <vt:lpwstr/>
      </vt:variant>
      <vt:variant>
        <vt:lpwstr>_Toc223949668</vt:lpwstr>
      </vt:variant>
      <vt:variant>
        <vt:i4>1245235</vt:i4>
      </vt:variant>
      <vt:variant>
        <vt:i4>32</vt:i4>
      </vt:variant>
      <vt:variant>
        <vt:i4>0</vt:i4>
      </vt:variant>
      <vt:variant>
        <vt:i4>5</vt:i4>
      </vt:variant>
      <vt:variant>
        <vt:lpwstr/>
      </vt:variant>
      <vt:variant>
        <vt:lpwstr>_Toc223949667</vt:lpwstr>
      </vt:variant>
      <vt:variant>
        <vt:i4>1245235</vt:i4>
      </vt:variant>
      <vt:variant>
        <vt:i4>26</vt:i4>
      </vt:variant>
      <vt:variant>
        <vt:i4>0</vt:i4>
      </vt:variant>
      <vt:variant>
        <vt:i4>5</vt:i4>
      </vt:variant>
      <vt:variant>
        <vt:lpwstr/>
      </vt:variant>
      <vt:variant>
        <vt:lpwstr>_Toc223949666</vt:lpwstr>
      </vt:variant>
      <vt:variant>
        <vt:i4>1245235</vt:i4>
      </vt:variant>
      <vt:variant>
        <vt:i4>20</vt:i4>
      </vt:variant>
      <vt:variant>
        <vt:i4>0</vt:i4>
      </vt:variant>
      <vt:variant>
        <vt:i4>5</vt:i4>
      </vt:variant>
      <vt:variant>
        <vt:lpwstr/>
      </vt:variant>
      <vt:variant>
        <vt:lpwstr>_Toc223949665</vt:lpwstr>
      </vt:variant>
      <vt:variant>
        <vt:i4>1245235</vt:i4>
      </vt:variant>
      <vt:variant>
        <vt:i4>14</vt:i4>
      </vt:variant>
      <vt:variant>
        <vt:i4>0</vt:i4>
      </vt:variant>
      <vt:variant>
        <vt:i4>5</vt:i4>
      </vt:variant>
      <vt:variant>
        <vt:lpwstr/>
      </vt:variant>
      <vt:variant>
        <vt:lpwstr>_Toc223949664</vt:lpwstr>
      </vt:variant>
      <vt:variant>
        <vt:i4>1245235</vt:i4>
      </vt:variant>
      <vt:variant>
        <vt:i4>8</vt:i4>
      </vt:variant>
      <vt:variant>
        <vt:i4>0</vt:i4>
      </vt:variant>
      <vt:variant>
        <vt:i4>5</vt:i4>
      </vt:variant>
      <vt:variant>
        <vt:lpwstr/>
      </vt:variant>
      <vt:variant>
        <vt:lpwstr>_Toc223949663</vt:lpwstr>
      </vt:variant>
      <vt:variant>
        <vt:i4>1245235</vt:i4>
      </vt:variant>
      <vt:variant>
        <vt:i4>2</vt:i4>
      </vt:variant>
      <vt:variant>
        <vt:i4>0</vt:i4>
      </vt:variant>
      <vt:variant>
        <vt:i4>5</vt:i4>
      </vt:variant>
      <vt:variant>
        <vt:lpwstr/>
      </vt:variant>
      <vt:variant>
        <vt:lpwstr>_Toc223949662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Darío Lorente Magallon</dc:creator>
  <cp:keywords/>
  <dc:description/>
  <cp:lastModifiedBy>Darío Lorente Magallon</cp:lastModifiedBy>
  <cp:revision>1445</cp:revision>
  <cp:lastPrinted>2026-03-16T09:43:00Z</cp:lastPrinted>
  <dcterms:created xsi:type="dcterms:W3CDTF">2026-02-24T18:51:00Z</dcterms:created>
  <dcterms:modified xsi:type="dcterms:W3CDTF">2026-05-11T07:50:00Z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id="5kQbEiEf"/&gt;&lt;style id="http://www.zotero.org/styles/american-chemical-society" hasBibliography="1" bibliographyStyleHasBeenSet="1"/&gt;&lt;prefs&gt;&lt;pref name="fieldType" value="Bookmark"/&gt;&lt;/prefs&gt;&lt;/data&gt;</vt:lpwstr>
  </property>
  <property fmtid="{D5CDD505-2E9C-101B-9397-08002B2CF9AE}" pid="3" name="ZOTERO_BREF_IaaMrWGkTPs4yL4MIirR6_1">
    <vt:lpwstr>ZOTERO_ITEM CSL_CITATION {"citationID":"CTMEeVkg","properties":{"unsorted":false,"formattedCitation":"\\super 1\\nosupersub{}","plainCitation":"1","noteIndex":0},"citationItems":[{"id":5,"uris":["http://zotero.org/users/18107860/items/F9WBPDQB"],"itemData</vt:lpwstr>
  </property>
  <property fmtid="{D5CDD505-2E9C-101B-9397-08002B2CF9AE}" pid="4" name="ZOTERO_BREF_IaaMrWGkTPs4yL4MIirR6_2">
    <vt:lpwstr>":{"id":5,"type":"article-journal","abstract":"Experimental and computational approaches to estimate solubility and permeability in discovery and development settings are described. In the discovery setting 'the rule of 5' predicts that poor absorption or</vt:lpwstr>
  </property>
  <property fmtid="{D5CDD505-2E9C-101B-9397-08002B2CF9AE}" pid="5" name="ZOTERO_BREF_IaaMrWGkTPs4yL4MIirR6_3">
    <vt:lpwstr> permeation is more likely when there are more than 5 H-bond donors, 10 H-bond acceptors, the molecular weight (MWT) is greater than 500 and the calculated Log P (CLogP) is greater than 5 (or MlogP &gt; 4.15). Computational methodology for the rule-based Mor</vt:lpwstr>
  </property>
  <property fmtid="{D5CDD505-2E9C-101B-9397-08002B2CF9AE}" pid="6" name="ZOTERO_BREF_IaaMrWGkTPs4yL4MIirR6_4">
    <vt:lpwstr>iguchi Log P (MLogP) calculation is described. Turbidimetric solubility measurement is described and applied to known drugs. High throughput screening (HTS) leads tend to have higher MWT and Log P and lower turbidimetric solubility than leads in the pre-H</vt:lpwstr>
  </property>
  <property fmtid="{D5CDD505-2E9C-101B-9397-08002B2CF9AE}" pid="7" name="ZOTERO_BREF_IaaMrWGkTPs4yL4MIirR6_5">
    <vt:lpwstr>TS era. In the development setting, solubility calculations focus on exact value prediction and are difficult because of polymorphism. Recent work on linear free energy relationships and Log P approaches are critically reviewed. Useful predictions are pos</vt:lpwstr>
  </property>
  <property fmtid="{D5CDD505-2E9C-101B-9397-08002B2CF9AE}" pid="8" name="ZOTERO_BREF_IaaMrWGkTPs4yL4MIirR6_6">
    <vt:lpwstr>sible in closely related analog series when coupled with experimental thermodynamic solubility measurements.","container-title":"Advanced Drug Delivery Reviews","DOI":"10.1016/s0169-409x(00)00129-0","ISSN":"0169-409X","issue":"1-3","journalAbbreviation":"</vt:lpwstr>
  </property>
  <property fmtid="{D5CDD505-2E9C-101B-9397-08002B2CF9AE}" pid="9" name="ZOTERO_BREF_IaaMrWGkTPs4yL4MIirR6_7">
    <vt:lpwstr>Adv Drug Deliv Rev","language":"eng","page":"3-26","PMID":"11259830","source":"PubMed","title":"Experimental and computational approaches to estimate solubility and permeability in drug discovery and development settings","volume":"46","author":[{"family"</vt:lpwstr>
  </property>
  <property fmtid="{D5CDD505-2E9C-101B-9397-08002B2CF9AE}" pid="10" name="ZOTERO_BREF_IaaMrWGkTPs4yL4MIirR6_8">
    <vt:lpwstr>:"Lipinski","given":"C. A."},{"family":"Lombardo","given":"F."},{"family":"Dominy","given":"B. W."},{"family":"Feeney","given":"P. J."}],"issued":{"date-parts":[["2001",3,1]]}}}],"schema":"https://github.com/citation-style-language/schema/raw/master/csl-c</vt:lpwstr>
  </property>
  <property fmtid="{D5CDD505-2E9C-101B-9397-08002B2CF9AE}" pid="11" name="ZOTERO_BREF_IaaMrWGkTPs4yL4MIirR6_9">
    <vt:lpwstr>itation.json"} </vt:lpwstr>
  </property>
  <property fmtid="{D5CDD505-2E9C-101B-9397-08002B2CF9AE}" pid="12" name="ZOTERO_BREF_QWtsCpatF4t9FocDuUVUr_1">
    <vt:lpwstr>ZOTERO_ITEM CSL_CITATION {"citationID":"jR62UOlF","properties":{"unsorted":false,"formattedCitation":"\\super 1\\nosupersub{}","plainCitation":"1","noteIndex":0},"citationItems":[{"id":12,"uris":["http://zotero.org/users/18107860/items/75RJMERU"],"itemDat</vt:lpwstr>
  </property>
  <property fmtid="{D5CDD505-2E9C-101B-9397-08002B2CF9AE}" pid="13" name="ZOTERO_BREF_QWtsCpatF4t9FocDuUVUr_2">
    <vt:lpwstr>a":{"id":12,"type":"article-journal","abstract":"The discovery of various protein/receptor targets from genomic research is expanding rapidly. Along with the automation of organic synthesis and biochemical screening, this is bringing a major change in the</vt:lpwstr>
  </property>
  <property fmtid="{D5CDD505-2E9C-101B-9397-08002B2CF9AE}" pid="14" name="ZOTERO_BREF_QWtsCpatF4t9FocDuUVUr_3">
    <vt:lpwstr> whole field of drug discovery research. In the traditional drug discovery process, the industry tests compounds in the thousands. With automated synthesis, the number of compounds to be tested could be in the millions. This two-dimensional expansion will</vt:lpwstr>
  </property>
  <property fmtid="{D5CDD505-2E9C-101B-9397-08002B2CF9AE}" pid="15" name="ZOTERO_BREF_QWtsCpatF4t9FocDuUVUr_4">
    <vt:lpwstr> lead to a major demand for resources, unless the chemical libraries are made wisely. The objective of this work is to provide both quantitative and qualitative characterization of known drugs which will help to generate \"drug-like\" libraries. In this w</vt:lpwstr>
  </property>
  <property fmtid="{D5CDD505-2E9C-101B-9397-08002B2CF9AE}" pid="16" name="ZOTERO_BREF_QWtsCpatF4t9FocDuUVUr_5">
    <vt:lpwstr>ork we analyzed the Comprehensive Medicinal Chemistry (CMC) database and seven different subsets belonging to different classes of drug molecules. These include some central nervous system active drugs and cardiovascular, cancer, inflammation, and infecti</vt:lpwstr>
  </property>
  <property fmtid="{D5CDD505-2E9C-101B-9397-08002B2CF9AE}" pid="17" name="ZOTERO_BREF_QWtsCpatF4t9FocDuUVUr_6">
    <vt:lpwstr>on disease states. A quantitative characterization based on computed physicochemical property profiles such as log P, molar refractivity, molecular weight, and number of atoms as well as a qualitative characterization based on the occurrence of functional</vt:lpwstr>
  </property>
  <property fmtid="{D5CDD505-2E9C-101B-9397-08002B2CF9AE}" pid="18" name="ZOTERO_BREF_QWtsCpatF4t9FocDuUVUr_7">
    <vt:lpwstr> groups and important substructures are developed here. For the CMC database, the qualifying range (covering more than 80% of the compounds) of the calculated log P is between -0.4 and 5.6, with an average value of 2.52. For molecular weight, the qualifyi</vt:lpwstr>
  </property>
  <property fmtid="{D5CDD505-2E9C-101B-9397-08002B2CF9AE}" pid="19" name="ZOTERO_BREF_QWtsCpatF4t9FocDuUVUr_8">
    <vt:lpwstr>ng range is between 160 and 480, with an average value of 357. For molar refractivity, the qualifying range is between 40 and 130, with an average value of 97. For the total number of atoms, the qualifying range is between 20 and 70, with an average value</vt:lpwstr>
  </property>
  <property fmtid="{D5CDD505-2E9C-101B-9397-08002B2CF9AE}" pid="20" name="ZOTERO_BREF_QWtsCpatF4t9FocDuUVUr_9">
    <vt:lpwstr> of 48. Benzene is by far the most abundant substructure in this drug database, slightly more abundant than all the heterocyclic rings combined. Nonaromatic heterocyclic rings are twice as abundant as the aromatic heterocycles. Tertiary aliphatic amines, </vt:lpwstr>
  </property>
  <property fmtid="{D5CDD505-2E9C-101B-9397-08002B2CF9AE}" pid="21" name="ZOTERO_BREF_QWtsCpatF4t9FocDuUVUr_10">
    <vt:lpwstr>alcoholic OH and carboxamides are the most abundant functional groups in the drug database. The effective range of physicochemical properties presented here can be used in the design of drug-like combinatorial libraries as well as in developing a more eff</vt:lpwstr>
  </property>
  <property fmtid="{D5CDD505-2E9C-101B-9397-08002B2CF9AE}" pid="22" name="ZOTERO_BREF_QWtsCpatF4t9FocDuUVUr_11">
    <vt:lpwstr>icient corporate medicinal chemistry library.","container-title":"Journal of Combinatorial Chemistry","DOI":"10.1021/cc9800071","ISSN":"1520-4766","issue":"1","journalAbbreviation":"J Comb Chem","language":"eng","page":"55-68","PMID":"10746014","source":"</vt:lpwstr>
  </property>
  <property fmtid="{D5CDD505-2E9C-101B-9397-08002B2CF9AE}" pid="23" name="ZOTERO_BREF_QWtsCpatF4t9FocDuUVUr_12">
    <vt:lpwstr>PubMed","title":"A knowledge-based approach in designing combinatorial or medicinal chemistry libraries for drug discovery. 1. A qualitative and quantitative characterization of known drug databases","volume":"1","author":[{"family":"Ghose","given":"A. K.</vt:lpwstr>
  </property>
  <property fmtid="{D5CDD505-2E9C-101B-9397-08002B2CF9AE}" pid="24" name="ZOTERO_BREF_QWtsCpatF4t9FocDuUVUr_13">
    <vt:lpwstr>"},{"family":"Viswanadhan","given":"V. N."},{"family":"Wendoloski","given":"J. J."}],"issued":{"date-parts":[["1999",1]]}}}],"schema":"https://github.com/citation-style-language/schema/raw/master/csl-citation.json"} </vt:lpwstr>
  </property>
  <property fmtid="{D5CDD505-2E9C-101B-9397-08002B2CF9AE}" pid="25" name="ZOTERO_BREF_OdHbYr3imQja4jp9zKC3I_1">
    <vt:lpwstr>ZOTERO_BIBL {"uncited":[],"omitted":[],"custom":[]} CSL_BIBLIOGRAPHY </vt:lpwstr>
  </property>
  <property fmtid="{D5CDD505-2E9C-101B-9397-08002B2CF9AE}" pid="26" name="ZOTERO_BREF_0MHPcoRtWfgTkjDIBDZBI_1">
    <vt:lpwstr>ZOTERO_ITEM CSL_CITATION {"citationID":"MJ86b3zN","properties":{"unsorted":false,"formattedCitation":"\\super 2\\nosupersub{}","plainCitation":"2","noteIndex":0},"citationItems":[{"id":15,"uris":["http://zotero.org/users/18107860/items/HVH3KPPT"],"itemDat</vt:lpwstr>
  </property>
  <property fmtid="{D5CDD505-2E9C-101B-9397-08002B2CF9AE}" pid="27" name="ZOTERO_BREF_0MHPcoRtWfgTkjDIBDZBI_2">
    <vt:lpwstr>a":{"id":15,"type":"article-journal","abstract":"In this study, we mainly focused on some in vitro biological activities of a series of (5 or 6)-amino-2- (substituted phenyl and benzyl) benzoxazole derivatives. For this purpose, we tested cytotoxic and ge</vt:lpwstr>
  </property>
  <property fmtid="{D5CDD505-2E9C-101B-9397-08002B2CF9AE}" pid="28" name="ZOTERO_BREF_0MHPcoRtWfgTkjDIBDZBI_3">
    <vt:lpwstr>notoxic activities of them on cancer cell lines and their topoisomerase inhibitory activities. We also tested their cytotoxic and genotoxic activities on non-cancerous cells (L929) and their mutagenic activities by Ames test to evaluate their effects on h</vt:lpwstr>
  </property>
  <property fmtid="{D5CDD505-2E9C-101B-9397-08002B2CF9AE}" pid="29" name="ZOTERO_BREF_0MHPcoRtWfgTkjDIBDZBI_4">
    <vt:lpwstr>ealthy cells. Only TD5 was found cytotoxic on all the tested cancer cell lines and did not exhibit either cytotoxic or genotoxic activities against healthy cells, whereas TD1, TD2, TD3 and TD7 were more cytotoxic against only HeLa cells. Only TD4 was foun</vt:lpwstr>
  </property>
  <property fmtid="{D5CDD505-2E9C-101B-9397-08002B2CF9AE}" pid="30" name="ZOTERO_BREF_0MHPcoRtWfgTkjDIBDZBI_5">
    <vt:lpwstr>d as mutagenic derivative. None of the compounds had any topoisomerase inhibitory activities nevertheless some of them caused inhibition of topoisomerase II activity. Additionally, we used an in silico model to predict the drug-like properties of them to </vt:lpwstr>
  </property>
  <property fmtid="{D5CDD505-2E9C-101B-9397-08002B2CF9AE}" pid="31" name="ZOTERO_BREF_0MHPcoRtWfgTkjDIBDZBI_6">
    <vt:lpwstr>evaluate their bioavailability to the QikProp Properties Predictions. All the calculated properties were found in a permissible range. According to the data obtained from biological activity studies, it can be concluded that the methylene bridge at the po</vt:lpwstr>
  </property>
  <property fmtid="{D5CDD505-2E9C-101B-9397-08002B2CF9AE}" pid="32" name="ZOTERO_BREF_0MHPcoRtWfgTkjDIBDZBI_7">
    <vt:lpwstr>sition 2 of benzoxazole ring decreases cytotoxic activity on cancer cells and inhibitory activity on DNA topoisomerases.","container-title":"Bioorganic Chemistry","DOI":"10.1016/j.bioorg.2022.105756","ISSN":"1090-2120","journalAbbreviation":"Bioorg Chem",</vt:lpwstr>
  </property>
  <property fmtid="{D5CDD505-2E9C-101B-9397-08002B2CF9AE}" pid="33" name="ZOTERO_BREF_0MHPcoRtWfgTkjDIBDZBI_8">
    <vt:lpwstr>"language":"eng","page":"105756","PMID":"35381557","source":"PubMed","title":"Biological activity and ADME/Tox prediction of some 2-substituted benzoxazole derivatives","volume":"123","author":[{"family":"Zilifdar Foto","given":"Fatma"},{"family":"Foto","</vt:lpwstr>
  </property>
  <property fmtid="{D5CDD505-2E9C-101B-9397-08002B2CF9AE}" pid="34" name="ZOTERO_BREF_0MHPcoRtWfgTkjDIBDZBI_9">
    <vt:lpwstr>given":"Egemen"},{"family":"Ertan-Bolelli","given":"Tugba"},{"family":"Yildiz","given":"Ilkay"}],"issued":{"date-parts":[["2022",6]]}}}],"schema":"https://github.com/citation-style-language/schema/raw/master/csl-citation.json"} </vt:lpwstr>
  </property>
  <property fmtid="{D5CDD505-2E9C-101B-9397-08002B2CF9AE}" pid="35" name="ZOTERO_BREF_672J5u9fcNfkj7Z7pOaIC_1">
    <vt:lpwstr>ZOTERO_ITEM CSL_CITATION {"citationID":"pTWmAKGF","properties":{"unsorted":false,"formattedCitation":"\\super 1\\nosupersub{}","plainCitation":"1","noteIndex":0},"citationItems":[{"id":15,"uris":["http://zotero.org/users/18107860/items/HVH3KPPT"],"itemDat</vt:lpwstr>
  </property>
  <property fmtid="{D5CDD505-2E9C-101B-9397-08002B2CF9AE}" pid="36" name="ZOTERO_BREF_672J5u9fcNfkj7Z7pOaIC_2">
    <vt:lpwstr>a":{"id":15,"type":"article-journal","abstract":"In this study, we mainly focused on some in vitro biological activities of a series of (5 or 6)-amino-2- (substituted phenyl and benzyl) benzoxazole derivatives. For this purpose, we tested cytotoxic and ge</vt:lpwstr>
  </property>
  <property fmtid="{D5CDD505-2E9C-101B-9397-08002B2CF9AE}" pid="37" name="ZOTERO_BREF_672J5u9fcNfkj7Z7pOaIC_3">
    <vt:lpwstr>notoxic activities of them on cancer cell lines and their topoisomerase inhibitory activities. We also tested their cytotoxic and genotoxic activities on non-cancerous cells (L929) and their mutagenic activities by Ames test to evaluate their effects on h</vt:lpwstr>
  </property>
  <property fmtid="{D5CDD505-2E9C-101B-9397-08002B2CF9AE}" pid="38" name="ZOTERO_BREF_672J5u9fcNfkj7Z7pOaIC_4">
    <vt:lpwstr>ealthy cells. Only TD5 was found cytotoxic on all the tested cancer cell lines and did not exhibit either cytotoxic or genotoxic activities against healthy cells, whereas TD1, TD2, TD3 and TD7 were more cytotoxic against only HeLa cells. Only TD4 was foun</vt:lpwstr>
  </property>
  <property fmtid="{D5CDD505-2E9C-101B-9397-08002B2CF9AE}" pid="39" name="ZOTERO_BREF_672J5u9fcNfkj7Z7pOaIC_5">
    <vt:lpwstr>d as mutagenic derivative. None of the compounds had any topoisomerase inhibitory activities nevertheless some of them caused inhibition of topoisomerase II activity. Additionally, we used an in silico model to predict the drug-like properties of them to </vt:lpwstr>
  </property>
  <property fmtid="{D5CDD505-2E9C-101B-9397-08002B2CF9AE}" pid="40" name="ZOTERO_BREF_672J5u9fcNfkj7Z7pOaIC_6">
    <vt:lpwstr>evaluate their bioavailability to the QikProp Properties Predictions. All the calculated properties were found in a permissible range. According to the data obtained from biological activity studies, it can be concluded that the methylene bridge at the po</vt:lpwstr>
  </property>
  <property fmtid="{D5CDD505-2E9C-101B-9397-08002B2CF9AE}" pid="41" name="ZOTERO_BREF_672J5u9fcNfkj7Z7pOaIC_7">
    <vt:lpwstr>sition 2 of benzoxazole ring decreases cytotoxic activity on cancer cells and inhibitory activity on DNA topoisomerases.","container-title":"Bioorganic Chemistry","DOI":"10.1016/j.bioorg.2022.105756","ISSN":"1090-2120","journalAbbreviation":"Bioorg Chem",</vt:lpwstr>
  </property>
  <property fmtid="{D5CDD505-2E9C-101B-9397-08002B2CF9AE}" pid="42" name="ZOTERO_BREF_672J5u9fcNfkj7Z7pOaIC_8">
    <vt:lpwstr>"language":"eng","page":"105756","PMID":"35381557","source":"PubMed","title":"Biological activity and ADME/Tox prediction of some 2-substituted benzoxazole derivatives","volume":"123","author":[{"family":"Zilifdar Foto","given":"Fatma"},{"family":"Foto","</vt:lpwstr>
  </property>
  <property fmtid="{D5CDD505-2E9C-101B-9397-08002B2CF9AE}" pid="43" name="ZOTERO_BREF_672J5u9fcNfkj7Z7pOaIC_9">
    <vt:lpwstr>given":"Egemen"},{"family":"Ertan-Bolelli","given":"Tugba"},{"family":"Yildiz","given":"Ilkay"}],"issued":{"date-parts":[["2022",6]]}}}],"schema":"https://github.com/citation-style-language/schema/raw/master/csl-citation.json"} </vt:lpwstr>
  </property>
  <property fmtid="{D5CDD505-2E9C-101B-9397-08002B2CF9AE}" pid="44" name="ZOTERO_BREF_QxVRTwapU51tQc4qbJdRl_1">
    <vt:lpwstr>ZOTERO_ITEM CSL_CITATION {"citationID":"LCARdbiu","properties":{"unsorted":false,"formattedCitation":"\\super 2\\uc0\\u8211{}4\\nosupersub{}","plainCitation":"2–4","noteIndex":0},"citationItems":[{"id":5,"uris":["http://zotero.org/users/18107860/items/F9W</vt:lpwstr>
  </property>
  <property fmtid="{D5CDD505-2E9C-101B-9397-08002B2CF9AE}" pid="45" name="ZOTERO_BREF_QxVRTwapU51tQc4qbJdRl_2">
    <vt:lpwstr>BPDQB"],"itemData":{"id":5,"type":"article-journal","abstract":"Experimental and computational approaches to estimate solubility and permeability in discovery and development settings are described. In the discovery setting 'the rule of 5' predicts that p</vt:lpwstr>
  </property>
  <property fmtid="{D5CDD505-2E9C-101B-9397-08002B2CF9AE}" pid="46" name="ZOTERO_BREF_QxVRTwapU51tQc4qbJdRl_3">
    <vt:lpwstr>oor absorption or permeation is more likely when there are more than 5 H-bond donors, 10 H-bond acceptors, the molecular weight (MWT) is greater than 500 and the calculated Log P (CLogP) is greater than 5 (or MlogP &gt; 4.15). Computational methodology for t</vt:lpwstr>
  </property>
  <property fmtid="{D5CDD505-2E9C-101B-9397-08002B2CF9AE}" pid="47" name="ZOTERO_BREF_QxVRTwapU51tQc4qbJdRl_4">
    <vt:lpwstr>he rule-based Moriguchi Log P (MLogP) calculation is described. Turbidimetric solubility measurement is described and applied to known drugs. High throughput screening (HTS) leads tend to have higher MWT and Log P and lower turbidimetric solubility than l</vt:lpwstr>
  </property>
  <property fmtid="{D5CDD505-2E9C-101B-9397-08002B2CF9AE}" pid="48" name="ZOTERO_BREF_QxVRTwapU51tQc4qbJdRl_5">
    <vt:lpwstr>eads in the pre-HTS era. In the development setting, solubility calculations focus on exact value prediction and are difficult because of polymorphism. Recent work on linear free energy relationships and Log P approaches are critically reviewed. Useful pr</vt:lpwstr>
  </property>
  <property fmtid="{D5CDD505-2E9C-101B-9397-08002B2CF9AE}" pid="49" name="ZOTERO_BREF_QxVRTwapU51tQc4qbJdRl_6">
    <vt:lpwstr>edictions are possible in closely related analog series when coupled with experimental thermodynamic solubility measurements.","container-title":"Advanced Drug Delivery Reviews","DOI":"10.1016/s0169-409x(00)00129-0","ISSN":"0169-409X","issue":"1-3","journ</vt:lpwstr>
  </property>
  <property fmtid="{D5CDD505-2E9C-101B-9397-08002B2CF9AE}" pid="50" name="ZOTERO_BREF_QxVRTwapU51tQc4qbJdRl_7">
    <vt:lpwstr>alAbbreviation":"Adv Drug Deliv Rev","language":"eng","page":"3-26","PMID":"11259830","source":"PubMed","title":"Experimental and computational approaches to estimate solubility and permeability in drug discovery and development settings","volume":"46","a</vt:lpwstr>
  </property>
  <property fmtid="{D5CDD505-2E9C-101B-9397-08002B2CF9AE}" pid="51" name="ZOTERO_BREF_QxVRTwapU51tQc4qbJdRl_8">
    <vt:lpwstr>uthor":[{"family":"Lipinski","given":"C. A."},{"family":"Lombardo","given":"F."},{"family":"Dominy","given":"B. W."},{"family":"Feeney","given":"P. J."}],"issued":{"date-parts":[["2001",3,1]]}}},{"id":9,"uris":["http://zotero.org/users/18107860/items/HF3Z</vt:lpwstr>
  </property>
  <property fmtid="{D5CDD505-2E9C-101B-9397-08002B2CF9AE}" pid="52" name="ZOTERO_BREF_QxVRTwapU51tQc4qbJdRl_9">
    <vt:lpwstr>48DV"],"itemData":{"id":9,"type":"article-journal","abstract":"Oral bioavailability measurements in rats for over 1100 drug candidates studied at SmithKline Beecham Pharmaceuticals (now GlaxoSmithKline) have allowed us to analyze the relative importance o</vt:lpwstr>
  </property>
  <property fmtid="{D5CDD505-2E9C-101B-9397-08002B2CF9AE}" pid="53" name="ZOTERO_BREF_QxVRTwapU51tQc4qbJdRl_10">
    <vt:lpwstr>f molecular properties considered to influence that drug property. Reduced molecular flexibility, as measured by the number of rotatable bonds, and low polar surface area or total hydrogen bond count (sum of donors and acceptors) are found to be important</vt:lpwstr>
  </property>
  <property fmtid="{D5CDD505-2E9C-101B-9397-08002B2CF9AE}" pid="54" name="ZOTERO_BREF_QxVRTwapU51tQc4qbJdRl_11">
    <vt:lpwstr> predictors of good oral bioavailability, independent of molecular weight. That on average both the number of rotatable bonds and polar surface area or hydrogen bond count tend to increase with molecular weight may in part explain the success of the molec</vt:lpwstr>
  </property>
  <property fmtid="{D5CDD505-2E9C-101B-9397-08002B2CF9AE}" pid="55" name="ZOTERO_BREF_QxVRTwapU51tQc4qbJdRl_12">
    <vt:lpwstr>ular weight parameter in predicting oral bioavailability. The commonly applied molecular weight cutoff at 500 does not itself significantly separate compounds with poor oral bioavailability from those with acceptable values in this extensive data set. Our</vt:lpwstr>
  </property>
  <property fmtid="{D5CDD505-2E9C-101B-9397-08002B2CF9AE}" pid="56" name="ZOTERO_BREF_QxVRTwapU51tQc4qbJdRl_13">
    <vt:lpwstr> observations suggest that compounds which meet only the two criteria of (1) 10 or fewer rotatable bonds and (2) polar surface area equal to or less than 140 A(2) (or 12 or fewer H-bond donors and acceptors) will have a high probability of good oral bioav</vt:lpwstr>
  </property>
  <property fmtid="{D5CDD505-2E9C-101B-9397-08002B2CF9AE}" pid="57" name="ZOTERO_BREF_QxVRTwapU51tQc4qbJdRl_14">
    <vt:lpwstr>ailability in the rat. Data sets for the artificial membrane permeation rate and for clearance in the rat were also examined. Reduced polar surface area correlates better with increased permeation rate than does lipophilicity (C log P), and increased rota</vt:lpwstr>
  </property>
  <property fmtid="{D5CDD505-2E9C-101B-9397-08002B2CF9AE}" pid="58" name="ZOTERO_BREF_QxVRTwapU51tQc4qbJdRl_15">
    <vt:lpwstr>table bond count has a negative effect on the permeation rate. A threshold permeation rate is a prerequisite of oral bioavailability. The rotatable bond count does not correlate with the data examined here for the in vivo clearance rate in the rat.","cont</vt:lpwstr>
  </property>
  <property fmtid="{D5CDD505-2E9C-101B-9397-08002B2CF9AE}" pid="59" name="ZOTERO_BREF_QxVRTwapU51tQc4qbJdRl_16">
    <vt:lpwstr>ainer-title":"Journal of Medicinal Chemistry","DOI":"10.1021/jm020017n","ISSN":"0022-2623","issue":"12","journalAbbreviation":"J Med Chem","language":"eng","page":"2615-2623","PMID":"12036371","source":"PubMed","title":"Molecular properties that influence</vt:lpwstr>
  </property>
  <property fmtid="{D5CDD505-2E9C-101B-9397-08002B2CF9AE}" pid="60" name="ZOTERO_BREF_QxVRTwapU51tQc4qbJdRl_17">
    <vt:lpwstr> the oral bioavailability of drug candidates","volume":"45","author":[{"family":"Veber","given":"Daniel F."},{"family":"Johnson","given":"Stephen R."},{"family":"Cheng","given":"Hung-Yuan"},{"family":"Smith","given":"Brian R."},{"family":"Ward","given":"K</vt:lpwstr>
  </property>
  <property fmtid="{D5CDD505-2E9C-101B-9397-08002B2CF9AE}" pid="61" name="ZOTERO_BREF_QxVRTwapU51tQc4qbJdRl_18">
    <vt:lpwstr>eith W."},{"family":"Kopple","given":"Kenneth D."}],"issued":{"date-parts":[["2002",6,6]]}}},{"id":12,"uris":["http://zotero.org/users/18107860/items/75RJMERU"],"itemData":{"id":12,"type":"article-journal","abstract":"The discovery of various protein/rece</vt:lpwstr>
  </property>
  <property fmtid="{D5CDD505-2E9C-101B-9397-08002B2CF9AE}" pid="62" name="ZOTERO_BREF_QxVRTwapU51tQc4qbJdRl_19">
    <vt:lpwstr>ptor targets from genomic research is expanding rapidly. Along with the automation of organic synthesis and biochemical screening, this is bringing a major change in the whole field of drug discovery research. In the traditional drug discovery process, th</vt:lpwstr>
  </property>
  <property fmtid="{D5CDD505-2E9C-101B-9397-08002B2CF9AE}" pid="63" name="ZOTERO_BREF_QxVRTwapU51tQc4qbJdRl_20">
    <vt:lpwstr>e industry tests compounds in the thousands. With automated synthesis, the number of compounds to be tested could be in the millions. This two-dimensional expansion will lead to a major demand for resources, unless the chemical libraries are made wisely. </vt:lpwstr>
  </property>
  <property fmtid="{D5CDD505-2E9C-101B-9397-08002B2CF9AE}" pid="64" name="ZOTERO_BREF_QxVRTwapU51tQc4qbJdRl_21">
    <vt:lpwstr>The objective of this work is to provide both quantitative and qualitative characterization of known drugs which will help to generate \"drug-like\" libraries. In this work we analyzed the Comprehensive Medicinal Chemistry (CMC) database and seven differe</vt:lpwstr>
  </property>
  <property fmtid="{D5CDD505-2E9C-101B-9397-08002B2CF9AE}" pid="65" name="ZOTERO_BREF_QxVRTwapU51tQc4qbJdRl_22">
    <vt:lpwstr>nt subsets belonging to different classes of drug molecules. These include some central nervous system active drugs and cardiovascular, cancer, inflammation, and infection disease states. A quantitative characterization based on computed physicochemical p</vt:lpwstr>
  </property>
  <property fmtid="{D5CDD505-2E9C-101B-9397-08002B2CF9AE}" pid="66" name="ZOTERO_BREF_QxVRTwapU51tQc4qbJdRl_23">
    <vt:lpwstr>roperty profiles such as log P, molar refractivity, molecular weight, and number of atoms as well as a qualitative characterization based on the occurrence of functional groups and important substructures are developed here. For the CMC database, the qual</vt:lpwstr>
  </property>
  <property fmtid="{D5CDD505-2E9C-101B-9397-08002B2CF9AE}" pid="67" name="ZOTERO_BREF_QxVRTwapU51tQc4qbJdRl_24">
    <vt:lpwstr>ifying range (covering more than 80% of the compounds) of the calculated log P is between -0.4 and 5.6, with an average value of 2.52. For molecular weight, the qualifying range is between 160 and 480, with an average value of 357. For molar refractivity,</vt:lpwstr>
  </property>
  <property fmtid="{D5CDD505-2E9C-101B-9397-08002B2CF9AE}" pid="68" name="ZOTERO_BREF_QxVRTwapU51tQc4qbJdRl_25">
    <vt:lpwstr> the qualifying range is between 40 and 130, with an average value of 97. For the total number of atoms, the qualifying range is between 20 and 70, with an average value of 48. Benzene is by far the most abundant substructure in this drug database, slight</vt:lpwstr>
  </property>
  <property fmtid="{D5CDD505-2E9C-101B-9397-08002B2CF9AE}" pid="69" name="ZOTERO_BREF_QxVRTwapU51tQc4qbJdRl_26">
    <vt:lpwstr>ly more abundant than all the heterocyclic rings combined. Nonaromatic heterocyclic rings are twice as abundant as the aromatic heterocycles. Tertiary aliphatic amines, alcoholic OH and carboxamides are the most abundant functional groups in the drug data</vt:lpwstr>
  </property>
  <property fmtid="{D5CDD505-2E9C-101B-9397-08002B2CF9AE}" pid="70" name="ZOTERO_BREF_QxVRTwapU51tQc4qbJdRl_27">
    <vt:lpwstr>base. The effective range of physicochemical properties presented here can be used in the design of drug-like combinatorial libraries as well as in developing a more efficient corporate medicinal chemistry library.","container-title":"Journal of Combinato</vt:lpwstr>
  </property>
  <property fmtid="{D5CDD505-2E9C-101B-9397-08002B2CF9AE}" pid="71" name="ZOTERO_BREF_QxVRTwapU51tQc4qbJdRl_28">
    <vt:lpwstr>rial Chemistry","DOI":"10.1021/cc9800071","ISSN":"1520-4766","issue":"1","journalAbbreviation":"J Comb Chem","language":"eng","page":"55-68","PMID":"10746014","source":"PubMed","title":"A knowledge-based approach in designing combinatorial or medicinal ch</vt:lpwstr>
  </property>
  <property fmtid="{D5CDD505-2E9C-101B-9397-08002B2CF9AE}" pid="72" name="ZOTERO_BREF_QxVRTwapU51tQc4qbJdRl_29">
    <vt:lpwstr>emistry libraries for drug discovery. 1. A qualitative and quantitative characterization of known drug databases","volume":"1","author":[{"family":"Ghose","given":"A. K."},{"family":"Viswanadhan","given":"V. N."},{"family":"Wendoloski","given":"J. J."}],"</vt:lpwstr>
  </property>
  <property fmtid="{D5CDD505-2E9C-101B-9397-08002B2CF9AE}" pid="73" name="ZOTERO_BREF_QxVRTwapU51tQc4qbJdRl_30">
    <vt:lpwstr>issued":{"date-parts":[["1999",1]]}}}],"schema":"https://github.com/citation-style-language/schema/raw/master/csl-citation.json"} </vt:lpwstr>
  </property>
  <property fmtid="{D5CDD505-2E9C-101B-9397-08002B2CF9AE}" pid="74" name="ZOTERO_BREF_lsuNxKdGtTB72sQuPVI4Z_1">
    <vt:lpwstr>ZOTERO_ITEM CSL_CITATION {"citationID":"217kKCd6","properties":{"unsorted":false,"formattedCitation":"\\super 1\\nosupersub{}","plainCitation":"1","noteIndex":0},"citationItems":[{"id":15,"uris":["http://zotero.org/users/18107860/items/HVH3KPPT"],"itemDat</vt:lpwstr>
  </property>
  <property fmtid="{D5CDD505-2E9C-101B-9397-08002B2CF9AE}" pid="75" name="ZOTERO_BREF_lsuNxKdGtTB72sQuPVI4Z_2">
    <vt:lpwstr>a":{"id":15,"type":"article-journal","abstract":"In this study, we mainly focused on some in vitro biological activities of a series of (5 or 6)-amino-2- (substituted phenyl and benzyl) benzoxazole derivatives. For this purpose, we tested cytotoxic and ge</vt:lpwstr>
  </property>
  <property fmtid="{D5CDD505-2E9C-101B-9397-08002B2CF9AE}" pid="76" name="ZOTERO_BREF_lsuNxKdGtTB72sQuPVI4Z_3">
    <vt:lpwstr>notoxic activities of them on cancer cell lines and their topoisomerase inhibitory activities. We also tested their cytotoxic and genotoxic activities on non-cancerous cells (L929) and their mutagenic activities by Ames test to evaluate their effects on h</vt:lpwstr>
  </property>
  <property fmtid="{D5CDD505-2E9C-101B-9397-08002B2CF9AE}" pid="77" name="ZOTERO_BREF_lsuNxKdGtTB72sQuPVI4Z_4">
    <vt:lpwstr>ealthy cells. Only TD5 was found cytotoxic on all the tested cancer cell lines and did not exhibit either cytotoxic or genotoxic activities against healthy cells, whereas TD1, TD2, TD3 and TD7 were more cytotoxic against only HeLa cells. Only TD4 was foun</vt:lpwstr>
  </property>
  <property fmtid="{D5CDD505-2E9C-101B-9397-08002B2CF9AE}" pid="78" name="ZOTERO_BREF_lsuNxKdGtTB72sQuPVI4Z_5">
    <vt:lpwstr>d as mutagenic derivative. None of the compounds had any topoisomerase inhibitory activities nevertheless some of them caused inhibition of topoisomerase II activity. Additionally, we used an in silico model to predict the drug-like properties of them to </vt:lpwstr>
  </property>
  <property fmtid="{D5CDD505-2E9C-101B-9397-08002B2CF9AE}" pid="79" name="ZOTERO_BREF_lsuNxKdGtTB72sQuPVI4Z_6">
    <vt:lpwstr>evaluate their bioavailability to the QikProp Properties Predictions. All the calculated properties were found in a permissible range. According to the data obtained from biological activity studies, it can be concluded that the methylene bridge at the po</vt:lpwstr>
  </property>
  <property fmtid="{D5CDD505-2E9C-101B-9397-08002B2CF9AE}" pid="80" name="ZOTERO_BREF_lsuNxKdGtTB72sQuPVI4Z_7">
    <vt:lpwstr>sition 2 of benzoxazole ring decreases cytotoxic activity on cancer cells and inhibitory activity on DNA topoisomerases.","container-title":"Bioorganic Chemistry","DOI":"10.1016/j.bioorg.2022.105756","ISSN":"1090-2120","journalAbbreviation":"Bioorg Chem",</vt:lpwstr>
  </property>
  <property fmtid="{D5CDD505-2E9C-101B-9397-08002B2CF9AE}" pid="81" name="ZOTERO_BREF_lsuNxKdGtTB72sQuPVI4Z_8">
    <vt:lpwstr>"language":"eng","page":"105756","PMID":"35381557","source":"PubMed","title":"Biological activity and ADME/Tox prediction of some 2-substituted benzoxazole derivatives","volume":"123","author":[{"family":"Zilifdar Foto","given":"Fatma"},{"family":"Foto","</vt:lpwstr>
  </property>
  <property fmtid="{D5CDD505-2E9C-101B-9397-08002B2CF9AE}" pid="82" name="ZOTERO_BREF_lsuNxKdGtTB72sQuPVI4Z_9">
    <vt:lpwstr>given":"Egemen"},{"family":"Ertan-Bolelli","given":"Tugba"},{"family":"Yildiz","given":"Ilkay"}],"issued":{"date-parts":[["2022",6]]}}}],"schema":"https://github.com/citation-style-language/schema/raw/master/csl-citation.json"} </vt:lpwstr>
  </property>
  <property fmtid="{D5CDD505-2E9C-101B-9397-08002B2CF9AE}" pid="83" name="ZOTERO_BREF_AFcOPKfIPire7RROvF5Js_1">
    <vt:lpwstr>ZOTERO_ITEM CSL_CITATION {"citationID":"3gKgOvEk","properties":{"unsorted":false,"formattedCitation":"\\super 2\\uc0\\u8211{}4\\nosupersub{}","plainCitation":"2–4","noteIndex":0},"citationItems":[{"id":5,"uris":["http://zotero.org/users/18107860/items/F9W</vt:lpwstr>
  </property>
  <property fmtid="{D5CDD505-2E9C-101B-9397-08002B2CF9AE}" pid="84" name="ZOTERO_BREF_AFcOPKfIPire7RROvF5Js_2">
    <vt:lpwstr>BPDQB"],"itemData":{"id":5,"type":"article-journal","abstract":"Experimental and computational approaches to estimate solubility and permeability in discovery and development settings are described. In the discovery setting 'the rule of 5' predicts that p</vt:lpwstr>
  </property>
  <property fmtid="{D5CDD505-2E9C-101B-9397-08002B2CF9AE}" pid="85" name="ZOTERO_BREF_AFcOPKfIPire7RROvF5Js_3">
    <vt:lpwstr>oor absorption or permeation is more likely when there are more than 5 H-bond donors, 10 H-bond acceptors, the molecular weight (MWT) is greater than 500 and the calculated Log P (CLogP) is greater than 5 (or MlogP &gt; 4.15). Computational methodology for t</vt:lpwstr>
  </property>
  <property fmtid="{D5CDD505-2E9C-101B-9397-08002B2CF9AE}" pid="86" name="ZOTERO_BREF_AFcOPKfIPire7RROvF5Js_4">
    <vt:lpwstr>he rule-based Moriguchi Log P (MLogP) calculation is described. Turbidimetric solubility measurement is described and applied to known drugs. High throughput screening (HTS) leads tend to have higher MWT and Log P and lower turbidimetric solubility than l</vt:lpwstr>
  </property>
  <property fmtid="{D5CDD505-2E9C-101B-9397-08002B2CF9AE}" pid="87" name="ZOTERO_BREF_AFcOPKfIPire7RROvF5Js_5">
    <vt:lpwstr>eads in the pre-HTS era. In the development setting, solubility calculations focus on exact value prediction and are difficult because of polymorphism. Recent work on linear free energy relationships and Log P approaches are critically reviewed. Useful pr</vt:lpwstr>
  </property>
  <property fmtid="{D5CDD505-2E9C-101B-9397-08002B2CF9AE}" pid="88" name="ZOTERO_BREF_AFcOPKfIPire7RROvF5Js_6">
    <vt:lpwstr>edictions are possible in closely related analog series when coupled with experimental thermodynamic solubility measurements.","container-title":"Advanced Drug Delivery Reviews","DOI":"10.1016/s0169-409x(00)00129-0","ISSN":"0169-409X","issue":"1-3","journ</vt:lpwstr>
  </property>
  <property fmtid="{D5CDD505-2E9C-101B-9397-08002B2CF9AE}" pid="89" name="ZOTERO_BREF_AFcOPKfIPire7RROvF5Js_7">
    <vt:lpwstr>alAbbreviation":"Adv Drug Deliv Rev","language":"eng","page":"3-26","PMID":"11259830","source":"PubMed","title":"Experimental and computational approaches to estimate solubility and permeability in drug discovery and development settings","volume":"46","a</vt:lpwstr>
  </property>
  <property fmtid="{D5CDD505-2E9C-101B-9397-08002B2CF9AE}" pid="90" name="ZOTERO_BREF_AFcOPKfIPire7RROvF5Js_8">
    <vt:lpwstr>uthor":[{"family":"Lipinski","given":"C. A."},{"family":"Lombardo","given":"F."},{"family":"Dominy","given":"B. W."},{"family":"Feeney","given":"P. J."}],"issued":{"date-parts":[["2001",3,1]]}}},{"id":9,"uris":["http://zotero.org/users/18107860/items/HF3Z</vt:lpwstr>
  </property>
  <property fmtid="{D5CDD505-2E9C-101B-9397-08002B2CF9AE}" pid="91" name="ZOTERO_BREF_AFcOPKfIPire7RROvF5Js_9">
    <vt:lpwstr>48DV"],"itemData":{"id":9,"type":"article-journal","abstract":"Oral bioavailability measurements in rats for over 1100 drug candidates studied at SmithKline Beecham Pharmaceuticals (now GlaxoSmithKline) have allowed us to analyze the relative importance o</vt:lpwstr>
  </property>
  <property fmtid="{D5CDD505-2E9C-101B-9397-08002B2CF9AE}" pid="92" name="ZOTERO_BREF_AFcOPKfIPire7RROvF5Js_10">
    <vt:lpwstr>f molecular properties considered to influence that drug property. Reduced molecular flexibility, as measured by the number of rotatable bonds, and low polar surface area or total hydrogen bond count (sum of donors and acceptors) are found to be important</vt:lpwstr>
  </property>
  <property fmtid="{D5CDD505-2E9C-101B-9397-08002B2CF9AE}" pid="93" name="ZOTERO_BREF_AFcOPKfIPire7RROvF5Js_11">
    <vt:lpwstr> predictors of good oral bioavailability, independent of molecular weight. That on average both the number of rotatable bonds and polar surface area or hydrogen bond count tend to increase with molecular weight may in part explain the success of the molec</vt:lpwstr>
  </property>
  <property fmtid="{D5CDD505-2E9C-101B-9397-08002B2CF9AE}" pid="94" name="ZOTERO_BREF_AFcOPKfIPire7RROvF5Js_12">
    <vt:lpwstr>ular weight parameter in predicting oral bioavailability. The commonly applied molecular weight cutoff at 500 does not itself significantly separate compounds with poor oral bioavailability from those with acceptable values in this extensive data set. Our</vt:lpwstr>
  </property>
  <property fmtid="{D5CDD505-2E9C-101B-9397-08002B2CF9AE}" pid="95" name="ZOTERO_BREF_AFcOPKfIPire7RROvF5Js_13">
    <vt:lpwstr> observations suggest that compounds which meet only the two criteria of (1) 10 or fewer rotatable bonds and (2) polar surface area equal to or less than 140 A(2) (or 12 or fewer H-bond donors and acceptors) will have a high probability of good oral bioav</vt:lpwstr>
  </property>
  <property fmtid="{D5CDD505-2E9C-101B-9397-08002B2CF9AE}" pid="96" name="ZOTERO_BREF_AFcOPKfIPire7RROvF5Js_14">
    <vt:lpwstr>ailability in the rat. Data sets for the artificial membrane permeation rate and for clearance in the rat were also examined. Reduced polar surface area correlates better with increased permeation rate than does lipophilicity (C log P), and increased rota</vt:lpwstr>
  </property>
  <property fmtid="{D5CDD505-2E9C-101B-9397-08002B2CF9AE}" pid="97" name="ZOTERO_BREF_AFcOPKfIPire7RROvF5Js_15">
    <vt:lpwstr>table bond count has a negative effect on the permeation rate. A threshold permeation rate is a prerequisite of oral bioavailability. The rotatable bond count does not correlate with the data examined here for the in vivo clearance rate in the rat.","cont</vt:lpwstr>
  </property>
  <property fmtid="{D5CDD505-2E9C-101B-9397-08002B2CF9AE}" pid="98" name="ZOTERO_BREF_AFcOPKfIPire7RROvF5Js_16">
    <vt:lpwstr>ainer-title":"Journal of Medicinal Chemistry","DOI":"10.1021/jm020017n","ISSN":"0022-2623","issue":"12","journalAbbreviation":"J Med Chem","language":"eng","page":"2615-2623","PMID":"12036371","source":"PubMed","title":"Molecular properties that influence</vt:lpwstr>
  </property>
  <property fmtid="{D5CDD505-2E9C-101B-9397-08002B2CF9AE}" pid="99" name="ZOTERO_BREF_AFcOPKfIPire7RROvF5Js_17">
    <vt:lpwstr> the oral bioavailability of drug candidates","volume":"45","author":[{"family":"Veber","given":"Daniel F."},{"family":"Johnson","given":"Stephen R."},{"family":"Cheng","given":"Hung-Yuan"},{"family":"Smith","given":"Brian R."},{"family":"Ward","given":"K</vt:lpwstr>
  </property>
  <property fmtid="{D5CDD505-2E9C-101B-9397-08002B2CF9AE}" pid="100" name="ZOTERO_BREF_AFcOPKfIPire7RROvF5Js_18">
    <vt:lpwstr>eith W."},{"family":"Kopple","given":"Kenneth D."}],"issued":{"date-parts":[["2002",6,6]]}}},{"id":12,"uris":["http://zotero.org/users/18107860/items/75RJMERU"],"itemData":{"id":12,"type":"article-journal","abstract":"The discovery of various protein/rece</vt:lpwstr>
  </property>
  <property fmtid="{D5CDD505-2E9C-101B-9397-08002B2CF9AE}" pid="101" name="ZOTERO_BREF_AFcOPKfIPire7RROvF5Js_19">
    <vt:lpwstr>ptor targets from genomic research is expanding rapidly. Along with the automation of organic synthesis and biochemical screening, this is bringing a major change in the whole field of drug discovery research. In the traditional drug discovery process, th</vt:lpwstr>
  </property>
  <property fmtid="{D5CDD505-2E9C-101B-9397-08002B2CF9AE}" pid="102" name="ZOTERO_BREF_AFcOPKfIPire7RROvF5Js_20">
    <vt:lpwstr>e industry tests compounds in the thousands. With automated synthesis, the number of compounds to be tested could be in the millions. This two-dimensional expansion will lead to a major demand for resources, unless the chemical libraries are made wisely. </vt:lpwstr>
  </property>
  <property fmtid="{D5CDD505-2E9C-101B-9397-08002B2CF9AE}" pid="103" name="ZOTERO_BREF_AFcOPKfIPire7RROvF5Js_21">
    <vt:lpwstr>The objective of this work is to provide both quantitative and qualitative characterization of known drugs which will help to generate \"drug-like\" libraries. In this work we analyzed the Comprehensive Medicinal Chemistry (CMC) database and seven differe</vt:lpwstr>
  </property>
  <property fmtid="{D5CDD505-2E9C-101B-9397-08002B2CF9AE}" pid="104" name="ZOTERO_BREF_AFcOPKfIPire7RROvF5Js_22">
    <vt:lpwstr>nt subsets belonging to different classes of drug molecules. These include some central nervous system active drugs and cardiovascular, cancer, inflammation, and infection disease states. A quantitative characterization based on computed physicochemical p</vt:lpwstr>
  </property>
  <property fmtid="{D5CDD505-2E9C-101B-9397-08002B2CF9AE}" pid="105" name="ZOTERO_BREF_AFcOPKfIPire7RROvF5Js_23">
    <vt:lpwstr>roperty profiles such as log P, molar refractivity, molecular weight, and number of atoms as well as a qualitative characterization based on the occurrence of functional groups and important substructures are developed here. For the CMC database, the qual</vt:lpwstr>
  </property>
  <property fmtid="{D5CDD505-2E9C-101B-9397-08002B2CF9AE}" pid="106" name="ZOTERO_BREF_AFcOPKfIPire7RROvF5Js_24">
    <vt:lpwstr>ifying range (covering more than 80% of the compounds) of the calculated log P is between -0.4 and 5.6, with an average value of 2.52. For molecular weight, the qualifying range is between 160 and 480, with an average value of 357. For molar refractivity,</vt:lpwstr>
  </property>
  <property fmtid="{D5CDD505-2E9C-101B-9397-08002B2CF9AE}" pid="107" name="ZOTERO_BREF_AFcOPKfIPire7RROvF5Js_25">
    <vt:lpwstr> the qualifying range is between 40 and 130, with an average value of 97. For the total number of atoms, the qualifying range is between 20 and 70, with an average value of 48. Benzene is by far the most abundant substructure in this drug database, slight</vt:lpwstr>
  </property>
  <property fmtid="{D5CDD505-2E9C-101B-9397-08002B2CF9AE}" pid="108" name="ZOTERO_BREF_AFcOPKfIPire7RROvF5Js_26">
    <vt:lpwstr>ly more abundant than all the heterocyclic rings combined. Nonaromatic heterocyclic rings are twice as abundant as the aromatic heterocycles. Tertiary aliphatic amines, alcoholic OH and carboxamides are the most abundant functional groups in the drug data</vt:lpwstr>
  </property>
  <property fmtid="{D5CDD505-2E9C-101B-9397-08002B2CF9AE}" pid="109" name="ZOTERO_BREF_AFcOPKfIPire7RROvF5Js_27">
    <vt:lpwstr>base. The effective range of physicochemical properties presented here can be used in the design of drug-like combinatorial libraries as well as in developing a more efficient corporate medicinal chemistry library.","container-title":"Journal of Combinato</vt:lpwstr>
  </property>
  <property fmtid="{D5CDD505-2E9C-101B-9397-08002B2CF9AE}" pid="110" name="ZOTERO_BREF_AFcOPKfIPire7RROvF5Js_28">
    <vt:lpwstr>rial Chemistry","DOI":"10.1021/cc9800071","ISSN":"1520-4766","issue":"1","journalAbbreviation":"J Comb Chem","language":"eng","page":"55-68","PMID":"10746014","source":"PubMed","title":"A knowledge-based approach in designing combinatorial or medicinal ch</vt:lpwstr>
  </property>
  <property fmtid="{D5CDD505-2E9C-101B-9397-08002B2CF9AE}" pid="111" name="ZOTERO_BREF_AFcOPKfIPire7RROvF5Js_29">
    <vt:lpwstr>emistry libraries for drug discovery. 1. A qualitative and quantitative characterization of known drug databases","volume":"1","author":[{"family":"Ghose","given":"A. K."},{"family":"Viswanadhan","given":"V. N."},{"family":"Wendoloski","given":"J. J."}],"</vt:lpwstr>
  </property>
  <property fmtid="{D5CDD505-2E9C-101B-9397-08002B2CF9AE}" pid="112" name="ZOTERO_BREF_AFcOPKfIPire7RROvF5Js_30">
    <vt:lpwstr>issued":{"date-parts":[["1999",1]]}}}],"schema":"https://github.com/citation-style-language/schema/raw/master/csl-citation.json"} </vt:lpwstr>
  </property>
  <property fmtid="{D5CDD505-2E9C-101B-9397-08002B2CF9AE}" pid="113" name="ZOTERO_BREF_7QHI7SLDNGtGOEL3PmMJ2_1">
    <vt:lpwstr>ZOTERO_ITEM CSL_CITATION {"citationID":"msqzouf8","properties":{"unsorted":false,"formattedCitation":"\\super 2\\nosupersub{}","plainCitation":"2","noteIndex":0},"citationItems":[{"id":5,"uris":["http://zotero.org/users/18107860/items/F9WBPDQB"],"itemData</vt:lpwstr>
  </property>
  <property fmtid="{D5CDD505-2E9C-101B-9397-08002B2CF9AE}" pid="114" name="ZOTERO_BREF_7QHI7SLDNGtGOEL3PmMJ2_2">
    <vt:lpwstr>":{"id":5,"type":"article-journal","abstract":"Experimental and computational approaches to estimate solubility and permeability in discovery and development settings are described. In the discovery setting 'the rule of 5' predicts that poor absorption or</vt:lpwstr>
  </property>
  <property fmtid="{D5CDD505-2E9C-101B-9397-08002B2CF9AE}" pid="115" name="ZOTERO_BREF_7QHI7SLDNGtGOEL3PmMJ2_3">
    <vt:lpwstr> permeation is more likely when there are more than 5 H-bond donors, 10 H-bond acceptors, the molecular weight (MWT) is greater than 500 and the calculated Log P (CLogP) is greater than 5 (or MlogP &gt; 4.15). Computational methodology for the rule-based Mor</vt:lpwstr>
  </property>
  <property fmtid="{D5CDD505-2E9C-101B-9397-08002B2CF9AE}" pid="116" name="ZOTERO_BREF_7QHI7SLDNGtGOEL3PmMJ2_4">
    <vt:lpwstr>iguchi Log P (MLogP) calculation is described. Turbidimetric solubility measurement is described and applied to known drugs. High throughput screening (HTS) leads tend to have higher MWT and Log P and lower turbidimetric solubility than leads in the pre-H</vt:lpwstr>
  </property>
  <property fmtid="{D5CDD505-2E9C-101B-9397-08002B2CF9AE}" pid="117" name="ZOTERO_BREF_7QHI7SLDNGtGOEL3PmMJ2_5">
    <vt:lpwstr>TS era. In the development setting, solubility calculations focus on exact value prediction and are difficult because of polymorphism. Recent work on linear free energy relationships and Log P approaches are critically reviewed. Useful predictions are pos</vt:lpwstr>
  </property>
  <property fmtid="{D5CDD505-2E9C-101B-9397-08002B2CF9AE}" pid="118" name="ZOTERO_BREF_7QHI7SLDNGtGOEL3PmMJ2_6">
    <vt:lpwstr>sible in closely related analog series when coupled with experimental thermodynamic solubility measurements.","container-title":"Advanced Drug Delivery Reviews","DOI":"10.1016/s0169-409x(00)00129-0","ISSN":"0169-409X","issue":"1-3","journalAbbreviation":"</vt:lpwstr>
  </property>
  <property fmtid="{D5CDD505-2E9C-101B-9397-08002B2CF9AE}" pid="119" name="ZOTERO_BREF_7QHI7SLDNGtGOEL3PmMJ2_7">
    <vt:lpwstr>Adv Drug Deliv Rev","language":"eng","page":"3-26","PMID":"11259830","source":"PubMed","title":"Experimental and computational approaches to estimate solubility and permeability in drug discovery and development settings","volume":"46","author":[{"family"</vt:lpwstr>
  </property>
  <property fmtid="{D5CDD505-2E9C-101B-9397-08002B2CF9AE}" pid="120" name="ZOTERO_BREF_7QHI7SLDNGtGOEL3PmMJ2_8">
    <vt:lpwstr>:"Lipinski","given":"C. A."},{"family":"Lombardo","given":"F."},{"family":"Dominy","given":"B. W."},{"family":"Feeney","given":"P. J."}],"issued":{"date-parts":[["2001",3,1]]}}}],"schema":"https://github.com/citation-style-language/schema/raw/master/csl-c</vt:lpwstr>
  </property>
  <property fmtid="{D5CDD505-2E9C-101B-9397-08002B2CF9AE}" pid="121" name="ZOTERO_BREF_7QHI7SLDNGtGOEL3PmMJ2_9">
    <vt:lpwstr>itation.json"} </vt:lpwstr>
  </property>
  <property fmtid="{D5CDD505-2E9C-101B-9397-08002B2CF9AE}" pid="122" name="ZOTERO_BREF_fA3K2favpM8kGYxXQCz7f_1">
    <vt:lpwstr>ZOTERO_TEMP </vt:lpwstr>
  </property>
  <property fmtid="{D5CDD505-2E9C-101B-9397-08002B2CF9AE}" pid="123" name="ZOTERO_BREF_BTDqkiLqUz5smdKNYLRM8_1">
    <vt:lpwstr>ZOTERO_ITEM CSL_CITATION {"citationID":"pgEsB7XE","properties":{"unsorted":false,"formattedCitation":"\\super 5\\nosupersub{}","plainCitation":"5","noteIndex":0},"citationItems":[{"id":25,"uris":["http://zotero.org/users/18107860/items/8EU9EQVR"],"itemDat</vt:lpwstr>
  </property>
  <property fmtid="{D5CDD505-2E9C-101B-9397-08002B2CF9AE}" pid="124" name="ZOTERO_BREF_BTDqkiLqUz5smdKNYLRM8_2">
    <vt:lpwstr>a":{"id":25,"type":"article-journal","abstract":"The 4-allyl guaiacol is a natural phenolic molecule that has been widely studied for its antioxidant capacity against reactive-oxygen-species-mediated cellular damage. Therefore, we hypothesized that concom</vt:lpwstr>
  </property>
  <property fmtid="{D5CDD505-2E9C-101B-9397-08002B2CF9AE}" pid="125" name="ZOTERO_BREF_BTDqkiLqUz5smdKNYLRM8_3">
    <vt:lpwstr>itant use of an antioxidant and NSAID may decrease the risk of gastrointestinal toxicity and make the therapy safer. To address the gastrointestinal toxicity of conventional NSAIDs, a new S-naproxen-4-allyl guaiacol chimera (MAS-1696) was computationally </vt:lpwstr>
  </property>
  <property fmtid="{D5CDD505-2E9C-101B-9397-08002B2CF9AE}" pid="126" name="ZOTERO_BREF_BTDqkiLqUz5smdKNYLRM8_4">
    <vt:lpwstr>developed, chemically synthesized, and tested for anti-inflammatory effectiveness and gastrointestinal safety. The inhibitory potency of MAS-1696 tested against cyclooxygenase-2 (COX2), 15-lipoxygenase-2 (15-LOX2), and lipoxygenase-5 (5-LOX) in vitro reve</vt:lpwstr>
  </property>
  <property fmtid="{D5CDD505-2E9C-101B-9397-08002B2CF9AE}" pid="127" name="ZOTERO_BREF_BTDqkiLqUz5smdKNYLRM8_5">
    <vt:lpwstr>aled a stronger inhibition of COX2. Furthermore, the MAS-1696 chimera increased the COX selectivity index by 23% as compared to the parent compound naproxen, implying higher efficacy and gastric safety. In vivo data showed that MAS-1696 was less likely to</vt:lpwstr>
  </property>
  <property fmtid="{D5CDD505-2E9C-101B-9397-08002B2CF9AE}" pid="128" name="ZOTERO_BREF_BTDqkiLqUz5smdKNYLRM8_6">
    <vt:lpwstr> cause gastrointestinal harm than naproxen while also exerting anti-inflammatory and analgesic effects equivalent to or superior to naproxen. In conclusion, MAS-1696 is orally active, bio-labile, and crystalline, making it a medication that may be adminis</vt:lpwstr>
  </property>
  <property fmtid="{D5CDD505-2E9C-101B-9397-08002B2CF9AE}" pid="129" name="ZOTERO_BREF_BTDqkiLqUz5smdKNYLRM8_7">
    <vt:lpwstr>tered orally.","container-title":"Molecules","DOI":"10.3390/molecules27206905","ISSN":"1420-3049","issue":"20","journalAbbreviation":"Molecules","language":"eng","page":"6905","PMID":"36296501","PMCID":"PMC9609004","publisher-place":"Basel, Switzerland","</vt:lpwstr>
  </property>
  <property fmtid="{D5CDD505-2E9C-101B-9397-08002B2CF9AE}" pid="130" name="ZOTERO_BREF_BTDqkiLqUz5smdKNYLRM8_8">
    <vt:lpwstr>source":"PubMed","title":"Computational Design, Synthesis, and Pharmacological Evaluation of Naproxen-Guaiacol Chimera for Gastro-Sparing Anti-Inflammatory Response by Selective COX2 Inhibition","volume":"27","author":[{"family":"Shinu","given":"Pottathil</vt:lpwstr>
  </property>
  <property fmtid="{D5CDD505-2E9C-101B-9397-08002B2CF9AE}" pid="131" name="ZOTERO_BREF_BTDqkiLqUz5smdKNYLRM8_9">
    <vt:lpwstr>"},{"family":"Sharma","given":"Manu"},{"family":"Gupta","given":"Girdhari Lal"},{"family":"Mujwar","given":"Somdutt"},{"family":"Kandeel","given":"Mahmoud"},{"family":"Kumar","given":"Manish"},{"family":"Nair","given":"Anroop B."},{"family":"Goyal","given</vt:lpwstr>
  </property>
  <property fmtid="{D5CDD505-2E9C-101B-9397-08002B2CF9AE}" pid="132" name="ZOTERO_BREF_BTDqkiLqUz5smdKNYLRM8_10">
    <vt:lpwstr>":"Manoj"},{"family":"Singh","given":"Purna"},{"family":"Attimarad","given":"Mahesh"},{"family":"Venugopala","given":"Katharigatta N."},{"family":"Nagaraja","given":"Sreeharsha"},{"family":"Telsang","given":"Mallikarjun"},{"family":"Aldhubiab","given":"Ba</vt:lpwstr>
  </property>
  <property fmtid="{D5CDD505-2E9C-101B-9397-08002B2CF9AE}" pid="133" name="ZOTERO_BREF_BTDqkiLqUz5smdKNYLRM8_11">
    <vt:lpwstr>ndar E."},{"family":"Morsy","given":"Mohamed A."}],"issued":{"date-parts":[["2022",10,14]]}}}],"schema":"https://github.com/citation-style-language/schema/raw/master/csl-citation.json"} </vt:lpwstr>
  </property>
  <property fmtid="{D5CDD505-2E9C-101B-9397-08002B2CF9AE}" pid="134" name="ZOTERO_BREF_KOLfyPIhgkbvIbe7iFtsT_1">
    <vt:lpwstr>ZOTERO_ITEM CSL_CITATION {"citationID":"A6yyOUUf","properties":{"unsorted":false,"formattedCitation":"\\super 4\\nosupersub{}","plainCitation":"4","noteIndex":0},"citationItems":[{"id":12,"uris":["http://zotero.org/users/18107860/items/75RJMERU"],"itemDat</vt:lpwstr>
  </property>
  <property fmtid="{D5CDD505-2E9C-101B-9397-08002B2CF9AE}" pid="135" name="ZOTERO_BREF_KOLfyPIhgkbvIbe7iFtsT_2">
    <vt:lpwstr>a":{"id":12,"type":"article-journal","abstract":"The discovery of various protein/receptor targets from genomic research is expanding rapidly. Along with the automation of organic synthesis and biochemical screening, this is bringing a major change in the</vt:lpwstr>
  </property>
  <property fmtid="{D5CDD505-2E9C-101B-9397-08002B2CF9AE}" pid="136" name="ZOTERO_BREF_KOLfyPIhgkbvIbe7iFtsT_3">
    <vt:lpwstr> whole field of drug discovery research. In the traditional drug discovery process, the industry tests compounds in the thousands. With automated synthesis, the number of compounds to be tested could be in the millions. This two-dimensional expansion will</vt:lpwstr>
  </property>
  <property fmtid="{D5CDD505-2E9C-101B-9397-08002B2CF9AE}" pid="137" name="ZOTERO_BREF_KOLfyPIhgkbvIbe7iFtsT_4">
    <vt:lpwstr> lead to a major demand for resources, unless the chemical libraries are made wisely. The objective of this work is to provide both quantitative and qualitative characterization of known drugs which will help to generate \"drug-like\" libraries. In this w</vt:lpwstr>
  </property>
  <property fmtid="{D5CDD505-2E9C-101B-9397-08002B2CF9AE}" pid="138" name="ZOTERO_BREF_KOLfyPIhgkbvIbe7iFtsT_5">
    <vt:lpwstr>ork we analyzed the Comprehensive Medicinal Chemistry (CMC) database and seven different subsets belonging to different classes of drug molecules. These include some central nervous system active drugs and cardiovascular, cancer, inflammation, and infecti</vt:lpwstr>
  </property>
  <property fmtid="{D5CDD505-2E9C-101B-9397-08002B2CF9AE}" pid="139" name="ZOTERO_BREF_KOLfyPIhgkbvIbe7iFtsT_6">
    <vt:lpwstr>on disease states. A quantitative characterization based on computed physicochemical property profiles such as log P, molar refractivity, molecular weight, and number of atoms as well as a qualitative characterization based on the occurrence of functional</vt:lpwstr>
  </property>
  <property fmtid="{D5CDD505-2E9C-101B-9397-08002B2CF9AE}" pid="140" name="ZOTERO_BREF_KOLfyPIhgkbvIbe7iFtsT_7">
    <vt:lpwstr> groups and important substructures are developed here. For the CMC database, the qualifying range (covering more than 80% of the compounds) of the calculated log P is between -0.4 and 5.6, with an average value of 2.52. For molecular weight, the qualifyi</vt:lpwstr>
  </property>
  <property fmtid="{D5CDD505-2E9C-101B-9397-08002B2CF9AE}" pid="141" name="ZOTERO_BREF_KOLfyPIhgkbvIbe7iFtsT_8">
    <vt:lpwstr>ng range is between 160 and 480, with an average value of 357. For molar refractivity, the qualifying range is between 40 and 130, with an average value of 97. For the total number of atoms, the qualifying range is between 20 and 70, with an average value</vt:lpwstr>
  </property>
  <property fmtid="{D5CDD505-2E9C-101B-9397-08002B2CF9AE}" pid="142" name="ZOTERO_BREF_KOLfyPIhgkbvIbe7iFtsT_9">
    <vt:lpwstr> of 48. Benzene is by far the most abundant substructure in this drug database, slightly more abundant than all the heterocyclic rings combined. Nonaromatic heterocyclic rings are twice as abundant as the aromatic heterocycles. Tertiary aliphatic amines, </vt:lpwstr>
  </property>
  <property fmtid="{D5CDD505-2E9C-101B-9397-08002B2CF9AE}" pid="143" name="ZOTERO_BREF_KOLfyPIhgkbvIbe7iFtsT_10">
    <vt:lpwstr>alcoholic OH and carboxamides are the most abundant functional groups in the drug database. The effective range of physicochemical properties presented here can be used in the design of drug-like combinatorial libraries as well as in developing a more eff</vt:lpwstr>
  </property>
  <property fmtid="{D5CDD505-2E9C-101B-9397-08002B2CF9AE}" pid="144" name="ZOTERO_BREF_KOLfyPIhgkbvIbe7iFtsT_11">
    <vt:lpwstr>icient corporate medicinal chemistry library.","container-title":"Journal of Combinatorial Chemistry","DOI":"10.1021/cc9800071","ISSN":"1520-4766","issue":"1","journalAbbreviation":"J Comb Chem","language":"eng","page":"55-68","PMID":"10746014","source":"</vt:lpwstr>
  </property>
  <property fmtid="{D5CDD505-2E9C-101B-9397-08002B2CF9AE}" pid="145" name="ZOTERO_BREF_KOLfyPIhgkbvIbe7iFtsT_12">
    <vt:lpwstr>PubMed","title":"A knowledge-based approach in designing combinatorial or medicinal chemistry libraries for drug discovery. 1. A qualitative and quantitative characterization of known drug databases","volume":"1","author":[{"family":"Ghose","given":"A. K.</vt:lpwstr>
  </property>
  <property fmtid="{D5CDD505-2E9C-101B-9397-08002B2CF9AE}" pid="146" name="ZOTERO_BREF_KOLfyPIhgkbvIbe7iFtsT_13">
    <vt:lpwstr>"},{"family":"Viswanadhan","given":"V. N."},{"family":"Wendoloski","given":"J. J."}],"issued":{"date-parts":[["1999",1]]}}}],"schema":"https://github.com/citation-style-language/schema/raw/master/csl-citation.json"} </vt:lpwstr>
  </property>
  <property fmtid="{D5CDD505-2E9C-101B-9397-08002B2CF9AE}" pid="147" name="ZOTERO_BREF_F12w9Hnfmyy30XZ2gDTXr_1">
    <vt:lpwstr>ZOTERO_ITEM CSL_CITATION {"citationID":"WQ8b6d0E","properties":{"unsorted":false,"formattedCitation":"\\super 6\\nosupersub{}","plainCitation":"6","noteIndex":0},"citationItems":[{"id":29,"uris":["http://zotero.org/users/18107860/items/G26YS6KE"],"itemDat</vt:lpwstr>
  </property>
  <property fmtid="{D5CDD505-2E9C-101B-9397-08002B2CF9AE}" pid="148" name="ZOTERO_BREF_F12w9Hnfmyy30XZ2gDTXr_2">
    <vt:lpwstr>a":{"id":29,"type":"article-journal","abstract":"Glutamic acid is a non-essential amino acid involved in multiple metabolic pathways. Of high importance is its relationship with glutamine, an essential fuel for cancer cell development. Compounds that can </vt:lpwstr>
  </property>
  <property fmtid="{D5CDD505-2E9C-101B-9397-08002B2CF9AE}" pid="149" name="ZOTERO_BREF_F12w9Hnfmyy30XZ2gDTXr_3">
    <vt:lpwstr>modify glutamine or glutamic acid behaviour in cancer cells have resulted in attractive anticancer therapeutic alternatives. Based on this idea, we theoretically formulated 123 glutamic acid derivatives using Biovia Draw. Suitable candidates for our resea</vt:lpwstr>
  </property>
  <property fmtid="{D5CDD505-2E9C-101B-9397-08002B2CF9AE}" pid="150" name="ZOTERO_BREF_F12w9Hnfmyy30XZ2gDTXr_4">
    <vt:lpwstr>rch were selected among them. For this, online platforms and programs were used to describe specific properties and their behaviour in the human organism. Nine compounds proved to have suitable or easy to optimise properties. The selected compounds showed</vt:lpwstr>
  </property>
  <property fmtid="{D5CDD505-2E9C-101B-9397-08002B2CF9AE}" pid="151" name="ZOTERO_BREF_F12w9Hnfmyy30XZ2gDTXr_5">
    <vt:lpwstr> cytotoxicity against breast adenocarcinoma, lung cancer cell lines, colon carcinoma, and T cells from acute leukaemia. Compound 2Ba5 exhibited the lowest toxicity, and derivative 4Db6 exhibited the most intense bioactivity. Molecular docking studies were</vt:lpwstr>
  </property>
  <property fmtid="{D5CDD505-2E9C-101B-9397-08002B2CF9AE}" pid="152" name="ZOTERO_BREF_F12w9Hnfmyy30XZ2gDTXr_6">
    <vt:lpwstr> also performed. The binding site of the 4Db6 compound in the glutamine synthetase structure was determined, with the D subunit and cluster 1 being the most promising. In conclusion, glutamic acid is an amino acid that can be manipulated very easily. Ther</vt:lpwstr>
  </property>
  <property fmtid="{D5CDD505-2E9C-101B-9397-08002B2CF9AE}" pid="153" name="ZOTERO_BREF_F12w9Hnfmyy30XZ2gDTXr_7">
    <vt:lpwstr>efore, molecules derived from its structure have great potential to become innovative drugs, and further research on these will be conducted.","container-title":"Molecules","DOI":"10.3390/molecules28104123","ISSN":"1420-3049","issue":"10","journalAbbrevia</vt:lpwstr>
  </property>
  <property fmtid="{D5CDD505-2E9C-101B-9397-08002B2CF9AE}" pid="154" name="ZOTERO_BREF_F12w9Hnfmyy30XZ2gDTXr_8">
    <vt:lpwstr>tion":"Molecules","language":"eng","page":"4123","PMID":"37241864","PMCID":"PMC10224408","publisher-place":"Basel, Switzerland","source":"PubMed","title":"Identification of Some Glutamic Acid Derivatives with Biological Potential by Computational Methods"</vt:lpwstr>
  </property>
  <property fmtid="{D5CDD505-2E9C-101B-9397-08002B2CF9AE}" pid="155" name="ZOTERO_BREF_F12w9Hnfmyy30XZ2gDTXr_9">
    <vt:lpwstr>,"volume":"28","author":[{"family":"Moldovan","given":"Octavia-Laura"},{"family":"Sandulea","given":"Alexandra"},{"family":"Lungu","given":"Ioana-Andreea"},{"family":"Gâz","given":"Șerban Andrei"},{"family":"Rusu","given":"Aura"}],"issued":{"date-parts":[</vt:lpwstr>
  </property>
  <property fmtid="{D5CDD505-2E9C-101B-9397-08002B2CF9AE}" pid="156" name="ZOTERO_BREF_F12w9Hnfmyy30XZ2gDTXr_10">
    <vt:lpwstr>["2023",5,16]]}}}],"schema":"https://github.com/citation-style-language/schema/raw/master/csl-citation.json"} </vt:lpwstr>
  </property>
  <property fmtid="{D5CDD505-2E9C-101B-9397-08002B2CF9AE}" pid="157" name="ZOTERO_BREF_g7UqXeV3ywTrHJfrVvZqc_1">
    <vt:lpwstr>ZOTERO_ITEM CSL_CITATION {"citationID":"VFcxa9R8","properties":{"unsorted":false,"formattedCitation":"\\super 3,9\\nosupersub{}","plainCitation":"3,9","noteIndex":0},"citationItems":[{"id":9,"uris":["http://zotero.org/users/18107860/items/HF3Z48DV"],"item</vt:lpwstr>
  </property>
  <property fmtid="{D5CDD505-2E9C-101B-9397-08002B2CF9AE}" pid="158" name="ZOTERO_BREF_g7UqXeV3ywTrHJfrVvZqc_2">
    <vt:lpwstr>Data":{"id":9,"type":"article-journal","abstract":"Oral bioavailability measurements in rats for over 1100 drug candidates studied at SmithKline Beecham Pharmaceuticals (now GlaxoSmithKline) have allowed us to analyze the relative importance of molecular </vt:lpwstr>
  </property>
  <property fmtid="{D5CDD505-2E9C-101B-9397-08002B2CF9AE}" pid="159" name="ZOTERO_BREF_g7UqXeV3ywTrHJfrVvZqc_3">
    <vt:lpwstr>properties considered to influence that drug property. Reduced molecular flexibility, as measured by the number of rotatable bonds, and low polar surface area or total hydrogen bond count (sum of donors and acceptors) are found to be important predictors </vt:lpwstr>
  </property>
  <property fmtid="{D5CDD505-2E9C-101B-9397-08002B2CF9AE}" pid="160" name="ZOTERO_BREF_g7UqXeV3ywTrHJfrVvZqc_4">
    <vt:lpwstr>of good oral bioavailability, independent of molecular weight. That on average both the number of rotatable bonds and polar surface area or hydrogen bond count tend to increase with molecular weight may in part explain the success of the molecular weight </vt:lpwstr>
  </property>
  <property fmtid="{D5CDD505-2E9C-101B-9397-08002B2CF9AE}" pid="161" name="ZOTERO_BREF_g7UqXeV3ywTrHJfrVvZqc_5">
    <vt:lpwstr>parameter in predicting oral bioavailability. The commonly applied molecular weight cutoff at 500 does not itself significantly separate compounds with poor oral bioavailability from those with acceptable values in this extensive data set. Our observation</vt:lpwstr>
  </property>
  <property fmtid="{D5CDD505-2E9C-101B-9397-08002B2CF9AE}" pid="162" name="ZOTERO_BREF_g7UqXeV3ywTrHJfrVvZqc_6">
    <vt:lpwstr>s suggest that compounds which meet only the two criteria of (1) 10 or fewer rotatable bonds and (2) polar surface area equal to or less than 140 A(2) (or 12 or fewer H-bond donors and acceptors) will have a high probability of good oral bioavailability i</vt:lpwstr>
  </property>
  <property fmtid="{D5CDD505-2E9C-101B-9397-08002B2CF9AE}" pid="163" name="ZOTERO_BREF_g7UqXeV3ywTrHJfrVvZqc_7">
    <vt:lpwstr>n the rat. Data sets for the artificial membrane permeation rate and for clearance in the rat were also examined. Reduced polar surface area correlates better with increased permeation rate than does lipophilicity (C log P), and increased rotatable bond c</vt:lpwstr>
  </property>
  <property fmtid="{D5CDD505-2E9C-101B-9397-08002B2CF9AE}" pid="164" name="ZOTERO_BREF_g7UqXeV3ywTrHJfrVvZqc_8">
    <vt:lpwstr>ount has a negative effect on the permeation rate. A threshold permeation rate is a prerequisite of oral bioavailability. The rotatable bond count does not correlate with the data examined here for the in vivo clearance rate in the rat.","container-title"</vt:lpwstr>
  </property>
  <property fmtid="{D5CDD505-2E9C-101B-9397-08002B2CF9AE}" pid="165" name="ZOTERO_BREF_g7UqXeV3ywTrHJfrVvZqc_9">
    <vt:lpwstr>:"Journal of Medicinal Chemistry","DOI":"10.1021/jm020017n","ISSN":"0022-2623","issue":"12","journalAbbreviation":"J Med Chem","language":"eng","page":"2615-2623","PMID":"12036371","source":"PubMed","title":"Molecular properties that influence the oral bi</vt:lpwstr>
  </property>
  <property fmtid="{D5CDD505-2E9C-101B-9397-08002B2CF9AE}" pid="166" name="ZOTERO_BREF_g7UqXeV3ywTrHJfrVvZqc_10">
    <vt:lpwstr>oavailability of drug candidates","volume":"45","author":[{"family":"Veber","given":"Daniel F."},{"family":"Johnson","given":"Stephen R."},{"family":"Cheng","given":"Hung-Yuan"},{"family":"Smith","given":"Brian R."},{"family":"Ward","given":"Keith W."},{"</vt:lpwstr>
  </property>
  <property fmtid="{D5CDD505-2E9C-101B-9397-08002B2CF9AE}" pid="167" name="ZOTERO_BREF_g7UqXeV3ywTrHJfrVvZqc_11">
    <vt:lpwstr>family":"Kopple","given":"Kenneth D."}],"issued":{"date-parts":[["2002",6,6]]}}},{"id":32,"uris":["http://zotero.org/users/18107860/items/NLJLT3CK"],"itemData":{"id":32,"type":"article-journal","abstract":"Molecular polar surface area (PSA), i.e., surface</vt:lpwstr>
  </property>
  <property fmtid="{D5CDD505-2E9C-101B-9397-08002B2CF9AE}" pid="168" name="ZOTERO_BREF_g7UqXeV3ywTrHJfrVvZqc_12">
    <vt:lpwstr> belonging to polar atoms, is a descriptor that was shown to correlate well with passive molecular transport through membranes and, therefore, allows prediction of transport properties of drugs. The calculation of PSA, however, is rather time-consuming be</vt:lpwstr>
  </property>
  <property fmtid="{D5CDD505-2E9C-101B-9397-08002B2CF9AE}" pid="169" name="ZOTERO_BREF_g7UqXeV3ywTrHJfrVvZqc_13">
    <vt:lpwstr>cause of the necessity to generate a reasonable 3D molecular geometry and the calculation of the surface itself. A new approach for the calculation of the PSA is presented here, based on the summation of tabulated surface contributions of polar fragments.</vt:lpwstr>
  </property>
  <property fmtid="{D5CDD505-2E9C-101B-9397-08002B2CF9AE}" pid="170" name="ZOTERO_BREF_g7UqXeV3ywTrHJfrVvZqc_14">
    <vt:lpwstr> The method, termed topological PSA (TPSA), provides results which are practically identical with the 3D PSA (the correlation coefficient between 3D PSA and fragment-based TPSA for 34 810 molecules from the World Drug Index is 0.99), while the computation</vt:lpwstr>
  </property>
  <property fmtid="{D5CDD505-2E9C-101B-9397-08002B2CF9AE}" pid="171" name="ZOTERO_BREF_g7UqXeV3ywTrHJfrVvZqc_15">
    <vt:lpwstr> speed is 2-3 orders of magnitude faster. The new methodology may, therefore, be used for fast bioavailability screening of virtual libraries having millions of molecules. This article describes the new methodology and shows the results of validation stud</vt:lpwstr>
  </property>
  <property fmtid="{D5CDD505-2E9C-101B-9397-08002B2CF9AE}" pid="172" name="ZOTERO_BREF_g7UqXeV3ywTrHJfrVvZqc_16">
    <vt:lpwstr>ies based on sets of published absorption data, including intestinal absorption, Caco-2 monolayer penetration, and blood-brain barrier penetration.","container-title":"Journal of Medicinal Chemistry","DOI":"10.1021/jm000942e","ISSN":"0022-2623","issue":"2</vt:lpwstr>
  </property>
  <property fmtid="{D5CDD505-2E9C-101B-9397-08002B2CF9AE}" pid="173" name="ZOTERO_BREF_g7UqXeV3ywTrHJfrVvZqc_17">
    <vt:lpwstr>0","journalAbbreviation":"J Med Chem","language":"eng","page":"3714-3717","PMID":"11020286","source":"PubMed","title":"Fast calculation of molecular polar surface area as a sum of fragment-based contributions and its application to the prediction of drug </vt:lpwstr>
  </property>
  <property fmtid="{D5CDD505-2E9C-101B-9397-08002B2CF9AE}" pid="174" name="ZOTERO_BREF_g7UqXeV3ywTrHJfrVvZqc_18">
    <vt:lpwstr>transport properties","volume":"43","author":[{"family":"Ertl","given":"P."},{"family":"Rohde","given":"B."},{"family":"Selzer","given":"P."}],"issued":{"date-parts":[["2000",10,5]]}}}],"schema":"https://github.com/citation-style-language/schema/raw/maste</vt:lpwstr>
  </property>
  <property fmtid="{D5CDD505-2E9C-101B-9397-08002B2CF9AE}" pid="175" name="ZOTERO_BREF_g7UqXeV3ywTrHJfrVvZqc_19">
    <vt:lpwstr>r/csl-citation.json"} </vt:lpwstr>
  </property>
  <property fmtid="{D5CDD505-2E9C-101B-9397-08002B2CF9AE}" pid="176" name="ZOTERO_BREF_udnTfVpVYyVvCi4bYcEqO_1">
    <vt:lpwstr>ZOTERO_TEMP </vt:lpwstr>
  </property>
  <property fmtid="{D5CDD505-2E9C-101B-9397-08002B2CF9AE}" pid="177" name="ZOTERO_BREF_0QQpMnaQ3zsikT0D0PwYv_1">
    <vt:lpwstr>ZOTERO_ITEM CSL_CITATION {"citationID":"qjrv8r4a","properties":{"unsorted":false,"formattedCitation":"\\super 10\\nosupersub{}","plainCitation":"10","noteIndex":0},"citationItems":[{"id":43,"uris":["http://zotero.org/users/18107860/items/VZ5BETUP"],"itemD</vt:lpwstr>
  </property>
  <property fmtid="{D5CDD505-2E9C-101B-9397-08002B2CF9AE}" pid="178" name="ZOTERO_BREF_0QQpMnaQ3zsikT0D0PwYv_2">
    <vt:lpwstr>ata":{"id":43,"type":"article-journal","abstract":"Drug-likeness is a key consideration when selecting compounds during the early stages of drug discovery. However, evaluation of drug-likeness in absolute terms does not reflect adequately the whole spectr</vt:lpwstr>
  </property>
  <property fmtid="{D5CDD505-2E9C-101B-9397-08002B2CF9AE}" pid="179" name="ZOTERO_BREF_0QQpMnaQ3zsikT0D0PwYv_3">
    <vt:lpwstr>um of compound quality. More worryingly, widely used rules may inadvertently foster undesirable molecular property inflation as they permit the encroachment of rule-compliant compounds towards their boundaries. We propose a measure of drug-likeness based </vt:lpwstr>
  </property>
  <property fmtid="{D5CDD505-2E9C-101B-9397-08002B2CF9AE}" pid="180" name="ZOTERO_BREF_0QQpMnaQ3zsikT0D0PwYv_4">
    <vt:lpwstr>on the concept of desirability called the quantitative estimate of drug-likeness (QED). The empirical rationale of QED reflects the underlying distribution of molecular properties. QED is intuitive, transparent, straightforward to implement in many practi</vt:lpwstr>
  </property>
  <property fmtid="{D5CDD505-2E9C-101B-9397-08002B2CF9AE}" pid="181" name="ZOTERO_BREF_0QQpMnaQ3zsikT0D0PwYv_5">
    <vt:lpwstr>cal settings and allows compounds to be ranked by their relative merit. We extended the utility of QED by applying it to the problem of molecular target druggability assessment by prioritizing a large set of published bioactive compounds. The measure may </vt:lpwstr>
  </property>
  <property fmtid="{D5CDD505-2E9C-101B-9397-08002B2CF9AE}" pid="182" name="ZOTERO_BREF_0QQpMnaQ3zsikT0D0PwYv_6">
    <vt:lpwstr>also capture the abstract notion of aesthetics in medicinal chemistry.","container-title":"Nature Chemistry","DOI":"10.1038/nchem.1243","ISSN":"1755-4349","issue":"2","journalAbbreviation":"Nat Chem","language":"eng","page":"90-98","PMID":"22270643","PMCI</vt:lpwstr>
  </property>
  <property fmtid="{D5CDD505-2E9C-101B-9397-08002B2CF9AE}" pid="183" name="ZOTERO_BREF_0QQpMnaQ3zsikT0D0PwYv_7">
    <vt:lpwstr>D":"PMC3524573","source":"PubMed","title":"Quantifying the chemical beauty of drugs","volume":"4","author":[{"family":"Bickerton","given":"G. Richard"},{"family":"Paolini","given":"Gaia V."},{"family":"Besnard","given":"Jérémy"},{"family":"Muresan","given</vt:lpwstr>
  </property>
  <property fmtid="{D5CDD505-2E9C-101B-9397-08002B2CF9AE}" pid="184" name="ZOTERO_BREF_0QQpMnaQ3zsikT0D0PwYv_8">
    <vt:lpwstr>":"Sorel"},{"family":"Hopkins","given":"Andrew L."}],"issued":{"date-parts":[["2012",1,24]]}}}],"schema":"https://github.com/citation-style-language/schema/raw/master/csl-citation.json"} </vt:lpwstr>
  </property>
  <property fmtid="{D5CDD505-2E9C-101B-9397-08002B2CF9AE}" pid="185" name="ZOTERO_BREF_aiNcdx6URZY86edA6EPrl_1">
    <vt:lpwstr>ZOTERO_ITEM CSL_CITATION {"citationID":"qftSi0xF","properties":{"unsorted":false,"formattedCitation":"\\super 13\\nosupersub{}","plainCitation":"13","noteIndex":0},"citationItems":[{"id":45,"uris":["http://zotero.org/users/18107860/items/GXQHFA7Q"],"itemD</vt:lpwstr>
  </property>
  <property fmtid="{D5CDD505-2E9C-101B-9397-08002B2CF9AE}" pid="186" name="ZOTERO_BREF_aiNcdx6URZY86edA6EPrl_2">
    <vt:lpwstr>ata":{"id":45,"type":"article-journal","abstract":"This report describes a number of substructural features which can help to identify compounds that appear as frequent hitters (promiscuous compounds) in many biochemical high throughput screens. The compo</vt:lpwstr>
  </property>
  <property fmtid="{D5CDD505-2E9C-101B-9397-08002B2CF9AE}" pid="187" name="ZOTERO_BREF_aiNcdx6URZY86edA6EPrl_3">
    <vt:lpwstr>unds identified by such substructural features are not recognized by filters commonly used to identify reactive compounds. Even though these substructural features were identified using only one assay detection technology, such compounds have been reporte</vt:lpwstr>
  </property>
  <property fmtid="{D5CDD505-2E9C-101B-9397-08002B2CF9AE}" pid="188" name="ZOTERO_BREF_aiNcdx6URZY86edA6EPrl_4">
    <vt:lpwstr>d to be active from many different assays. In fact, these compounds are increasingly prevalent in the literature as potential starting points for further exploration, whereas they may not be.","container-title":"Journal of Medicinal Chemistry","DOI":"10.1</vt:lpwstr>
  </property>
  <property fmtid="{D5CDD505-2E9C-101B-9397-08002B2CF9AE}" pid="189" name="ZOTERO_BREF_aiNcdx6URZY86edA6EPrl_5">
    <vt:lpwstr>021/jm901137j","ISSN":"1520-4804","issue":"7","journalAbbreviation":"J Med Chem","language":"eng","page":"2719-2740","PMID":"20131845","source":"PubMed","title":"New substructure filters for removal of pan assay interference compounds (PAINS) from screeni</vt:lpwstr>
  </property>
  <property fmtid="{D5CDD505-2E9C-101B-9397-08002B2CF9AE}" pid="190" name="ZOTERO_BREF_aiNcdx6URZY86edA6EPrl_6">
    <vt:lpwstr>ng libraries and for their exclusion in bioassays","volume":"53","author":[{"family":"Baell","given":"Jonathan B."},{"family":"Holloway","given":"Georgina A."}],"issued":{"date-parts":[["2010",4,8]]}}}],"schema":"https://github.com/citation-style-language</vt:lpwstr>
  </property>
  <property fmtid="{D5CDD505-2E9C-101B-9397-08002B2CF9AE}" pid="191" name="ZOTERO_BREF_aiNcdx6URZY86edA6EPrl_7">
    <vt:lpwstr>/schema/raw/master/csl-citation.json"} </vt:lpwstr>
  </property>
  <property fmtid="{D5CDD505-2E9C-101B-9397-08002B2CF9AE}" pid="192" name="ZOTERO_BREF_qEXZWUAEOOiMtDsGA457D_1">
    <vt:lpwstr>ZOTERO_ITEM CSL_CITATION {"citationID":"GntR6qLG","properties":{"unsorted":true,"formattedCitation":"\\super 12,14,15\\nosupersub{}","plainCitation":"12,14,15","noteIndex":0},"citationItems":[{"id":95,"uris":["http://zotero.org/users/18107860/items/T3S3R4</vt:lpwstr>
  </property>
  <property fmtid="{D5CDD505-2E9C-101B-9397-08002B2CF9AE}" pid="193" name="ZOTERO_BREF_qEXZWUAEOOiMtDsGA457D_2">
    <vt:lpwstr>PW"],"itemData":{"id":95,"type":"software","abstract":"The official sources for the RDKit library","genre":"HTML","license":"BSD-3-Clause","note":"original-date: 2013-05-12T06:19:15Z","publisher":"RDKit","source":"GitHub","title":"rdkit/rdkit","URL":"http</vt:lpwstr>
  </property>
  <property fmtid="{D5CDD505-2E9C-101B-9397-08002B2CF9AE}" pid="194" name="ZOTERO_BREF_qEXZWUAEOOiMtDsGA457D_3">
    <vt:lpwstr>s://github.com/rdkit/rdkit","accessed":{"date-parts":[["2026",3,9]]},"issued":{"date-parts":[["2026",3,9]]}}},{"id":48,"uris":["http://zotero.org/users/18107860/items/KNTSWBPH"],"itemData":{"id":48,"type":"webpage","title":"FAFDrugs4 Home","URL":"https://</vt:lpwstr>
  </property>
  <property fmtid="{D5CDD505-2E9C-101B-9397-08002B2CF9AE}" pid="195" name="ZOTERO_BREF_2x2kJgdQtjQ2PusKyL7OG_1">
    <vt:lpwstr>ZOTERO_ITEM CSL_CITATION {"citationID":"BDdhJGc9","properties":{"unsorted":false,"formattedCitation":"\\super 6\\uc0\\u8211{}8\\nosupersub{}","plainCitation":"6–8","noteIndex":0},"citationItems":[{"id":62,"uris":["http://zotero.org/users/18107860/items/ZZ</vt:lpwstr>
  </property>
  <property fmtid="{D5CDD505-2E9C-101B-9397-08002B2CF9AE}" pid="196" name="ZOTERO_BREF_2x2kJgdQtjQ2PusKyL7OG_2">
    <vt:lpwstr>GYE7U4"],"itemData":{"id":62,"type":"article-journal","abstract":"Literature data on compounds both well- and poorly-absorbed in humans were used to build a statistical pattern recognition model of passive intestinal absorption. Robust outlier detection w</vt:lpwstr>
  </property>
  <property fmtid="{D5CDD505-2E9C-101B-9397-08002B2CF9AE}" pid="197" name="ZOTERO_BREF_2x2kJgdQtjQ2PusKyL7OG_3">
    <vt:lpwstr>as utilized to analyze the well-absorbed compounds, some of which were intermingled with the poorly-absorbed compounds in the model space. Outliers were identified as being actively transported. The descriptors chosen for inclusion in the model were PSA a</vt:lpwstr>
  </property>
  <property fmtid="{D5CDD505-2E9C-101B-9397-08002B2CF9AE}" pid="198" name="ZOTERO_BREF_2x2kJgdQtjQ2PusKyL7OG_4">
    <vt:lpwstr>nd AlogP98, based on consideration of the physical processes involved in membrane permeability and the interrelationships and redundancies between available descriptors. These descriptors are quite straightforward for a medicinal chemist to interpret, enh</vt:lpwstr>
  </property>
  <property fmtid="{D5CDD505-2E9C-101B-9397-08002B2CF9AE}" pid="199" name="ZOTERO_BREF_2x2kJgdQtjQ2PusKyL7OG_5">
    <vt:lpwstr>ancing the utility of the model. Molecular weight, while often used in passive absorption models, was shown to be superfluous, as it is already a component of both PSA and AlogP98. Extensive validation of the model on hundreds of known orally delivered dr</vt:lpwstr>
  </property>
  <property fmtid="{D5CDD505-2E9C-101B-9397-08002B2CF9AE}" pid="200" name="ZOTERO_BREF_2x2kJgdQtjQ2PusKyL7OG_6">
    <vt:lpwstr>ugs, \"drug-like\" molecules, and Pharmacopeia, Inc. compounds, which had been assayed for Caco-2 cell permeability, demonstrated a good rate of successful predictions (74-92%, depending on the dataset and exact criterion used).","container-title":"Journa</vt:lpwstr>
  </property>
  <property fmtid="{D5CDD505-2E9C-101B-9397-08002B2CF9AE}" pid="201" name="ZOTERO_BREF_2x2kJgdQtjQ2PusKyL7OG_7">
    <vt:lpwstr>l of Medicinal Chemistry","DOI":"10.1021/jm000292e","ISSN":"0022-2623","issue":"21","journalAbbreviation":"J Med Chem","language":"eng","page":"3867-3877","PMID":"11052792","source":"PubMed","title":"Prediction of drug absorption using multivariate statis</vt:lpwstr>
  </property>
  <property fmtid="{D5CDD505-2E9C-101B-9397-08002B2CF9AE}" pid="202" name="ZOTERO_BREF_2x2kJgdQtjQ2PusKyL7OG_8">
    <vt:lpwstr>tics","volume":"43","author":[{"family":"Egan","given":"W. J."},{"family":"Merz","given":"K. M."},{"family":"Baldwin","given":"J. J."}],"issued":{"date-parts":[["2000",10,19]]}}},{"id":60,"uris":["http://zotero.org/users/18107860/items/85R55KUV"],"itemDat</vt:lpwstr>
  </property>
  <property fmtid="{D5CDD505-2E9C-101B-9397-08002B2CF9AE}" pid="203" name="ZOTERO_BREF_2x2kJgdQtjQ2PusKyL7OG_9">
    <vt:lpwstr>a":{"id":60,"type":"article-journal","abstract":"A simple pharmacophore point filter has been developed that discriminates between drug-like and nondrug-like chemical matter. It is based on the observation that nondrugs are often underfunctionalized. Ther</vt:lpwstr>
  </property>
  <property fmtid="{D5CDD505-2E9C-101B-9397-08002B2CF9AE}" pid="204" name="ZOTERO_BREF_2x2kJgdQtjQ2PusKyL7OG_10">
    <vt:lpwstr>efore, a minimum count of well-defined pharmacophore points is required to pass the filter. The application of the filter results in 66-69% of subsets of the MDDR database to be classified as drug-like. Furthermore, 61-68% of subsets of the CMC database a</vt:lpwstr>
  </property>
  <property fmtid="{D5CDD505-2E9C-101B-9397-08002B2CF9AE}" pid="205" name="ZOTERO_BREF_2x2kJgdQtjQ2PusKyL7OG_11">
    <vt:lpwstr>re classified as drug-like. In contrast, only 36% of the ACD are found to be drug-like. While these results are not quite as good as those obtained with recently described neural net approaches, the method used here has clear advantages. In contrast to a </vt:lpwstr>
  </property>
  <property fmtid="{D5CDD505-2E9C-101B-9397-08002B2CF9AE}" pid="206" name="ZOTERO_BREF_2x2kJgdQtjQ2PusKyL7OG_12">
    <vt:lpwstr>neural net approach and also in contrast to decision tree methods described recently, the pharmacophore filter has been developed by using \"chemical wisdom\" that is unbiased from fitting the structural content of specific drug databases to prediction mo</vt:lpwstr>
  </property>
  <property fmtid="{D5CDD505-2E9C-101B-9397-08002B2CF9AE}" pid="207" name="ZOTERO_BREF_2x2kJgdQtjQ2PusKyL7OG_13">
    <vt:lpwstr>dels. Similar to decision tree methods, the pharmacophore point filter provides a detailed structural reason for the classification of each molecule as drug or nondrug. The pharmacophore point filter results are compared to neural net filter results. A st</vt:lpwstr>
  </property>
  <property fmtid="{D5CDD505-2E9C-101B-9397-08002B2CF9AE}" pid="208" name="ZOTERO_BREF_2x2kJgdQtjQ2PusKyL7OG_14">
    <vt:lpwstr>atistically significant overlap between compounds recognized as drug-like validates both approaches. The pharmacophore point filter complements neural net approaches as well as property profiling approaches used as drug-likeness filters in compound librar</vt:lpwstr>
  </property>
  <property fmtid="{D5CDD505-2E9C-101B-9397-08002B2CF9AE}" pid="209" name="ZOTERO_BREF_2x2kJgdQtjQ2PusKyL7OG_15">
    <vt:lpwstr>y analysis and design.","container-title":"Journal of Medicinal Chemistry","DOI":"10.1021/jm015507e","ISSN":"0022-2623","issue":"12","journalAbbreviation":"J Med Chem","language":"eng","page":"1841-1846","PMID":"11384230","source":"PubMed","title":"Simple</vt:lpwstr>
  </property>
  <property fmtid="{D5CDD505-2E9C-101B-9397-08002B2CF9AE}" pid="210" name="ZOTERO_BREF_2x2kJgdQtjQ2PusKyL7OG_16">
    <vt:lpwstr> selection criteria for drug-like chemical matter","volume":"44","author":[{"family":"Muegge","given":"I."},{"family":"Heald","given":"S. L."},{"family":"Brittelli","given":"D."}],"issued":{"date-parts":[["2001",6,7]]}}},{"id":29,"uris":["http://zotero.or</vt:lpwstr>
  </property>
  <property fmtid="{D5CDD505-2E9C-101B-9397-08002B2CF9AE}" pid="211" name="ZOTERO_BREF_2x2kJgdQtjQ2PusKyL7OG_17">
    <vt:lpwstr>g/users/18107860/items/G26YS6KE"],"itemData":{"id":29,"type":"article-journal","abstract":"Glutamic acid is a non-essential amino acid involved in multiple metabolic pathways. Of high importance is its relationship with glutamine, an essential fuel for ca</vt:lpwstr>
  </property>
  <property fmtid="{D5CDD505-2E9C-101B-9397-08002B2CF9AE}" pid="212" name="ZOTERO_BREF_2x2kJgdQtjQ2PusKyL7OG_18">
    <vt:lpwstr>ncer cell development. Compounds that can modify glutamine or glutamic acid behaviour in cancer cells have resulted in attractive anticancer therapeutic alternatives. Based on this idea, we theoretically formulated 123 glutamic acid derivatives using Biov</vt:lpwstr>
  </property>
  <property fmtid="{D5CDD505-2E9C-101B-9397-08002B2CF9AE}" pid="213" name="ZOTERO_BREF_2x2kJgdQtjQ2PusKyL7OG_19">
    <vt:lpwstr>ia Draw. Suitable candidates for our research were selected among them. For this, online platforms and programs were used to describe specific properties and their behaviour in the human organism. Nine compounds proved to have suitable or easy to optimise</vt:lpwstr>
  </property>
  <property fmtid="{D5CDD505-2E9C-101B-9397-08002B2CF9AE}" pid="214" name="ZOTERO_BREF_2x2kJgdQtjQ2PusKyL7OG_20">
    <vt:lpwstr> properties. The selected compounds showed cytotoxicity against breast adenocarcinoma, lung cancer cell lines, colon carcinoma, and T cells from acute leukaemia. Compound 2Ba5 exhibited the lowest toxicity, and derivative 4Db6 exhibited the most intense b</vt:lpwstr>
  </property>
  <property fmtid="{D5CDD505-2E9C-101B-9397-08002B2CF9AE}" pid="215" name="ZOTERO_BREF_2x2kJgdQtjQ2PusKyL7OG_21">
    <vt:lpwstr>ioactivity. Molecular docking studies were also performed. The binding site of the 4Db6 compound in the glutamine synthetase structure was determined, with the D subunit and cluster 1 being the most promising. In conclusion, glutamic acid is an amino acid</vt:lpwstr>
  </property>
  <property fmtid="{D5CDD505-2E9C-101B-9397-08002B2CF9AE}" pid="216" name="ZOTERO_BREF_2x2kJgdQtjQ2PusKyL7OG_22">
    <vt:lpwstr> that can be manipulated very easily. Therefore, molecules derived from its structure have great potential to become innovative drugs, and further research on these will be conducted.","container-title":"Molecules","DOI":"10.3390/molecules28104123","ISSN"</vt:lpwstr>
  </property>
  <property fmtid="{D5CDD505-2E9C-101B-9397-08002B2CF9AE}" pid="217" name="ZOTERO_BREF_2x2kJgdQtjQ2PusKyL7OG_23">
    <vt:lpwstr>:"1420-3049","issue":"10","journalAbbreviation":"Molecules","language":"eng","page":"4123","PMID":"37241864","PMCID":"PMC10224408","publisher-place":"Basel, Switzerland","source":"PubMed","title":"Identification of Some Glutamic Acid Derivatives with Biol</vt:lpwstr>
  </property>
  <property fmtid="{D5CDD505-2E9C-101B-9397-08002B2CF9AE}" pid="218" name="ZOTERO_BREF_2x2kJgdQtjQ2PusKyL7OG_24">
    <vt:lpwstr>ogical Potential by Computational Methods","volume":"28","author":[{"family":"Moldovan","given":"Octavia-Laura"},{"family":"Sandulea","given":"Alexandra"},{"family":"Lungu","given":"Ioana-Andreea"},{"family":"Gâz","given":"Șerban Andrei"},{"family":"Rusu"</vt:lpwstr>
  </property>
  <property fmtid="{D5CDD505-2E9C-101B-9397-08002B2CF9AE}" pid="219" name="ZOTERO_BREF_2x2kJgdQtjQ2PusKyL7OG_25">
    <vt:lpwstr>,"given":"Aura"}],"issued":{"date-parts":[["2023",5,16]]}}}],"schema":"https://github.com/citation-style-language/schema/raw/master/csl-citation.json"} </vt:lpwstr>
  </property>
  <property fmtid="{D5CDD505-2E9C-101B-9397-08002B2CF9AE}" pid="220" name="ZOTERO_BREF_awmfi1qIpHm2vvwvdCKTm_1">
    <vt:lpwstr>ZOTERO_ITEM CSL_CITATION {"citationID":"xxuKpxen","properties":{"unsorted":false,"formattedCitation":"\\super 11\\nosupersub{}","plainCitation":"11","noteIndex":0},"citationItems":[{"id":92,"uris":["http://zotero.org/users/18107860/items/YTV8QEDP"],"itemD</vt:lpwstr>
  </property>
  <property fmtid="{D5CDD505-2E9C-101B-9397-08002B2CF9AE}" pid="221" name="ZOTERO_BREF_awmfi1qIpHm2vvwvdCKTm_2">
    <vt:lpwstr>ata":{"id":92,"type":"article-journal","abstract":"To enable the establishment of a drug discovery operation for neglected diseases, out of 2.3 million commercially available compounds 222 552 compounds were selected for an in silico library, 57 438 for a</vt:lpwstr>
  </property>
  <property fmtid="{D5CDD505-2E9C-101B-9397-08002B2CF9AE}" pid="222" name="ZOTERO_BREF_awmfi1qIpHm2vvwvdCKTm_3">
    <vt:lpwstr> diverse general screening library, and 1 697 compounds for a focused kinase set. Compiling these libraries required a robust strategy for compound selection. Rules for unwanted groups were defined and selection criteria to enrich for lead-like compounds </vt:lpwstr>
  </property>
  <property fmtid="{D5CDD505-2E9C-101B-9397-08002B2CF9AE}" pid="223" name="ZOTERO_BREF_awmfi1qIpHm2vvwvdCKTm_4">
    <vt:lpwstr>which facilitate straightforward structure-activity relationship exploration were established. Further, a literature and patent review was undertaken to extract key recognition elements of kinase inhibitors (\"core fragments\") to assemble a focused libra</vt:lpwstr>
  </property>
  <property fmtid="{D5CDD505-2E9C-101B-9397-08002B2CF9AE}" pid="224" name="ZOTERO_BREF_awmfi1qIpHm2vvwvdCKTm_5">
    <vt:lpwstr>ry for hit discovery for kinases. Computational and experimental characterisation of the general screening library revealed that the selected compounds 1) span a broad range of lead-like space, 2) show a high degree of structural integrity and purity, and</vt:lpwstr>
  </property>
  <property fmtid="{D5CDD505-2E9C-101B-9397-08002B2CF9AE}" pid="225" name="ZOTERO_BREF_awmfi1qIpHm2vvwvdCKTm_6">
    <vt:lpwstr> 3) demonstrate appropriate solubility for the purposes of biochemical screening. The implications of this study for compound selection, especially in an academic environment with limited resources, are considered.","container-title":"ChemMedChem","DOI":"</vt:lpwstr>
  </property>
  <property fmtid="{D5CDD505-2E9C-101B-9397-08002B2CF9AE}" pid="226" name="ZOTERO_BREF_awmfi1qIpHm2vvwvdCKTm_7">
    <vt:lpwstr>10.1002/cmdc.200700139","ISSN":"1860-7187","issue":"3","journalAbbreviation":"ChemMedChem","language":"eng","page":"435-444","PMID":"18064617","PMCID":"PMC2628535","source":"PubMed","title":"Lessons learnt from assembling screening libraries for drug disc</vt:lpwstr>
  </property>
  <property fmtid="{D5CDD505-2E9C-101B-9397-08002B2CF9AE}" pid="227" name="ZOTERO_BREF_awmfi1qIpHm2vvwvdCKTm_8">
    <vt:lpwstr>overy for neglected diseases","volume":"3","author":[{"family":"Brenk","given":"Ruth"},{"family":"Schipani","given":"Alessandro"},{"family":"James","given":"Daniel"},{"family":"Krasowski","given":"Agata"},{"family":"Gilbert","given":"Ian Hugh"},{"family":</vt:lpwstr>
  </property>
  <property fmtid="{D5CDD505-2E9C-101B-9397-08002B2CF9AE}" pid="228" name="ZOTERO_BREF_awmfi1qIpHm2vvwvdCKTm_9">
    <vt:lpwstr>"Frearson","given":"Julie"},{"family":"Wyatt","given":"Paul Graham"}],"issued":{"date-parts":[["2008",3]]}}}],"schema":"https://github.com/citation-style-language/schema/raw/master/csl-citation.json"} </vt:lpwstr>
  </property>
  <property fmtid="{D5CDD505-2E9C-101B-9397-08002B2CF9AE}" pid="229" name="ZOTERO_BREF_5aeVQp5DvNXEsVruVrlVb_1">
    <vt:lpwstr>ZOTERO_ITEM CSL_CITATION {"citationID":"ZpAQEV9e","properties":{"unsorted":false,"formattedCitation":"\\super 12\\nosupersub{}","plainCitation":"12","noteIndex":0},"citationItems":[{"id":95,"uris":["http://zotero.org/users/18107860/items/T3S3R4PW"],"itemD</vt:lpwstr>
  </property>
  <property fmtid="{D5CDD505-2E9C-101B-9397-08002B2CF9AE}" pid="230" name="ZOTERO_BREF_5aeVQp5DvNXEsVruVrlVb_2">
    <vt:lpwstr>ata":{"id":95,"type":"software","abstract":"The official sources for the RDKit library","genre":"HTML","license":"BSD-3-Clause","note":"original-date: 2013-05-12T06:19:15Z","publisher":"RDKit","source":"GitHub","title":"rdkit/rdkit","URL":"https://github.</vt:lpwstr>
  </property>
  <property fmtid="{D5CDD505-2E9C-101B-9397-08002B2CF9AE}" pid="231" name="ZOTERO_BREF_5aeVQp5DvNXEsVruVrlVb_3">
    <vt:lpwstr>com/rdkit/rdkit","accessed":{"date-parts":[["2026",3,9]]},"issued":{"date-parts":[["2026",3,9]]}}}],"schema":"https://github.com/citation-style-language/schema/raw/master/csl-citation.json"} </vt:lpwstr>
  </property>
  <property fmtid="{D5CDD505-2E9C-101B-9397-08002B2CF9AE}" pid="232" name="ZOTERO_BREF_qEXZWUAEOOiMtDsGA457D_4">
    <vt:lpwstr>fafdrugs4.rpbs.univ-paris-diderot.fr/","accessed":{"date-parts":[["2026",2,26]]}}},{"id":50,"uris":["http://zotero.org/users/18107860/items/PCQC8APA"],"itemData":{"id":50,"type":"webpage","title":"SwissADME","URL":"https://www.swissadme.ch/","accessed":{"</vt:lpwstr>
  </property>
  <property fmtid="{D5CDD505-2E9C-101B-9397-08002B2CF9AE}" pid="233" name="ZOTERO_BREF_qEXZWUAEOOiMtDsGA457D_5">
    <vt:lpwstr>date-parts":[["2026",2,26]]}}}],"schema":"https://github.com/citation-style-language/schema/raw/master/csl-citation.json"} </vt:lpwstr>
  </property>
  <property fmtid="{D5CDD505-2E9C-101B-9397-08002B2CF9AE}" pid="234" name="ZOTERO_BREF_yqwMEBwET0T4FXS3CYnbg_1">
    <vt:lpwstr>ZOTERO_BIBL {"uncited":[],"omitted":[],"custom":[]} CSL_BIBLIOGRAPHY </vt:lpwstr>
  </property>
  <property fmtid="{D5CDD505-2E9C-101B-9397-08002B2CF9AE}" pid="235" name="ZOTERO_BREF_xMqzLa7YQ7HpDe9a4xQ3x_1">
    <vt:lpwstr>ZOTERO_BIBL {"uncited":[],"omitted":[],"custom":[]} CSL_BIBLIOGRAPHY </vt:lpwstr>
  </property>
  <property fmtid="{D5CDD505-2E9C-101B-9397-08002B2CF9AE}" pid="236" name="ZOTERO_BREF_3hGRVMBrk1eXVZrOkP3Hb_1">
    <vt:lpwstr>ZOTERO_ITEM CSL_CITATION {"citationID":"AMoA7P8m","properties":{"unsorted":false,"formattedCitation":"\\super 18\\nosupersub{}","plainCitation":"18","noteIndex":0},"citationItems":[{"id":101,"uris":["http://zotero.org/users/18107860/items/GZW47Y2D"],"item</vt:lpwstr>
  </property>
  <property fmtid="{D5CDD505-2E9C-101B-9397-08002B2CF9AE}" pid="237" name="ZOTERO_BREF_3hGRVMBrk1eXVZrOkP3Hb_2">
    <vt:lpwstr>Data":{"id":101,"type":"webpage","title":"SMARTSPlus","URL":"https://smarts.plus/","accessed":{"date-parts":[["2026",3,9]]}}}],"schema":"https://github.com/citation-style-language/schema/raw/master/csl-citation.json"} </vt:lpwstr>
  </property>
  <property fmtid="{D5CDD505-2E9C-101B-9397-08002B2CF9AE}" pid="238" name="ZOTERO_BREF_74qk4JaYrG7zQZ8ZYyybW_1">
    <vt:lpwstr>ZOTERO_ITEM CSL_CITATION {"citationID":"NnSJsz2N","properties":{"unsorted":false,"formattedCitation":"\\super 18\\nosupersub{}","plainCitation":"18","noteIndex":0},"citationItems":[{"id":101,"uris":["http://zotero.org/users/18107860/items/GZW47Y2D"],"item</vt:lpwstr>
  </property>
  <property fmtid="{D5CDD505-2E9C-101B-9397-08002B2CF9AE}" pid="239" name="ZOTERO_BREF_74qk4JaYrG7zQZ8ZYyybW_2">
    <vt:lpwstr>Data":{"id":101,"type":"webpage","title":"SMARTSPlus","URL":"https://smarts.plus/","accessed":{"date-parts":[["2026",3,9]]}}}],"schema":"https://github.com/citation-style-language/schema/raw/master/csl-citation.json"} </vt:lpwstr>
  </property>
  <property fmtid="{D5CDD505-2E9C-101B-9397-08002B2CF9AE}" pid="240" name="ZOTERO_BREF_PIEIIJOBmQrvODPAZdRFJ_1">
    <vt:lpwstr>ZOTERO_ITEM CSL_CITATION {"citationID":"LGzPXqdr","properties":{"unsorted":false,"formattedCitation":"\\super 11\\nosupersub{}","plainCitation":"11","noteIndex":0},"citationItems":[{"id":92,"uris":["http://zotero.org/users/18107860/items/YTV8QEDP"],"itemD</vt:lpwstr>
  </property>
  <property fmtid="{D5CDD505-2E9C-101B-9397-08002B2CF9AE}" pid="241" name="ZOTERO_BREF_PIEIIJOBmQrvODPAZdRFJ_2">
    <vt:lpwstr>ata":{"id":92,"type":"article-journal","abstract":"To enable the establishment of a drug discovery operation for neglected diseases, out of 2.3 million commercially available compounds 222 552 compounds were selected for an in silico library, 57 438 for a</vt:lpwstr>
  </property>
  <property fmtid="{D5CDD505-2E9C-101B-9397-08002B2CF9AE}" pid="242" name="ZOTERO_BREF_PIEIIJOBmQrvODPAZdRFJ_3">
    <vt:lpwstr> diverse general screening library, and 1 697 compounds for a focused kinase set. Compiling these libraries required a robust strategy for compound selection. Rules for unwanted groups were defined and selection criteria to enrich for lead-like compounds </vt:lpwstr>
  </property>
  <property fmtid="{D5CDD505-2E9C-101B-9397-08002B2CF9AE}" pid="243" name="ZOTERO_BREF_PIEIIJOBmQrvODPAZdRFJ_4">
    <vt:lpwstr>which facilitate straightforward structure-activity relationship exploration were established. Further, a literature and patent review was undertaken to extract key recognition elements of kinase inhibitors (\"core fragments\") to assemble a focused libra</vt:lpwstr>
  </property>
  <property fmtid="{D5CDD505-2E9C-101B-9397-08002B2CF9AE}" pid="244" name="ZOTERO_BREF_PIEIIJOBmQrvODPAZdRFJ_5">
    <vt:lpwstr>ry for hit discovery for kinases. Computational and experimental characterisation of the general screening library revealed that the selected compounds 1) span a broad range of lead-like space, 2) show a high degree of structural integrity and purity, and</vt:lpwstr>
  </property>
  <property fmtid="{D5CDD505-2E9C-101B-9397-08002B2CF9AE}" pid="245" name="ZOTERO_BREF_PIEIIJOBmQrvODPAZdRFJ_6">
    <vt:lpwstr> 3) demonstrate appropriate solubility for the purposes of biochemical screening. The implications of this study for compound selection, especially in an academic environment with limited resources, are considered.","container-title":"ChemMedChem","DOI":"</vt:lpwstr>
  </property>
  <property fmtid="{D5CDD505-2E9C-101B-9397-08002B2CF9AE}" pid="246" name="ZOTERO_BREF_PIEIIJOBmQrvODPAZdRFJ_7">
    <vt:lpwstr>10.1002/cmdc.200700139","ISSN":"1860-7187","issue":"3","journalAbbreviation":"ChemMedChem","language":"eng","page":"435-444","PMID":"18064617","PMCID":"PMC2628535","source":"PubMed","title":"Lessons learnt from assembling screening libraries for drug disc</vt:lpwstr>
  </property>
  <property fmtid="{D5CDD505-2E9C-101B-9397-08002B2CF9AE}" pid="247" name="ZOTERO_BREF_PIEIIJOBmQrvODPAZdRFJ_8">
    <vt:lpwstr>overy for neglected diseases","volume":"3","author":[{"family":"Brenk","given":"Ruth"},{"family":"Schipani","given":"Alessandro"},{"family":"James","given":"Daniel"},{"family":"Krasowski","given":"Agata"},{"family":"Gilbert","given":"Ian Hugh"},{"family":</vt:lpwstr>
  </property>
  <property fmtid="{D5CDD505-2E9C-101B-9397-08002B2CF9AE}" pid="248" name="ZOTERO_BREF_PIEIIJOBmQrvODPAZdRFJ_9">
    <vt:lpwstr>"Frearson","given":"Julie"},{"family":"Wyatt","given":"Paul Graham"}],"issued":{"date-parts":[["2008",3]]}}}],"schema":"https://github.com/citation-style-language/schema/raw/master/csl-citation.json"} </vt:lpwstr>
  </property>
  <property fmtid="{D5CDD505-2E9C-101B-9397-08002B2CF9AE}" pid="249" name="ZOTERO_BREF_wISry6mlRXEDEj0AnLANG_1">
    <vt:lpwstr>ZOTERO_ITEM CSL_CITATION {"citationID":"xJHpdWWZ","properties":{"unsorted":false,"formattedCitation":"\\super 13\\nosupersub{}","plainCitation":"13","noteIndex":0},"citationItems":[{"id":45,"uris":["http://zotero.org/users/18107860/items/GXQHFA7Q"],"itemD</vt:lpwstr>
  </property>
  <property fmtid="{D5CDD505-2E9C-101B-9397-08002B2CF9AE}" pid="250" name="ZOTERO_BREF_wISry6mlRXEDEj0AnLANG_2">
    <vt:lpwstr>ata":{"id":45,"type":"article-journal","abstract":"This report describes a number of substructural features which can help to identify compounds that appear as frequent hitters (promiscuous compounds) in many biochemical high throughput screens. The compo</vt:lpwstr>
  </property>
  <property fmtid="{D5CDD505-2E9C-101B-9397-08002B2CF9AE}" pid="251" name="ZOTERO_BREF_wISry6mlRXEDEj0AnLANG_3">
    <vt:lpwstr>unds identified by such substructural features are not recognized by filters commonly used to identify reactive compounds. Even though these substructural features were identified using only one assay detection technology, such compounds have been reporte</vt:lpwstr>
  </property>
  <property fmtid="{D5CDD505-2E9C-101B-9397-08002B2CF9AE}" pid="252" name="ZOTERO_BREF_wISry6mlRXEDEj0AnLANG_4">
    <vt:lpwstr>d to be active from many different assays. In fact, these compounds are increasingly prevalent in the literature as potential starting points for further exploration, whereas they may not be.","container-title":"Journal of Medicinal Chemistry","DOI":"10.1</vt:lpwstr>
  </property>
  <property fmtid="{D5CDD505-2E9C-101B-9397-08002B2CF9AE}" pid="253" name="ZOTERO_BREF_wISry6mlRXEDEj0AnLANG_5">
    <vt:lpwstr>021/jm901137j","ISSN":"1520-4804","issue":"7","journalAbbreviation":"J Med Chem","language":"eng","page":"2719-2740","PMID":"20131845","source":"PubMed","title":"New substructure filters for removal of pan assay interference compounds (PAINS) from screeni</vt:lpwstr>
  </property>
  <property fmtid="{D5CDD505-2E9C-101B-9397-08002B2CF9AE}" pid="254" name="ZOTERO_BREF_wISry6mlRXEDEj0AnLANG_6">
    <vt:lpwstr>ng libraries and for their exclusion in bioassays","volume":"53","author":[{"family":"Baell","given":"Jonathan B."},{"family":"Holloway","given":"Georgina A."}],"issued":{"date-parts":[["2010",4,8]]}}}],"schema":"https://github.com/citation-style-language</vt:lpwstr>
  </property>
  <property fmtid="{D5CDD505-2E9C-101B-9397-08002B2CF9AE}" pid="255" name="ZOTERO_BREF_wISry6mlRXEDEj0AnLANG_7">
    <vt:lpwstr>/schema/raw/master/csl-citation.json"} </vt:lpwstr>
  </property>
  <property fmtid="{D5CDD505-2E9C-101B-9397-08002B2CF9AE}" pid="256" name="ZOTERO_BREF_aKsjQhw6GY5GjPMCNA8id_1">
    <vt:lpwstr>ZOTERO_ITEM CSL_CITATION {"citationID":"WE8CiPjZ","properties":{"unsorted":true,"formattedCitation":"\\super 11,13,12\\nosupersub{}","plainCitation":"11,13,12","noteIndex":0},"citationItems":[{"id":92,"uris":["http://zotero.org/users/18107860/items/YTV8QE</vt:lpwstr>
  </property>
  <property fmtid="{D5CDD505-2E9C-101B-9397-08002B2CF9AE}" pid="257" name="ZOTERO_BREF_aKsjQhw6GY5GjPMCNA8id_2">
    <vt:lpwstr>DP"],"itemData":{"id":92,"type":"article-journal","abstract":"To enable the establishment of a drug discovery operation for neglected diseases, out of 2.3 million commercially available compounds 222 552 compounds were selected for an in silico library, 5</vt:lpwstr>
  </property>
  <property fmtid="{D5CDD505-2E9C-101B-9397-08002B2CF9AE}" pid="258" name="ZOTERO_BREF_aKsjQhw6GY5GjPMCNA8id_3">
    <vt:lpwstr>7 438 for a diverse general screening library, and 1 697 compounds for a focused kinase set. Compiling these libraries required a robust strategy for compound selection. Rules for unwanted groups were defined and selection criteria to enrich for lead-like</vt:lpwstr>
  </property>
  <property fmtid="{D5CDD505-2E9C-101B-9397-08002B2CF9AE}" pid="259" name="ZOTERO_BREF_aKsjQhw6GY5GjPMCNA8id_4">
    <vt:lpwstr> compounds which facilitate straightforward structure-activity relationship exploration were established. Further, a literature and patent review was undertaken to extract key recognition elements of kinase inhibitors (\"core fragments\") to assemble a fo</vt:lpwstr>
  </property>
  <property fmtid="{D5CDD505-2E9C-101B-9397-08002B2CF9AE}" pid="260" name="ZOTERO_BREF_aKsjQhw6GY5GjPMCNA8id_5">
    <vt:lpwstr>cused library for hit discovery for kinases. Computational and experimental characterisation of the general screening library revealed that the selected compounds 1) span a broad range of lead-like space, 2) show a high degree of structural integrity and </vt:lpwstr>
  </property>
  <property fmtid="{D5CDD505-2E9C-101B-9397-08002B2CF9AE}" pid="261" name="ZOTERO_BREF_aKsjQhw6GY5GjPMCNA8id_6">
    <vt:lpwstr>purity, and 3) demonstrate appropriate solubility for the purposes of biochemical screening. The implications of this study for compound selection, especially in an academic environment with limited resources, are considered.","container-title":"ChemMedCh</vt:lpwstr>
  </property>
  <property fmtid="{D5CDD505-2E9C-101B-9397-08002B2CF9AE}" pid="262" name="ZOTERO_BREF_aKsjQhw6GY5GjPMCNA8id_7">
    <vt:lpwstr>em","DOI":"10.1002/cmdc.200700139","ISSN":"1860-7187","issue":"3","journalAbbreviation":"ChemMedChem","language":"eng","page":"435-444","PMID":"18064617","PMCID":"PMC2628535","source":"PubMed","title":"Lessons learnt from assembling screening libraries fo</vt:lpwstr>
  </property>
  <property fmtid="{D5CDD505-2E9C-101B-9397-08002B2CF9AE}" pid="263" name="ZOTERO_BREF_aKsjQhw6GY5GjPMCNA8id_8">
    <vt:lpwstr>r drug discovery for neglected diseases","volume":"3","author":[{"family":"Brenk","given":"Ruth"},{"family":"Schipani","given":"Alessandro"},{"family":"James","given":"Daniel"},{"family":"Krasowski","given":"Agata"},{"family":"Gilbert","given":"Ian Hugh"}</vt:lpwstr>
  </property>
  <property fmtid="{D5CDD505-2E9C-101B-9397-08002B2CF9AE}" pid="264" name="ZOTERO_BREF_aKsjQhw6GY5GjPMCNA8id_9">
    <vt:lpwstr>,{"family":"Frearson","given":"Julie"},{"family":"Wyatt","given":"Paul Graham"}],"issued":{"date-parts":[["2008",3]]}}},{"id":45,"uris":["http://zotero.org/users/18107860/items/GXQHFA7Q"],"itemData":{"id":45,"type":"article-journal","abstract":"This repor</vt:lpwstr>
  </property>
  <property fmtid="{D5CDD505-2E9C-101B-9397-08002B2CF9AE}" pid="265" name="ZOTERO_BREF_aKsjQhw6GY5GjPMCNA8id_10">
    <vt:lpwstr>t describes a number of substructural features which can help to identify compounds that appear as frequent hitters (promiscuous compounds) in many biochemical high throughput screens. The compounds identified by such substructural features are not recogn</vt:lpwstr>
  </property>
  <property fmtid="{D5CDD505-2E9C-101B-9397-08002B2CF9AE}" pid="266" name="ZOTERO_BREF_aKsjQhw6GY5GjPMCNA8id_11">
    <vt:lpwstr>ized by filters commonly used to identify reactive compounds. Even though these substructural features were identified using only one assay detection technology, such compounds have been reported to be active from many different assays. In fact, these com</vt:lpwstr>
  </property>
  <property fmtid="{D5CDD505-2E9C-101B-9397-08002B2CF9AE}" pid="267" name="ZOTERO_BREF_aKsjQhw6GY5GjPMCNA8id_12">
    <vt:lpwstr>pounds are increasingly prevalent in the literature as potential starting points for further exploration, whereas they may not be.","container-title":"Journal of Medicinal Chemistry","DOI":"10.1021/jm901137j","ISSN":"1520-4804","issue":"7","journalAbbrevi</vt:lpwstr>
  </property>
  <property fmtid="{D5CDD505-2E9C-101B-9397-08002B2CF9AE}" pid="268" name="ZOTERO_BREF_aKsjQhw6GY5GjPMCNA8id_13">
    <vt:lpwstr>ation":"J Med Chem","language":"eng","page":"2719-2740","PMID":"20131845","source":"PubMed","title":"New substructure filters for removal of pan assay interference compounds (PAINS) from screening libraries and for their exclusion in bioassays","volume":"</vt:lpwstr>
  </property>
  <property fmtid="{D5CDD505-2E9C-101B-9397-08002B2CF9AE}" pid="269" name="ZOTERO_BREF_aKsjQhw6GY5GjPMCNA8id_14">
    <vt:lpwstr>53","author":[{"family":"Baell","given":"Jonathan B."},{"family":"Holloway","given":"Georgina A."}],"issued":{"date-parts":[["2010",4,8]]}}},{"id":95,"uris":["http://zotero.org/users/18107860/items/T3S3R4PW"],"itemData":{"id":95,"type":"software","abstrac</vt:lpwstr>
  </property>
  <property fmtid="{D5CDD505-2E9C-101B-9397-08002B2CF9AE}" pid="270" name="ZOTERO_BREF_aKsjQhw6GY5GjPMCNA8id_15">
    <vt:lpwstr>t":"The official sources for the RDKit library","genre":"HTML","license":"BSD-3-Clause","note":"original-date: 2013-05-12T06:19:15Z","publisher":"RDKit","source":"GitHub","title":"rdkit/rdkit","URL":"https://github.com/rdkit/rdkit","accessed":{"date-parts</vt:lpwstr>
  </property>
  <property fmtid="{D5CDD505-2E9C-101B-9397-08002B2CF9AE}" pid="271" name="ZOTERO_BREF_aKsjQhw6GY5GjPMCNA8id_16">
    <vt:lpwstr>":[["2026",3,9]]},"issued":{"date-parts":[["2026",3,9]]}}}],"schema":"https://github.com/citation-style-language/schema/raw/master/csl-citation.json"} </vt:lpwstr>
  </property>
  <property fmtid="{D5CDD505-2E9C-101B-9397-08002B2CF9AE}" pid="272" name="ZOTERO_BREF_2IGiBQGC2r0QuLu3TqZOp_1">
    <vt:lpwstr>ZOTERO_ITEM CSL_CITATION {"citationID":"BILghgD6","properties":{"unsorted":false,"formattedCitation":"\\super 16\\nosupersub{}","plainCitation":"16","noteIndex":0},"citationItems":[{"id":103,"uris":["http://zotero.org/users/18107860/items/QDWXJ89U"],"item</vt:lpwstr>
  </property>
  <property fmtid="{D5CDD505-2E9C-101B-9397-08002B2CF9AE}" pid="273" name="ZOTERO_BREF_2IGiBQGC2r0QuLu3TqZOp_2">
    <vt:lpwstr>Data":{"id":103,"type":"webpage","title":"ChEMBL - ChEMBL","URL":"https://www.ebi.ac.uk/","accessed":{"date-parts":[["2026",5,8]]}}}],"schema":"https://github.com/citation-style-language/schema/raw/master/csl-citation.json"} </vt:lpwstr>
  </property>
  <property fmtid="{D5CDD505-2E9C-101B-9397-08002B2CF9AE}" pid="274" name="ZOTERO_BREF_30YU647pU5eKy7LnxJIgm_1">
    <vt:lpwstr>ZOTERO_ITEM CSL_CITATION {"citationID":"lHXG42qA","properties":{"unsorted":false,"formattedCitation":"\\super 17\\nosupersub{}","plainCitation":"17","noteIndex":0},"citationItems":[{"id":105,"uris":["http://zotero.org/users/18107860/items/DCJNUQNJ"],"item</vt:lpwstr>
  </property>
  <property fmtid="{D5CDD505-2E9C-101B-9397-08002B2CF9AE}" pid="275" name="ZOTERO_BREF_30YU647pU5eKy7LnxJIgm_2">
    <vt:lpwstr>Data":{"id":105,"type":"software","abstract":"An implementation of the Grammar of Graphics in R","genre":"R","note":"original-date: 2008-05-25T01:21:32Z","publisher":"tidyverse","source":"GitHub","title":"tidyverse/ggplot2","URL":"https://github.com/tidyv</vt:lpwstr>
  </property>
  <property fmtid="{D5CDD505-2E9C-101B-9397-08002B2CF9AE}" pid="276" name="ZOTERO_BREF_30YU647pU5eKy7LnxJIgm_3">
    <vt:lpwstr>erse/ggplot2","accessed":{"date-parts":[["2026",5,9]]},"issued":{"date-parts":[["2026",5,6]]}}}],"schema":"https://github.com/citation-style-language/schema/raw/master/csl-citation.json"} </vt:lpwstr>
  </property>
</Properties>
</file>