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DE3CC" w14:textId="4E92E18B" w:rsidR="00E3025D" w:rsidRPr="00545763" w:rsidRDefault="00545763" w:rsidP="00E3025D">
      <w:pPr>
        <w:jc w:val="center"/>
        <w:rPr>
          <w:rFonts w:cs="Arial"/>
          <w:b/>
          <w:bCs/>
          <w:sz w:val="22"/>
        </w:rPr>
      </w:pPr>
      <w:r w:rsidRPr="00545763">
        <w:rPr>
          <w:rFonts w:cs="Arial"/>
          <w:b/>
          <w:bCs/>
          <w:sz w:val="22"/>
        </w:rPr>
        <w:t>Initial Documents Checklist</w:t>
      </w:r>
      <w:r w:rsidR="00051223">
        <w:rPr>
          <w:rFonts w:cs="Arial"/>
          <w:b/>
          <w:bCs/>
          <w:sz w:val="22"/>
        </w:rPr>
        <w:br/>
      </w:r>
    </w:p>
    <w:p w14:paraId="64D3EA91" w14:textId="692BEB0A" w:rsidR="00545763" w:rsidRPr="00545763" w:rsidRDefault="00545763" w:rsidP="00545763">
      <w:pPr>
        <w:rPr>
          <w:rFonts w:cs="Arial"/>
          <w:sz w:val="22"/>
        </w:rPr>
      </w:pPr>
      <w:r w:rsidRPr="00545763">
        <w:rPr>
          <w:rFonts w:cs="Arial"/>
          <w:sz w:val="22"/>
        </w:rPr>
        <w:t>Please enter your agency’s name and Child Nutrition Information and Payment System (CNIPS) ID in the fields below.</w:t>
      </w:r>
    </w:p>
    <w:tbl>
      <w:tblPr>
        <w:tblStyle w:val="TableGridLight"/>
        <w:tblW w:w="9715" w:type="dxa"/>
        <w:tblLayout w:type="fixed"/>
        <w:tblLook w:val="04A0" w:firstRow="1" w:lastRow="0" w:firstColumn="1" w:lastColumn="0" w:noHBand="0" w:noVBand="1"/>
      </w:tblPr>
      <w:tblGrid>
        <w:gridCol w:w="7465"/>
        <w:gridCol w:w="2250"/>
      </w:tblGrid>
      <w:tr w:rsidR="00545763" w:rsidRPr="00051223" w14:paraId="049E34A3" w14:textId="77777777" w:rsidTr="00051223">
        <w:tc>
          <w:tcPr>
            <w:tcW w:w="7465" w:type="dxa"/>
          </w:tcPr>
          <w:p w14:paraId="51C8F588" w14:textId="52771CCF" w:rsidR="00545763" w:rsidRPr="00051223" w:rsidRDefault="00051223" w:rsidP="00FC4BB8">
            <w:pPr>
              <w:spacing w:beforeLines="50" w:before="120" w:afterLines="50" w:after="120"/>
              <w:rPr>
                <w:rFonts w:cs="Arial"/>
                <w:b/>
                <w:bCs/>
                <w:sz w:val="22"/>
              </w:rPr>
            </w:pPr>
            <w:r w:rsidRPr="00051223">
              <w:rPr>
                <w:rFonts w:cs="Arial"/>
                <w:b/>
                <w:bCs/>
                <w:sz w:val="22"/>
              </w:rPr>
              <w:t>School Food Authority (SFA)</w:t>
            </w:r>
          </w:p>
        </w:tc>
        <w:tc>
          <w:tcPr>
            <w:tcW w:w="2250" w:type="dxa"/>
          </w:tcPr>
          <w:p w14:paraId="258035E1" w14:textId="77777777" w:rsidR="00545763" w:rsidRPr="00051223" w:rsidRDefault="00545763" w:rsidP="00FC4BB8">
            <w:pPr>
              <w:spacing w:beforeLines="50" w:before="120" w:afterLines="50" w:after="120"/>
              <w:rPr>
                <w:rFonts w:cs="Arial"/>
                <w:b/>
                <w:bCs/>
                <w:sz w:val="22"/>
              </w:rPr>
            </w:pPr>
            <w:r w:rsidRPr="00051223">
              <w:rPr>
                <w:rFonts w:cs="Arial"/>
                <w:b/>
                <w:bCs/>
                <w:sz w:val="22"/>
              </w:rPr>
              <w:t>CNIPS ID</w:t>
            </w:r>
          </w:p>
        </w:tc>
      </w:tr>
      <w:tr w:rsidR="00545763" w:rsidRPr="00545763" w14:paraId="29234D45" w14:textId="77777777" w:rsidTr="00051223">
        <w:tc>
          <w:tcPr>
            <w:tcW w:w="7465" w:type="dxa"/>
          </w:tcPr>
          <w:p w14:paraId="4455FF98" w14:textId="294564A5" w:rsidR="00545763" w:rsidRPr="00545763" w:rsidRDefault="00545763" w:rsidP="00FC4BB8">
            <w:pPr>
              <w:spacing w:beforeLines="50" w:before="120" w:afterLines="50" w:after="120"/>
              <w:rPr>
                <w:rFonts w:cs="Arial"/>
                <w:sz w:val="22"/>
              </w:rPr>
            </w:pPr>
            <w:r w:rsidRPr="00545763">
              <w:rPr>
                <w:rFonts w:cs="Arial"/>
                <w:sz w:val="22"/>
              </w:rPr>
              <w:fldChar w:fldCharType="begin">
                <w:ffData>
                  <w:name w:val="Text1"/>
                  <w:enabled/>
                  <w:calcOnExit w:val="0"/>
                  <w:textInput/>
                </w:ffData>
              </w:fldChar>
            </w:r>
            <w:bookmarkStart w:id="0" w:name="Text1"/>
            <w:r w:rsidRPr="00545763">
              <w:rPr>
                <w:rFonts w:cs="Arial"/>
                <w:sz w:val="22"/>
              </w:rPr>
              <w:instrText xml:space="preserve"> FORMTEXT </w:instrText>
            </w:r>
            <w:r w:rsidRPr="00545763">
              <w:rPr>
                <w:rFonts w:cs="Arial"/>
                <w:sz w:val="22"/>
              </w:rPr>
            </w:r>
            <w:r w:rsidRPr="00545763">
              <w:rPr>
                <w:rFonts w:cs="Arial"/>
                <w:sz w:val="22"/>
              </w:rPr>
              <w:fldChar w:fldCharType="separate"/>
            </w:r>
            <w:bookmarkStart w:id="1" w:name="_GoBack"/>
            <w:bookmarkEnd w:id="1"/>
            <w:r w:rsidR="009D1522">
              <w:rPr>
                <w:rFonts w:cs="Arial"/>
                <w:sz w:val="22"/>
              </w:rPr>
              <w:t>Azusa Unified School District</w:t>
            </w:r>
            <w:r w:rsidRPr="00545763">
              <w:rPr>
                <w:rFonts w:cs="Arial"/>
                <w:sz w:val="22"/>
              </w:rPr>
              <w:fldChar w:fldCharType="end"/>
            </w:r>
            <w:bookmarkEnd w:id="0"/>
          </w:p>
        </w:tc>
        <w:tc>
          <w:tcPr>
            <w:tcW w:w="2250" w:type="dxa"/>
          </w:tcPr>
          <w:p w14:paraId="323B54C5" w14:textId="2450C41C" w:rsidR="00545763" w:rsidRPr="00545763" w:rsidRDefault="00545763" w:rsidP="00FC4BB8">
            <w:pPr>
              <w:spacing w:beforeLines="50" w:before="120" w:afterLines="50" w:after="120"/>
              <w:rPr>
                <w:rFonts w:cs="Arial"/>
                <w:sz w:val="22"/>
              </w:rPr>
            </w:pPr>
            <w:r w:rsidRPr="00545763">
              <w:rPr>
                <w:rFonts w:cs="Arial"/>
                <w:sz w:val="22"/>
              </w:rPr>
              <w:fldChar w:fldCharType="begin">
                <w:ffData>
                  <w:name w:val="Text2"/>
                  <w:enabled/>
                  <w:calcOnExit w:val="0"/>
                  <w:textInput/>
                </w:ffData>
              </w:fldChar>
            </w:r>
            <w:bookmarkStart w:id="2" w:name="Text2"/>
            <w:r w:rsidRPr="00545763">
              <w:rPr>
                <w:rFonts w:cs="Arial"/>
                <w:sz w:val="22"/>
              </w:rPr>
              <w:instrText xml:space="preserve"> FORMTEXT </w:instrText>
            </w:r>
            <w:r w:rsidRPr="00545763">
              <w:rPr>
                <w:rFonts w:cs="Arial"/>
                <w:sz w:val="22"/>
              </w:rPr>
            </w:r>
            <w:r w:rsidRPr="00545763">
              <w:rPr>
                <w:rFonts w:cs="Arial"/>
                <w:sz w:val="22"/>
              </w:rPr>
              <w:fldChar w:fldCharType="separate"/>
            </w:r>
            <w:r w:rsidR="009D1522">
              <w:rPr>
                <w:rFonts w:cs="Arial"/>
                <w:noProof/>
                <w:sz w:val="22"/>
              </w:rPr>
              <w:t>01635</w:t>
            </w:r>
            <w:r w:rsidRPr="00545763">
              <w:rPr>
                <w:rFonts w:cs="Arial"/>
                <w:sz w:val="22"/>
              </w:rPr>
              <w:fldChar w:fldCharType="end"/>
            </w:r>
            <w:bookmarkEnd w:id="2"/>
          </w:p>
        </w:tc>
      </w:tr>
    </w:tbl>
    <w:p w14:paraId="73988982" w14:textId="0A52AC86" w:rsidR="00D261E3" w:rsidRPr="00545763" w:rsidRDefault="00051223" w:rsidP="00D261E3">
      <w:pPr>
        <w:rPr>
          <w:rFonts w:eastAsia="Arial" w:cs="Arial"/>
          <w:b/>
          <w:bCs/>
          <w:sz w:val="22"/>
        </w:rPr>
      </w:pPr>
      <w:r>
        <w:rPr>
          <w:rFonts w:eastAsia="Arial" w:cs="Arial"/>
          <w:b/>
          <w:bCs/>
          <w:sz w:val="22"/>
        </w:rPr>
        <w:br/>
      </w:r>
      <w:r w:rsidR="00D261E3" w:rsidRPr="00545763">
        <w:rPr>
          <w:rFonts w:eastAsia="Arial" w:cs="Arial"/>
          <w:b/>
          <w:bCs/>
          <w:sz w:val="22"/>
        </w:rPr>
        <w:t>Instructions:</w:t>
      </w:r>
    </w:p>
    <w:p w14:paraId="0B20CA0D" w14:textId="1FF0667E" w:rsidR="00051223" w:rsidRDefault="00051223" w:rsidP="00051223">
      <w:pPr>
        <w:rPr>
          <w:rFonts w:eastAsia="Arial" w:cs="Arial"/>
          <w:sz w:val="22"/>
        </w:rPr>
      </w:pPr>
      <w:r w:rsidRPr="00545763">
        <w:rPr>
          <w:rFonts w:eastAsia="Arial" w:cs="Arial"/>
          <w:sz w:val="22"/>
        </w:rPr>
        <w:t>This checklist identifies the required initial documents</w:t>
      </w:r>
      <w:r w:rsidR="003C2519">
        <w:rPr>
          <w:rFonts w:eastAsia="Arial" w:cs="Arial"/>
          <w:sz w:val="22"/>
        </w:rPr>
        <w:t xml:space="preserve"> for your agency’s local agency procurement review</w:t>
      </w:r>
      <w:r>
        <w:rPr>
          <w:rFonts w:eastAsia="Arial" w:cs="Arial"/>
          <w:sz w:val="22"/>
        </w:rPr>
        <w:t xml:space="preserve">. </w:t>
      </w:r>
      <w:r w:rsidR="003C2519">
        <w:rPr>
          <w:rFonts w:eastAsia="Arial" w:cs="Arial"/>
          <w:sz w:val="22"/>
        </w:rPr>
        <w:t>The documents requested are regarding the procurement transactions during the school year under review, School Year (SY) 202</w:t>
      </w:r>
      <w:r w:rsidR="00842BB9">
        <w:rPr>
          <w:rFonts w:eastAsia="Arial" w:cs="Arial"/>
          <w:sz w:val="22"/>
        </w:rPr>
        <w:t>1</w:t>
      </w:r>
      <w:r w:rsidR="003C2519">
        <w:rPr>
          <w:rFonts w:eastAsia="Arial" w:cs="Arial"/>
          <w:sz w:val="22"/>
        </w:rPr>
        <w:t>–2</w:t>
      </w:r>
      <w:r w:rsidR="00842BB9">
        <w:rPr>
          <w:rFonts w:eastAsia="Arial" w:cs="Arial"/>
          <w:sz w:val="22"/>
        </w:rPr>
        <w:t>2</w:t>
      </w:r>
      <w:r w:rsidR="003C2519">
        <w:rPr>
          <w:rFonts w:eastAsia="Arial" w:cs="Arial"/>
          <w:sz w:val="22"/>
        </w:rPr>
        <w:t xml:space="preserve">. </w:t>
      </w:r>
      <w:r w:rsidR="00D261E3" w:rsidRPr="00545763">
        <w:rPr>
          <w:rFonts w:eastAsia="Arial" w:cs="Arial"/>
          <w:sz w:val="22"/>
        </w:rPr>
        <w:t xml:space="preserve">Please insert a checkmark next to each document that you are including with your electronic submission. </w:t>
      </w:r>
    </w:p>
    <w:p w14:paraId="7C152440" w14:textId="1DE5920D" w:rsidR="00D261E3" w:rsidRPr="00545763" w:rsidRDefault="00D261E3" w:rsidP="00051223">
      <w:pPr>
        <w:rPr>
          <w:rFonts w:eastAsia="Arial" w:cs="Arial"/>
          <w:sz w:val="22"/>
        </w:rPr>
      </w:pPr>
      <w:r w:rsidRPr="00545763">
        <w:rPr>
          <w:rFonts w:eastAsia="Arial" w:cs="Arial"/>
          <w:sz w:val="22"/>
        </w:rPr>
        <w:t>If your agency is unable to locate or submit one or more of the documents requested, please notate that information where applicable.</w:t>
      </w:r>
      <w:r w:rsidR="00545763" w:rsidRPr="00545763">
        <w:rPr>
          <w:rFonts w:eastAsia="Arial" w:cs="Arial"/>
          <w:sz w:val="22"/>
        </w:rPr>
        <w:t xml:space="preserve"> For example, if your agency did not have written procurement procedures in place during the school year under review, please indicate that information below.</w:t>
      </w:r>
      <w:r w:rsidR="00051223">
        <w:rPr>
          <w:rFonts w:eastAsia="Arial" w:cs="Arial"/>
          <w:sz w:val="22"/>
        </w:rPr>
        <w:br/>
      </w:r>
    </w:p>
    <w:tbl>
      <w:tblPr>
        <w:tblStyle w:val="TableGridLight"/>
        <w:tblW w:w="9715" w:type="dxa"/>
        <w:tblLayout w:type="fixed"/>
        <w:tblLook w:val="04A0" w:firstRow="1" w:lastRow="0" w:firstColumn="1" w:lastColumn="0" w:noHBand="0" w:noVBand="1"/>
      </w:tblPr>
      <w:tblGrid>
        <w:gridCol w:w="1615"/>
        <w:gridCol w:w="5670"/>
        <w:gridCol w:w="1170"/>
        <w:gridCol w:w="1260"/>
      </w:tblGrid>
      <w:tr w:rsidR="00051223" w:rsidRPr="00545763" w14:paraId="39E066C6" w14:textId="77777777" w:rsidTr="000D1467">
        <w:trPr>
          <w:trHeight w:val="647"/>
          <w:tblHeader/>
        </w:trPr>
        <w:tc>
          <w:tcPr>
            <w:tcW w:w="1615" w:type="dxa"/>
            <w:shd w:val="clear" w:color="auto" w:fill="D9D9D9" w:themeFill="background1" w:themeFillShade="D9"/>
            <w:vAlign w:val="center"/>
          </w:tcPr>
          <w:p w14:paraId="3294833B" w14:textId="63B57808" w:rsidR="00E3025D" w:rsidRPr="00545763" w:rsidRDefault="00E3025D" w:rsidP="003C2519">
            <w:pPr>
              <w:jc w:val="center"/>
              <w:rPr>
                <w:rFonts w:cs="Arial"/>
                <w:b/>
                <w:bCs/>
                <w:sz w:val="22"/>
              </w:rPr>
            </w:pPr>
            <w:r w:rsidRPr="00545763">
              <w:rPr>
                <w:rFonts w:cs="Arial"/>
                <w:b/>
                <w:bCs/>
                <w:sz w:val="22"/>
              </w:rPr>
              <w:t xml:space="preserve">Document </w:t>
            </w:r>
            <w:r w:rsidR="00051223">
              <w:rPr>
                <w:rFonts w:cs="Arial"/>
                <w:b/>
                <w:bCs/>
                <w:sz w:val="22"/>
              </w:rPr>
              <w:t>T</w:t>
            </w:r>
            <w:r w:rsidRPr="00545763">
              <w:rPr>
                <w:rFonts w:cs="Arial"/>
                <w:b/>
                <w:bCs/>
                <w:sz w:val="22"/>
              </w:rPr>
              <w:t>ype</w:t>
            </w:r>
          </w:p>
        </w:tc>
        <w:tc>
          <w:tcPr>
            <w:tcW w:w="5670" w:type="dxa"/>
            <w:shd w:val="clear" w:color="auto" w:fill="D9D9D9" w:themeFill="background1" w:themeFillShade="D9"/>
            <w:vAlign w:val="center"/>
          </w:tcPr>
          <w:p w14:paraId="067B4308" w14:textId="77777777" w:rsidR="00E3025D" w:rsidRPr="00545763" w:rsidRDefault="00E3025D" w:rsidP="003C2519">
            <w:pPr>
              <w:jc w:val="center"/>
              <w:rPr>
                <w:rFonts w:cs="Arial"/>
                <w:b/>
                <w:bCs/>
                <w:sz w:val="22"/>
              </w:rPr>
            </w:pPr>
            <w:r w:rsidRPr="00545763">
              <w:rPr>
                <w:rFonts w:cs="Arial"/>
                <w:b/>
                <w:bCs/>
                <w:sz w:val="22"/>
              </w:rPr>
              <w:t>Description</w:t>
            </w:r>
          </w:p>
        </w:tc>
        <w:tc>
          <w:tcPr>
            <w:tcW w:w="1170" w:type="dxa"/>
            <w:shd w:val="clear" w:color="auto" w:fill="D9D9D9" w:themeFill="background1" w:themeFillShade="D9"/>
            <w:vAlign w:val="center"/>
          </w:tcPr>
          <w:p w14:paraId="41C74028" w14:textId="77777777" w:rsidR="00E3025D" w:rsidRPr="00545763" w:rsidRDefault="00E3025D" w:rsidP="003C2519">
            <w:pPr>
              <w:jc w:val="center"/>
              <w:rPr>
                <w:rFonts w:cs="Arial"/>
                <w:b/>
                <w:bCs/>
                <w:sz w:val="22"/>
              </w:rPr>
            </w:pPr>
            <w:r w:rsidRPr="00545763">
              <w:rPr>
                <w:rFonts w:cs="Arial"/>
                <w:b/>
                <w:bCs/>
                <w:sz w:val="22"/>
              </w:rPr>
              <w:t>Included</w:t>
            </w:r>
          </w:p>
        </w:tc>
        <w:tc>
          <w:tcPr>
            <w:tcW w:w="1260" w:type="dxa"/>
            <w:shd w:val="clear" w:color="auto" w:fill="D9D9D9" w:themeFill="background1" w:themeFillShade="D9"/>
            <w:vAlign w:val="center"/>
          </w:tcPr>
          <w:p w14:paraId="13F5057E" w14:textId="605E4152" w:rsidR="00E3025D" w:rsidRPr="00545763" w:rsidRDefault="00E3025D" w:rsidP="003C2519">
            <w:pPr>
              <w:jc w:val="center"/>
              <w:rPr>
                <w:rFonts w:cs="Arial"/>
                <w:b/>
                <w:bCs/>
                <w:sz w:val="22"/>
              </w:rPr>
            </w:pPr>
            <w:r w:rsidRPr="00545763">
              <w:rPr>
                <w:rFonts w:cs="Arial"/>
                <w:b/>
                <w:bCs/>
                <w:sz w:val="22"/>
              </w:rPr>
              <w:t>Not Included*</w:t>
            </w:r>
          </w:p>
        </w:tc>
      </w:tr>
      <w:tr w:rsidR="00051223" w:rsidRPr="00545763" w14:paraId="24CA2CC0" w14:textId="77777777" w:rsidTr="000D1467">
        <w:tc>
          <w:tcPr>
            <w:tcW w:w="1615" w:type="dxa"/>
            <w:vAlign w:val="center"/>
          </w:tcPr>
          <w:p w14:paraId="70D39604" w14:textId="6FD2F999" w:rsidR="00E3025D" w:rsidRPr="00545763" w:rsidRDefault="00545763" w:rsidP="003C2519">
            <w:pPr>
              <w:spacing w:beforeLines="50" w:before="120" w:afterLines="50" w:after="120"/>
              <w:rPr>
                <w:rFonts w:cs="Arial"/>
                <w:sz w:val="22"/>
              </w:rPr>
            </w:pPr>
            <w:r w:rsidRPr="00545763">
              <w:rPr>
                <w:rFonts w:cs="Arial"/>
                <w:color w:val="212121"/>
                <w:sz w:val="22"/>
              </w:rPr>
              <w:t xml:space="preserve">Cooperative </w:t>
            </w:r>
            <w:r w:rsidR="003C2519">
              <w:rPr>
                <w:rFonts w:cs="Arial"/>
                <w:color w:val="212121"/>
                <w:sz w:val="22"/>
              </w:rPr>
              <w:br/>
            </w:r>
            <w:r w:rsidRPr="00545763">
              <w:rPr>
                <w:rFonts w:cs="Arial"/>
                <w:color w:val="212121"/>
                <w:sz w:val="22"/>
              </w:rPr>
              <w:t xml:space="preserve">or Group Purchasing Agreements </w:t>
            </w:r>
            <w:r w:rsidR="00B13BBF">
              <w:rPr>
                <w:rFonts w:cs="Arial"/>
                <w:color w:val="212121"/>
                <w:sz w:val="22"/>
              </w:rPr>
              <w:br/>
            </w:r>
            <w:r w:rsidRPr="00545763">
              <w:rPr>
                <w:rFonts w:cs="Arial"/>
                <w:color w:val="212121"/>
                <w:sz w:val="22"/>
              </w:rPr>
              <w:t xml:space="preserve">(If </w:t>
            </w:r>
            <w:r w:rsidR="00051223">
              <w:rPr>
                <w:rFonts w:cs="Arial"/>
                <w:color w:val="212121"/>
                <w:sz w:val="22"/>
              </w:rPr>
              <w:t>A</w:t>
            </w:r>
            <w:r w:rsidRPr="00545763">
              <w:rPr>
                <w:rFonts w:cs="Arial"/>
                <w:color w:val="212121"/>
                <w:sz w:val="22"/>
              </w:rPr>
              <w:t>pplicable)</w:t>
            </w:r>
          </w:p>
        </w:tc>
        <w:tc>
          <w:tcPr>
            <w:tcW w:w="5670" w:type="dxa"/>
            <w:vAlign w:val="center"/>
          </w:tcPr>
          <w:p w14:paraId="70BDA014" w14:textId="0CE4E1E2" w:rsidR="00545763" w:rsidRPr="00545763" w:rsidRDefault="00051223" w:rsidP="00545763">
            <w:pPr>
              <w:shd w:val="clear" w:color="auto" w:fill="FFFFFF"/>
              <w:rPr>
                <w:rFonts w:ascii="Segoe UI" w:hAnsi="Segoe UI" w:cs="Segoe UI"/>
                <w:color w:val="212121"/>
                <w:sz w:val="22"/>
              </w:rPr>
            </w:pPr>
            <w:r>
              <w:rPr>
                <w:rFonts w:cs="Arial"/>
                <w:color w:val="212121"/>
                <w:sz w:val="22"/>
              </w:rPr>
              <w:br/>
            </w:r>
            <w:r w:rsidR="00545763" w:rsidRPr="00545763">
              <w:rPr>
                <w:rFonts w:cs="Arial"/>
                <w:color w:val="212121"/>
                <w:sz w:val="22"/>
              </w:rPr>
              <w:t>A cooperative agreement or a group purchasing agreement, as it relates to your agency’s food service program, is an agreement formed solely between Child Nutrition Program (CNP) operators to increase purchasing power. This agreement is not a method of procurement, rather an agreement to competitively procure goods and services, and such agreements may include a fixed fee to cover overhead, or administrative costs as specified in the signed agreement. </w:t>
            </w:r>
          </w:p>
          <w:p w14:paraId="022E5F59" w14:textId="77777777" w:rsidR="00545763" w:rsidRDefault="00545763" w:rsidP="00545763">
            <w:pPr>
              <w:shd w:val="clear" w:color="auto" w:fill="FFFFFF"/>
              <w:rPr>
                <w:rFonts w:cs="Arial"/>
                <w:color w:val="212121"/>
                <w:sz w:val="22"/>
              </w:rPr>
            </w:pPr>
          </w:p>
          <w:p w14:paraId="35B3156E" w14:textId="2678C51B" w:rsidR="00545763" w:rsidRPr="00545763" w:rsidRDefault="00545763" w:rsidP="00545763">
            <w:pPr>
              <w:shd w:val="clear" w:color="auto" w:fill="FFFFFF"/>
              <w:rPr>
                <w:rFonts w:ascii="Segoe UI" w:hAnsi="Segoe UI" w:cs="Segoe UI"/>
                <w:color w:val="212121"/>
                <w:sz w:val="22"/>
              </w:rPr>
            </w:pPr>
            <w:r w:rsidRPr="00545763">
              <w:rPr>
                <w:rFonts w:cs="Arial"/>
                <w:color w:val="212121"/>
                <w:sz w:val="22"/>
              </w:rPr>
              <w:t>You may also include the details of the cooperative or group purchasing agreement, within the comments, related to each procurement type and vendor entry. </w:t>
            </w:r>
          </w:p>
          <w:p w14:paraId="26379F38" w14:textId="77777777" w:rsidR="00545763" w:rsidRDefault="00545763" w:rsidP="00545763">
            <w:pPr>
              <w:shd w:val="clear" w:color="auto" w:fill="FFFFFF"/>
              <w:rPr>
                <w:rFonts w:cs="Arial"/>
                <w:color w:val="212121"/>
                <w:sz w:val="22"/>
              </w:rPr>
            </w:pPr>
          </w:p>
          <w:p w14:paraId="25476C45" w14:textId="4A82E368" w:rsidR="00E3025D" w:rsidRPr="00545763" w:rsidRDefault="00545763" w:rsidP="00051223">
            <w:pPr>
              <w:shd w:val="clear" w:color="auto" w:fill="FFFFFF"/>
              <w:rPr>
                <w:rFonts w:cs="Arial"/>
                <w:sz w:val="22"/>
              </w:rPr>
            </w:pPr>
            <w:r w:rsidRPr="00545763">
              <w:rPr>
                <w:rFonts w:cs="Arial"/>
                <w:b/>
                <w:bCs/>
                <w:color w:val="212121"/>
                <w:sz w:val="22"/>
              </w:rPr>
              <w:t>Note:</w:t>
            </w:r>
            <w:r>
              <w:rPr>
                <w:rFonts w:cs="Arial"/>
                <w:color w:val="212121"/>
                <w:sz w:val="22"/>
              </w:rPr>
              <w:t xml:space="preserve"> </w:t>
            </w:r>
            <w:r w:rsidRPr="00545763">
              <w:rPr>
                <w:rFonts w:cs="Arial"/>
                <w:color w:val="212121"/>
                <w:sz w:val="22"/>
              </w:rPr>
              <w:t>If your agency participates in a cooperative or group purchasing agreement, please indicate that information within the vendor’s name (e.g., vendor name [XYZ Group Purchasing]) on the S</w:t>
            </w:r>
            <w:r w:rsidR="00051223">
              <w:rPr>
                <w:rFonts w:cs="Arial"/>
                <w:color w:val="212121"/>
                <w:sz w:val="22"/>
              </w:rPr>
              <w:t>chool Food Authority (S</w:t>
            </w:r>
            <w:r w:rsidRPr="00545763">
              <w:rPr>
                <w:rFonts w:cs="Arial"/>
                <w:color w:val="212121"/>
                <w:sz w:val="22"/>
              </w:rPr>
              <w:t>FA</w:t>
            </w:r>
            <w:r w:rsidR="00051223">
              <w:rPr>
                <w:rFonts w:cs="Arial"/>
                <w:color w:val="212121"/>
                <w:sz w:val="22"/>
              </w:rPr>
              <w:t>)</w:t>
            </w:r>
            <w:r w:rsidRPr="00545763">
              <w:rPr>
                <w:rFonts w:cs="Arial"/>
                <w:color w:val="212121"/>
                <w:sz w:val="22"/>
              </w:rPr>
              <w:t xml:space="preserve"> Procurement Table (PRU 01). </w:t>
            </w:r>
            <w:r w:rsidR="00051223">
              <w:rPr>
                <w:rFonts w:cs="Arial"/>
                <w:color w:val="212121"/>
                <w:sz w:val="22"/>
              </w:rPr>
              <w:br/>
            </w:r>
          </w:p>
        </w:tc>
        <w:tc>
          <w:tcPr>
            <w:tcW w:w="1170" w:type="dxa"/>
            <w:vAlign w:val="center"/>
          </w:tcPr>
          <w:p w14:paraId="40116C88" w14:textId="53507C5F" w:rsidR="00E3025D" w:rsidRPr="00545763" w:rsidRDefault="00E3025D" w:rsidP="00B13BBF">
            <w:pPr>
              <w:spacing w:beforeLines="50" w:before="120" w:afterLines="50" w:after="120"/>
              <w:jc w:val="center"/>
              <w:rPr>
                <w:rFonts w:cs="Arial"/>
                <w:sz w:val="22"/>
              </w:rPr>
            </w:pPr>
            <w:r w:rsidRPr="00545763">
              <w:rPr>
                <w:rFonts w:cs="Arial"/>
                <w:sz w:val="22"/>
              </w:rPr>
              <w:fldChar w:fldCharType="begin">
                <w:ffData>
                  <w:name w:val="Check1"/>
                  <w:enabled/>
                  <w:calcOnExit w:val="0"/>
                  <w:checkBox>
                    <w:sizeAuto/>
                    <w:default w:val="0"/>
                    <w:checked/>
                  </w:checkBox>
                </w:ffData>
              </w:fldChar>
            </w:r>
            <w:bookmarkStart w:id="3" w:name="Check1"/>
            <w:r w:rsidRPr="00545763">
              <w:rPr>
                <w:rFonts w:cs="Arial"/>
                <w:sz w:val="22"/>
              </w:rPr>
              <w:instrText xml:space="preserve"> FORMCHECKBOX </w:instrText>
            </w:r>
            <w:r w:rsidR="009D1522" w:rsidRPr="00545763">
              <w:rPr>
                <w:rFonts w:cs="Arial"/>
                <w:sz w:val="22"/>
              </w:rPr>
            </w:r>
            <w:r w:rsidR="00EC7501">
              <w:rPr>
                <w:rFonts w:cs="Arial"/>
                <w:sz w:val="22"/>
              </w:rPr>
              <w:fldChar w:fldCharType="separate"/>
            </w:r>
            <w:r w:rsidRPr="00545763">
              <w:rPr>
                <w:rFonts w:cs="Arial"/>
                <w:sz w:val="22"/>
              </w:rPr>
              <w:fldChar w:fldCharType="end"/>
            </w:r>
            <w:bookmarkEnd w:id="3"/>
          </w:p>
        </w:tc>
        <w:tc>
          <w:tcPr>
            <w:tcW w:w="1260" w:type="dxa"/>
            <w:vAlign w:val="center"/>
          </w:tcPr>
          <w:p w14:paraId="777D80FC" w14:textId="2BB3D963" w:rsidR="00E3025D" w:rsidRPr="00545763" w:rsidRDefault="00E3025D" w:rsidP="00B13BBF">
            <w:pPr>
              <w:spacing w:beforeLines="50" w:before="120" w:afterLines="50" w:after="120"/>
              <w:jc w:val="center"/>
              <w:rPr>
                <w:rFonts w:cs="Arial"/>
                <w:sz w:val="22"/>
              </w:rPr>
            </w:pPr>
            <w:r w:rsidRPr="00545763">
              <w:rPr>
                <w:rFonts w:cs="Arial"/>
                <w:sz w:val="22"/>
              </w:rPr>
              <w:fldChar w:fldCharType="begin">
                <w:ffData>
                  <w:name w:val="Check2"/>
                  <w:enabled/>
                  <w:calcOnExit w:val="0"/>
                  <w:checkBox>
                    <w:sizeAuto/>
                    <w:default w:val="0"/>
                  </w:checkBox>
                </w:ffData>
              </w:fldChar>
            </w:r>
            <w:bookmarkStart w:id="4" w:name="Check2"/>
            <w:r w:rsidRPr="00545763">
              <w:rPr>
                <w:rFonts w:cs="Arial"/>
                <w:sz w:val="22"/>
              </w:rPr>
              <w:instrText xml:space="preserve"> FORMCHECKBOX </w:instrText>
            </w:r>
            <w:r w:rsidR="00EC7501">
              <w:rPr>
                <w:rFonts w:cs="Arial"/>
                <w:sz w:val="22"/>
              </w:rPr>
            </w:r>
            <w:r w:rsidR="00EC7501">
              <w:rPr>
                <w:rFonts w:cs="Arial"/>
                <w:sz w:val="22"/>
              </w:rPr>
              <w:fldChar w:fldCharType="separate"/>
            </w:r>
            <w:r w:rsidRPr="00545763">
              <w:rPr>
                <w:rFonts w:cs="Arial"/>
                <w:sz w:val="22"/>
              </w:rPr>
              <w:fldChar w:fldCharType="end"/>
            </w:r>
            <w:bookmarkEnd w:id="4"/>
          </w:p>
        </w:tc>
      </w:tr>
      <w:tr w:rsidR="00051223" w:rsidRPr="00545763" w14:paraId="5E2A3F5C" w14:textId="77777777" w:rsidTr="000D1467">
        <w:tc>
          <w:tcPr>
            <w:tcW w:w="1615" w:type="dxa"/>
            <w:vAlign w:val="center"/>
          </w:tcPr>
          <w:p w14:paraId="04E788C4" w14:textId="77777777" w:rsidR="00545763" w:rsidRPr="00545763" w:rsidRDefault="00545763" w:rsidP="003C2519">
            <w:pPr>
              <w:spacing w:beforeLines="50" w:before="120" w:afterLines="50" w:after="120"/>
              <w:rPr>
                <w:rFonts w:cs="Arial"/>
                <w:color w:val="212121"/>
                <w:sz w:val="22"/>
              </w:rPr>
            </w:pPr>
          </w:p>
        </w:tc>
        <w:tc>
          <w:tcPr>
            <w:tcW w:w="5670" w:type="dxa"/>
            <w:vAlign w:val="center"/>
          </w:tcPr>
          <w:p w14:paraId="56597172" w14:textId="469D45DD" w:rsidR="003C2519" w:rsidRDefault="00051223" w:rsidP="00545763">
            <w:pPr>
              <w:shd w:val="clear" w:color="auto" w:fill="FFFFFF"/>
              <w:rPr>
                <w:rFonts w:cs="Arial"/>
                <w:color w:val="212121"/>
                <w:sz w:val="22"/>
              </w:rPr>
            </w:pPr>
            <w:r>
              <w:rPr>
                <w:rFonts w:cs="Arial"/>
                <w:color w:val="212121"/>
                <w:sz w:val="22"/>
              </w:rPr>
              <w:br/>
            </w:r>
            <w:r w:rsidR="00545763" w:rsidRPr="00545763">
              <w:rPr>
                <w:rFonts w:cs="Arial"/>
                <w:color w:val="212121"/>
                <w:sz w:val="22"/>
              </w:rPr>
              <w:t xml:space="preserve">Group purchasing agreements often include a Group Purchasing Organization (GPO), Buying Organization, or Third-Party Vendor. These agreements are often between CNP and non-CNP program operators. The </w:t>
            </w:r>
            <w:r>
              <w:rPr>
                <w:rFonts w:cs="Arial"/>
                <w:color w:val="212121"/>
                <w:sz w:val="22"/>
              </w:rPr>
              <w:br/>
            </w:r>
            <w:r w:rsidR="00545763" w:rsidRPr="00545763">
              <w:rPr>
                <w:rFonts w:cs="Arial"/>
                <w:color w:val="212121"/>
                <w:sz w:val="22"/>
              </w:rPr>
              <w:t xml:space="preserve">following is a list of non-CNP operators: public schools, </w:t>
            </w:r>
          </w:p>
          <w:p w14:paraId="08F7A839" w14:textId="77777777" w:rsidR="003C2519" w:rsidRDefault="003C2519" w:rsidP="00545763">
            <w:pPr>
              <w:shd w:val="clear" w:color="auto" w:fill="FFFFFF"/>
              <w:rPr>
                <w:rFonts w:cs="Arial"/>
                <w:color w:val="212121"/>
                <w:sz w:val="22"/>
              </w:rPr>
            </w:pPr>
          </w:p>
          <w:p w14:paraId="4A8AA336" w14:textId="1A8E168A" w:rsidR="00545763" w:rsidRPr="00545763" w:rsidRDefault="003C2519" w:rsidP="00545763">
            <w:pPr>
              <w:shd w:val="clear" w:color="auto" w:fill="FFFFFF"/>
              <w:rPr>
                <w:rFonts w:ascii="Segoe UI" w:hAnsi="Segoe UI" w:cs="Segoe UI"/>
                <w:color w:val="212121"/>
                <w:sz w:val="22"/>
              </w:rPr>
            </w:pPr>
            <w:r>
              <w:rPr>
                <w:rFonts w:cs="Arial"/>
                <w:color w:val="212121"/>
                <w:sz w:val="22"/>
              </w:rPr>
              <w:lastRenderedPageBreak/>
              <w:br/>
            </w:r>
            <w:r w:rsidR="00545763" w:rsidRPr="00545763">
              <w:rPr>
                <w:rFonts w:cs="Arial"/>
                <w:color w:val="212121"/>
                <w:sz w:val="22"/>
              </w:rPr>
              <w:t>private schools, hospitals, universities, law enforcement, public works, etc. </w:t>
            </w:r>
          </w:p>
          <w:p w14:paraId="47CCCAC3" w14:textId="77777777" w:rsidR="00545763" w:rsidRDefault="00545763" w:rsidP="00545763">
            <w:pPr>
              <w:shd w:val="clear" w:color="auto" w:fill="FFFFFF"/>
              <w:rPr>
                <w:rFonts w:cs="Arial"/>
                <w:color w:val="212121"/>
                <w:sz w:val="22"/>
              </w:rPr>
            </w:pPr>
          </w:p>
          <w:p w14:paraId="417685D8" w14:textId="28F85B52" w:rsidR="00545763" w:rsidRPr="00545763" w:rsidRDefault="00545763" w:rsidP="00B13BBF">
            <w:pPr>
              <w:shd w:val="clear" w:color="auto" w:fill="FFFFFF"/>
              <w:rPr>
                <w:rFonts w:cs="Arial"/>
                <w:sz w:val="22"/>
              </w:rPr>
            </w:pPr>
            <w:r w:rsidRPr="00545763">
              <w:rPr>
                <w:rFonts w:cs="Arial"/>
                <w:color w:val="212121"/>
                <w:sz w:val="22"/>
              </w:rPr>
              <w:t>A GPO is typically structured in a way that may include a membership fee paid by the participants, who are then granted access to the GPO price list of products and services. GPOs can include both private-for-profit, and private nonprofit entities. When competitive procurement methods are conducted by the program operator, GPO price lists are often one source of pricing when using small purchase procedures, sealed bids, or competitive proposals.</w:t>
            </w:r>
            <w:r w:rsidR="00B13BBF">
              <w:rPr>
                <w:rFonts w:cs="Arial"/>
                <w:color w:val="212121"/>
                <w:sz w:val="22"/>
              </w:rPr>
              <w:br/>
            </w:r>
            <w:r w:rsidRPr="00545763">
              <w:rPr>
                <w:rFonts w:cs="Arial"/>
                <w:color w:val="212121"/>
                <w:sz w:val="22"/>
              </w:rPr>
              <w:t> </w:t>
            </w:r>
          </w:p>
        </w:tc>
        <w:tc>
          <w:tcPr>
            <w:tcW w:w="1170" w:type="dxa"/>
            <w:vAlign w:val="center"/>
          </w:tcPr>
          <w:p w14:paraId="7AF9839C" w14:textId="5B060D9B" w:rsidR="00545763" w:rsidRPr="00545763" w:rsidRDefault="00545763" w:rsidP="00B13BBF">
            <w:pPr>
              <w:spacing w:beforeLines="50" w:before="120" w:afterLines="50" w:after="120"/>
              <w:jc w:val="center"/>
              <w:rPr>
                <w:rFonts w:cs="Arial"/>
                <w:sz w:val="22"/>
              </w:rPr>
            </w:pPr>
            <w:r w:rsidRPr="00545763">
              <w:rPr>
                <w:rFonts w:cs="Arial"/>
                <w:sz w:val="22"/>
              </w:rPr>
              <w:lastRenderedPageBreak/>
              <w:fldChar w:fldCharType="begin">
                <w:ffData>
                  <w:name w:val="Check1"/>
                  <w:enabled/>
                  <w:calcOnExit w:val="0"/>
                  <w:checkBox>
                    <w:sizeAuto/>
                    <w:default w:val="0"/>
                  </w:checkBox>
                </w:ffData>
              </w:fldChar>
            </w:r>
            <w:r w:rsidRPr="00545763">
              <w:rPr>
                <w:rFonts w:cs="Arial"/>
                <w:sz w:val="22"/>
              </w:rPr>
              <w:instrText xml:space="preserve"> FORMCHECKBOX </w:instrText>
            </w:r>
            <w:r w:rsidR="00EC7501">
              <w:rPr>
                <w:rFonts w:cs="Arial"/>
                <w:sz w:val="22"/>
              </w:rPr>
            </w:r>
            <w:r w:rsidR="00EC7501">
              <w:rPr>
                <w:rFonts w:cs="Arial"/>
                <w:sz w:val="22"/>
              </w:rPr>
              <w:fldChar w:fldCharType="separate"/>
            </w:r>
            <w:r w:rsidRPr="00545763">
              <w:rPr>
                <w:rFonts w:cs="Arial"/>
                <w:sz w:val="22"/>
              </w:rPr>
              <w:fldChar w:fldCharType="end"/>
            </w:r>
          </w:p>
        </w:tc>
        <w:tc>
          <w:tcPr>
            <w:tcW w:w="1260" w:type="dxa"/>
            <w:vAlign w:val="center"/>
          </w:tcPr>
          <w:p w14:paraId="513AF733" w14:textId="53FB1C78" w:rsidR="00545763" w:rsidRPr="00545763" w:rsidRDefault="00545763" w:rsidP="00B13BBF">
            <w:pPr>
              <w:spacing w:beforeLines="50" w:before="120" w:afterLines="50" w:after="120"/>
              <w:jc w:val="center"/>
              <w:rPr>
                <w:rFonts w:cs="Arial"/>
                <w:sz w:val="22"/>
              </w:rPr>
            </w:pPr>
            <w:r w:rsidRPr="00545763">
              <w:rPr>
                <w:rFonts w:cs="Arial"/>
                <w:sz w:val="22"/>
              </w:rPr>
              <w:fldChar w:fldCharType="begin">
                <w:ffData>
                  <w:name w:val="Check2"/>
                  <w:enabled/>
                  <w:calcOnExit w:val="0"/>
                  <w:checkBox>
                    <w:sizeAuto/>
                    <w:default w:val="0"/>
                    <w:checked/>
                  </w:checkBox>
                </w:ffData>
              </w:fldChar>
            </w:r>
            <w:r w:rsidRPr="00545763">
              <w:rPr>
                <w:rFonts w:cs="Arial"/>
                <w:sz w:val="22"/>
              </w:rPr>
              <w:instrText xml:space="preserve"> FORMCHECKBOX </w:instrText>
            </w:r>
            <w:r w:rsidR="009D1522" w:rsidRPr="00545763">
              <w:rPr>
                <w:rFonts w:cs="Arial"/>
                <w:sz w:val="22"/>
              </w:rPr>
            </w:r>
            <w:r w:rsidR="00EC7501">
              <w:rPr>
                <w:rFonts w:cs="Arial"/>
                <w:sz w:val="22"/>
              </w:rPr>
              <w:fldChar w:fldCharType="separate"/>
            </w:r>
            <w:r w:rsidRPr="00545763">
              <w:rPr>
                <w:rFonts w:cs="Arial"/>
                <w:sz w:val="22"/>
              </w:rPr>
              <w:fldChar w:fldCharType="end"/>
            </w:r>
          </w:p>
        </w:tc>
      </w:tr>
      <w:tr w:rsidR="00051223" w:rsidRPr="00545763" w14:paraId="3A1B96CD" w14:textId="77777777" w:rsidTr="000D1467">
        <w:tc>
          <w:tcPr>
            <w:tcW w:w="1615" w:type="dxa"/>
            <w:vAlign w:val="center"/>
          </w:tcPr>
          <w:p w14:paraId="7B23761F" w14:textId="2DD36AA1" w:rsidR="00545763" w:rsidRPr="00545763" w:rsidRDefault="00545763" w:rsidP="003C2519">
            <w:pPr>
              <w:spacing w:beforeLines="50" w:before="120" w:afterLines="50" w:after="120"/>
              <w:rPr>
                <w:rFonts w:cs="Arial"/>
                <w:sz w:val="22"/>
              </w:rPr>
            </w:pPr>
            <w:r w:rsidRPr="00545763">
              <w:rPr>
                <w:rFonts w:cs="Arial"/>
                <w:color w:val="212121"/>
                <w:sz w:val="22"/>
              </w:rPr>
              <w:t>Code of Conduct</w:t>
            </w:r>
          </w:p>
        </w:tc>
        <w:tc>
          <w:tcPr>
            <w:tcW w:w="5670" w:type="dxa"/>
            <w:vAlign w:val="center"/>
          </w:tcPr>
          <w:p w14:paraId="68B82900" w14:textId="18DC7B88" w:rsidR="00545763" w:rsidRPr="00545763" w:rsidRDefault="00051223" w:rsidP="00545763">
            <w:pPr>
              <w:shd w:val="clear" w:color="auto" w:fill="FFFFFF"/>
              <w:rPr>
                <w:rFonts w:ascii="Segoe UI" w:hAnsi="Segoe UI" w:cs="Segoe UI"/>
                <w:color w:val="212121"/>
                <w:sz w:val="22"/>
              </w:rPr>
            </w:pPr>
            <w:r>
              <w:rPr>
                <w:rFonts w:cs="Arial"/>
                <w:color w:val="212121"/>
                <w:sz w:val="22"/>
              </w:rPr>
              <w:br/>
            </w:r>
            <w:r w:rsidR="00545763" w:rsidRPr="00545763">
              <w:rPr>
                <w:rFonts w:cs="Arial"/>
                <w:color w:val="212121"/>
                <w:sz w:val="22"/>
              </w:rPr>
              <w:t>A Code of Conduct is a document created by your agency which outlines a set of rules concerning conflicts of interest, internal policy for gifts and gratuities, the standard expectation of proper practices, and other expectations and responsibilities of your staff and organization. This document is required per 2 </w:t>
            </w:r>
            <w:r w:rsidR="00545763" w:rsidRPr="00545763">
              <w:rPr>
                <w:rFonts w:cs="Arial"/>
                <w:i/>
                <w:iCs/>
                <w:color w:val="212121"/>
                <w:sz w:val="22"/>
              </w:rPr>
              <w:t>CFR</w:t>
            </w:r>
            <w:r w:rsidR="00545763" w:rsidRPr="00545763">
              <w:rPr>
                <w:rFonts w:cs="Arial"/>
                <w:color w:val="212121"/>
                <w:sz w:val="22"/>
              </w:rPr>
              <w:t>, Section 200.318(c). </w:t>
            </w:r>
          </w:p>
          <w:p w14:paraId="7D503CAB" w14:textId="77777777" w:rsidR="00545763" w:rsidRDefault="00545763" w:rsidP="00545763">
            <w:pPr>
              <w:shd w:val="clear" w:color="auto" w:fill="FFFFFF"/>
              <w:rPr>
                <w:rFonts w:cs="Arial"/>
                <w:color w:val="212121"/>
                <w:sz w:val="22"/>
              </w:rPr>
            </w:pPr>
          </w:p>
          <w:p w14:paraId="75CA603F" w14:textId="72A5E949" w:rsidR="00545763" w:rsidRPr="00545763" w:rsidRDefault="00545763" w:rsidP="00051223">
            <w:pPr>
              <w:shd w:val="clear" w:color="auto" w:fill="FFFFFF"/>
              <w:rPr>
                <w:rFonts w:eastAsia="Times New Roman" w:cs="Arial"/>
                <w:sz w:val="22"/>
              </w:rPr>
            </w:pPr>
            <w:r w:rsidRPr="00545763">
              <w:rPr>
                <w:rFonts w:cs="Arial"/>
                <w:b/>
                <w:bCs/>
                <w:color w:val="212121"/>
                <w:sz w:val="22"/>
              </w:rPr>
              <w:t>Note:</w:t>
            </w:r>
            <w:r>
              <w:rPr>
                <w:rFonts w:cs="Arial"/>
                <w:color w:val="212121"/>
                <w:sz w:val="22"/>
              </w:rPr>
              <w:t xml:space="preserve"> </w:t>
            </w:r>
            <w:r w:rsidRPr="00545763">
              <w:rPr>
                <w:rFonts w:cs="Arial"/>
                <w:color w:val="212121"/>
                <w:sz w:val="22"/>
              </w:rPr>
              <w:t>The Procurement Resources Unit (PRU) offers a sample Code of Conduct in the Child Nutrition Information and Payment System (CNIPS) located in the Download Forms section. Please refer to the PRU 08 Code of Conduct Checklist and PRU 08a Code of Conduct Sample. </w:t>
            </w:r>
            <w:r w:rsidR="00051223">
              <w:rPr>
                <w:rFonts w:cs="Arial"/>
                <w:color w:val="212121"/>
                <w:sz w:val="22"/>
              </w:rPr>
              <w:br/>
            </w:r>
          </w:p>
        </w:tc>
        <w:tc>
          <w:tcPr>
            <w:tcW w:w="1170" w:type="dxa"/>
            <w:vAlign w:val="center"/>
          </w:tcPr>
          <w:p w14:paraId="6FDB57E8" w14:textId="415F0A03" w:rsidR="00545763" w:rsidRPr="00545763" w:rsidRDefault="00545763" w:rsidP="00B13BBF">
            <w:pPr>
              <w:spacing w:beforeLines="50" w:before="120" w:afterLines="50" w:after="120"/>
              <w:jc w:val="center"/>
              <w:rPr>
                <w:rFonts w:cs="Arial"/>
                <w:sz w:val="22"/>
              </w:rPr>
            </w:pPr>
            <w:r w:rsidRPr="00545763">
              <w:rPr>
                <w:rFonts w:cs="Arial"/>
                <w:sz w:val="22"/>
              </w:rPr>
              <w:fldChar w:fldCharType="begin">
                <w:ffData>
                  <w:name w:val="Check3"/>
                  <w:enabled/>
                  <w:calcOnExit w:val="0"/>
                  <w:checkBox>
                    <w:sizeAuto/>
                    <w:default w:val="0"/>
                    <w:checked/>
                  </w:checkBox>
                </w:ffData>
              </w:fldChar>
            </w:r>
            <w:bookmarkStart w:id="5" w:name="Check3"/>
            <w:r w:rsidRPr="00545763">
              <w:rPr>
                <w:rFonts w:cs="Arial"/>
                <w:sz w:val="22"/>
              </w:rPr>
              <w:instrText xml:space="preserve"> FORMCHECKBOX </w:instrText>
            </w:r>
            <w:r w:rsidR="009D1522" w:rsidRPr="00545763">
              <w:rPr>
                <w:rFonts w:cs="Arial"/>
                <w:sz w:val="22"/>
              </w:rPr>
            </w:r>
            <w:r w:rsidR="00EC7501">
              <w:rPr>
                <w:rFonts w:cs="Arial"/>
                <w:sz w:val="22"/>
              </w:rPr>
              <w:fldChar w:fldCharType="separate"/>
            </w:r>
            <w:r w:rsidRPr="00545763">
              <w:rPr>
                <w:rFonts w:cs="Arial"/>
                <w:sz w:val="22"/>
              </w:rPr>
              <w:fldChar w:fldCharType="end"/>
            </w:r>
            <w:bookmarkEnd w:id="5"/>
          </w:p>
        </w:tc>
        <w:tc>
          <w:tcPr>
            <w:tcW w:w="1260" w:type="dxa"/>
            <w:vAlign w:val="center"/>
          </w:tcPr>
          <w:p w14:paraId="4CC84568" w14:textId="19C2C018" w:rsidR="00545763" w:rsidRPr="00545763" w:rsidRDefault="00545763" w:rsidP="00B13BBF">
            <w:pPr>
              <w:spacing w:beforeLines="50" w:before="120" w:afterLines="50" w:after="120"/>
              <w:jc w:val="center"/>
              <w:rPr>
                <w:rFonts w:cs="Arial"/>
                <w:sz w:val="22"/>
              </w:rPr>
            </w:pPr>
            <w:r w:rsidRPr="00545763">
              <w:rPr>
                <w:rFonts w:cs="Arial"/>
                <w:sz w:val="22"/>
              </w:rPr>
              <w:fldChar w:fldCharType="begin">
                <w:ffData>
                  <w:name w:val="Check4"/>
                  <w:enabled/>
                  <w:calcOnExit w:val="0"/>
                  <w:checkBox>
                    <w:sizeAuto/>
                    <w:default w:val="0"/>
                  </w:checkBox>
                </w:ffData>
              </w:fldChar>
            </w:r>
            <w:bookmarkStart w:id="6" w:name="Check4"/>
            <w:r w:rsidRPr="00545763">
              <w:rPr>
                <w:rFonts w:cs="Arial"/>
                <w:sz w:val="22"/>
              </w:rPr>
              <w:instrText xml:space="preserve"> FORMCHECKBOX </w:instrText>
            </w:r>
            <w:r w:rsidR="00EC7501">
              <w:rPr>
                <w:rFonts w:cs="Arial"/>
                <w:sz w:val="22"/>
              </w:rPr>
            </w:r>
            <w:r w:rsidR="00EC7501">
              <w:rPr>
                <w:rFonts w:cs="Arial"/>
                <w:sz w:val="22"/>
              </w:rPr>
              <w:fldChar w:fldCharType="separate"/>
            </w:r>
            <w:r w:rsidRPr="00545763">
              <w:rPr>
                <w:rFonts w:cs="Arial"/>
                <w:sz w:val="22"/>
              </w:rPr>
              <w:fldChar w:fldCharType="end"/>
            </w:r>
            <w:bookmarkEnd w:id="6"/>
          </w:p>
        </w:tc>
      </w:tr>
      <w:tr w:rsidR="00051223" w:rsidRPr="00545763" w14:paraId="27C8E2DF" w14:textId="77777777" w:rsidTr="000D1467">
        <w:tc>
          <w:tcPr>
            <w:tcW w:w="1615" w:type="dxa"/>
            <w:vAlign w:val="center"/>
          </w:tcPr>
          <w:p w14:paraId="079CF57F" w14:textId="22AE6A0C" w:rsidR="00545763" w:rsidRPr="00545763" w:rsidRDefault="00545763" w:rsidP="003C2519">
            <w:pPr>
              <w:spacing w:beforeLines="50" w:before="120" w:afterLines="50" w:after="120"/>
              <w:rPr>
                <w:rFonts w:cs="Arial"/>
                <w:sz w:val="22"/>
              </w:rPr>
            </w:pPr>
            <w:r w:rsidRPr="00545763">
              <w:rPr>
                <w:rFonts w:cs="Arial"/>
                <w:color w:val="212121"/>
                <w:sz w:val="22"/>
              </w:rPr>
              <w:t>Procurement Procedures</w:t>
            </w:r>
          </w:p>
        </w:tc>
        <w:tc>
          <w:tcPr>
            <w:tcW w:w="5670" w:type="dxa"/>
            <w:vAlign w:val="center"/>
          </w:tcPr>
          <w:p w14:paraId="5317E6CB" w14:textId="5A423CBC" w:rsidR="00545763" w:rsidRPr="00545763" w:rsidRDefault="00B13BBF" w:rsidP="00545763">
            <w:pPr>
              <w:shd w:val="clear" w:color="auto" w:fill="FFFFFF"/>
              <w:rPr>
                <w:rFonts w:ascii="Segoe UI" w:hAnsi="Segoe UI" w:cs="Segoe UI"/>
                <w:color w:val="212121"/>
                <w:sz w:val="22"/>
              </w:rPr>
            </w:pPr>
            <w:r>
              <w:rPr>
                <w:rFonts w:cs="Arial"/>
                <w:color w:val="212121"/>
                <w:sz w:val="22"/>
              </w:rPr>
              <w:br/>
            </w:r>
            <w:r w:rsidR="00545763" w:rsidRPr="00545763">
              <w:rPr>
                <w:rFonts w:cs="Arial"/>
                <w:color w:val="212121"/>
                <w:sz w:val="22"/>
              </w:rPr>
              <w:t>The procurement procedures written by your agency that describe the process and procedures for acquiring goods and services related to your agency’s food service program. This document is required per 2 </w:t>
            </w:r>
            <w:r w:rsidR="00545763" w:rsidRPr="00545763">
              <w:rPr>
                <w:rFonts w:cs="Arial"/>
                <w:i/>
                <w:iCs/>
                <w:color w:val="212121"/>
                <w:sz w:val="22"/>
              </w:rPr>
              <w:t>CFR</w:t>
            </w:r>
            <w:r w:rsidR="00545763" w:rsidRPr="00545763">
              <w:rPr>
                <w:rFonts w:cs="Arial"/>
                <w:color w:val="212121"/>
                <w:sz w:val="22"/>
              </w:rPr>
              <w:t>, Section 200.318(a). </w:t>
            </w:r>
          </w:p>
          <w:p w14:paraId="531A68E6" w14:textId="77777777" w:rsidR="00545763" w:rsidRDefault="00545763" w:rsidP="00545763">
            <w:pPr>
              <w:shd w:val="clear" w:color="auto" w:fill="FFFFFF"/>
              <w:rPr>
                <w:rFonts w:cs="Arial"/>
                <w:color w:val="212121"/>
                <w:sz w:val="22"/>
              </w:rPr>
            </w:pPr>
          </w:p>
          <w:p w14:paraId="2B82BCB0" w14:textId="18DC925F" w:rsidR="00545763" w:rsidRPr="00545763" w:rsidRDefault="00545763" w:rsidP="00B13BBF">
            <w:pPr>
              <w:shd w:val="clear" w:color="auto" w:fill="FFFFFF"/>
              <w:rPr>
                <w:rFonts w:eastAsia="Times New Roman" w:cs="Arial"/>
                <w:sz w:val="22"/>
              </w:rPr>
            </w:pPr>
            <w:r w:rsidRPr="00545763">
              <w:rPr>
                <w:rFonts w:cs="Arial"/>
                <w:b/>
                <w:bCs/>
                <w:color w:val="212121"/>
                <w:sz w:val="22"/>
              </w:rPr>
              <w:t>Note:</w:t>
            </w:r>
            <w:r>
              <w:rPr>
                <w:rFonts w:cs="Arial"/>
                <w:color w:val="212121"/>
                <w:sz w:val="22"/>
              </w:rPr>
              <w:t xml:space="preserve"> </w:t>
            </w:r>
            <w:r w:rsidRPr="00545763">
              <w:rPr>
                <w:rFonts w:cs="Arial"/>
                <w:color w:val="212121"/>
                <w:sz w:val="22"/>
              </w:rPr>
              <w:t>The PRU offers a sample Procurement Procedures document, which is located under the Download Forms section in CNIPS. Please refer to the PRU 08 Code of Conduct Checklist</w:t>
            </w:r>
            <w:r w:rsidRPr="00545763">
              <w:rPr>
                <w:rFonts w:cs="Arial"/>
                <w:b/>
                <w:bCs/>
                <w:color w:val="212121"/>
                <w:sz w:val="22"/>
              </w:rPr>
              <w:t> </w:t>
            </w:r>
            <w:r w:rsidRPr="00545763">
              <w:rPr>
                <w:rFonts w:cs="Arial"/>
                <w:color w:val="212121"/>
                <w:sz w:val="22"/>
              </w:rPr>
              <w:t>and PRU 08b Procurement Sample. </w:t>
            </w:r>
            <w:r w:rsidR="00B13BBF">
              <w:rPr>
                <w:rFonts w:cs="Arial"/>
                <w:color w:val="212121"/>
                <w:sz w:val="22"/>
              </w:rPr>
              <w:br/>
            </w:r>
          </w:p>
        </w:tc>
        <w:tc>
          <w:tcPr>
            <w:tcW w:w="1170" w:type="dxa"/>
            <w:vAlign w:val="center"/>
          </w:tcPr>
          <w:p w14:paraId="518D8494" w14:textId="5D61E5B7" w:rsidR="00545763" w:rsidRPr="00545763" w:rsidRDefault="00545763" w:rsidP="00B13BBF">
            <w:pPr>
              <w:spacing w:beforeLines="50" w:before="120" w:afterLines="50" w:after="120"/>
              <w:jc w:val="center"/>
              <w:rPr>
                <w:rFonts w:cs="Arial"/>
                <w:sz w:val="22"/>
              </w:rPr>
            </w:pPr>
            <w:r w:rsidRPr="00545763">
              <w:rPr>
                <w:rFonts w:cs="Arial"/>
                <w:sz w:val="22"/>
              </w:rPr>
              <w:fldChar w:fldCharType="begin">
                <w:ffData>
                  <w:name w:val="Check7"/>
                  <w:enabled/>
                  <w:calcOnExit w:val="0"/>
                  <w:checkBox>
                    <w:sizeAuto/>
                    <w:default w:val="0"/>
                    <w:checked/>
                  </w:checkBox>
                </w:ffData>
              </w:fldChar>
            </w:r>
            <w:bookmarkStart w:id="7" w:name="Check7"/>
            <w:r w:rsidRPr="00545763">
              <w:rPr>
                <w:rFonts w:cs="Arial"/>
                <w:sz w:val="22"/>
              </w:rPr>
              <w:instrText xml:space="preserve"> FORMCHECKBOX </w:instrText>
            </w:r>
            <w:r w:rsidR="009D1522" w:rsidRPr="00545763">
              <w:rPr>
                <w:rFonts w:cs="Arial"/>
                <w:sz w:val="22"/>
              </w:rPr>
            </w:r>
            <w:r w:rsidR="00EC7501">
              <w:rPr>
                <w:rFonts w:cs="Arial"/>
                <w:sz w:val="22"/>
              </w:rPr>
              <w:fldChar w:fldCharType="separate"/>
            </w:r>
            <w:r w:rsidRPr="00545763">
              <w:rPr>
                <w:rFonts w:cs="Arial"/>
                <w:sz w:val="22"/>
              </w:rPr>
              <w:fldChar w:fldCharType="end"/>
            </w:r>
            <w:bookmarkEnd w:id="7"/>
          </w:p>
        </w:tc>
        <w:tc>
          <w:tcPr>
            <w:tcW w:w="1260" w:type="dxa"/>
            <w:vAlign w:val="center"/>
          </w:tcPr>
          <w:p w14:paraId="3D23F709" w14:textId="0538E979" w:rsidR="00545763" w:rsidRPr="00545763" w:rsidRDefault="00545763" w:rsidP="00B13BBF">
            <w:pPr>
              <w:spacing w:beforeLines="50" w:before="120" w:afterLines="50" w:after="120"/>
              <w:jc w:val="center"/>
              <w:rPr>
                <w:rFonts w:cs="Arial"/>
                <w:sz w:val="22"/>
              </w:rPr>
            </w:pPr>
            <w:r w:rsidRPr="00545763">
              <w:rPr>
                <w:rFonts w:cs="Arial"/>
                <w:sz w:val="22"/>
              </w:rPr>
              <w:fldChar w:fldCharType="begin">
                <w:ffData>
                  <w:name w:val="Check8"/>
                  <w:enabled/>
                  <w:calcOnExit w:val="0"/>
                  <w:checkBox>
                    <w:sizeAuto/>
                    <w:default w:val="0"/>
                  </w:checkBox>
                </w:ffData>
              </w:fldChar>
            </w:r>
            <w:bookmarkStart w:id="8" w:name="Check8"/>
            <w:r w:rsidRPr="00545763">
              <w:rPr>
                <w:rFonts w:cs="Arial"/>
                <w:sz w:val="22"/>
              </w:rPr>
              <w:instrText xml:space="preserve"> FORMCHECKBOX </w:instrText>
            </w:r>
            <w:r w:rsidR="00EC7501">
              <w:rPr>
                <w:rFonts w:cs="Arial"/>
                <w:sz w:val="22"/>
              </w:rPr>
            </w:r>
            <w:r w:rsidR="00EC7501">
              <w:rPr>
                <w:rFonts w:cs="Arial"/>
                <w:sz w:val="22"/>
              </w:rPr>
              <w:fldChar w:fldCharType="separate"/>
            </w:r>
            <w:r w:rsidRPr="00545763">
              <w:rPr>
                <w:rFonts w:cs="Arial"/>
                <w:sz w:val="22"/>
              </w:rPr>
              <w:fldChar w:fldCharType="end"/>
            </w:r>
            <w:bookmarkEnd w:id="8"/>
          </w:p>
        </w:tc>
      </w:tr>
      <w:tr w:rsidR="00051223" w:rsidRPr="00545763" w14:paraId="4859CED2" w14:textId="77777777" w:rsidTr="000D1467">
        <w:trPr>
          <w:trHeight w:val="1313"/>
        </w:trPr>
        <w:tc>
          <w:tcPr>
            <w:tcW w:w="1615" w:type="dxa"/>
            <w:vAlign w:val="center"/>
          </w:tcPr>
          <w:p w14:paraId="60B44D3E" w14:textId="182713BF" w:rsidR="00545763" w:rsidRPr="00545763" w:rsidRDefault="00545763" w:rsidP="003C2519">
            <w:pPr>
              <w:rPr>
                <w:rFonts w:cs="Arial"/>
                <w:sz w:val="22"/>
              </w:rPr>
            </w:pPr>
            <w:r w:rsidRPr="00545763">
              <w:rPr>
                <w:rFonts w:cs="Arial"/>
                <w:color w:val="212121"/>
                <w:sz w:val="22"/>
              </w:rPr>
              <w:t xml:space="preserve">School Food Authority </w:t>
            </w:r>
            <w:r w:rsidR="00051223">
              <w:rPr>
                <w:rFonts w:cs="Arial"/>
                <w:color w:val="212121"/>
                <w:sz w:val="22"/>
              </w:rPr>
              <w:t xml:space="preserve">(SFA) </w:t>
            </w:r>
            <w:r w:rsidRPr="00545763">
              <w:rPr>
                <w:rFonts w:cs="Arial"/>
                <w:color w:val="212121"/>
                <w:sz w:val="22"/>
              </w:rPr>
              <w:t>Procurement Table</w:t>
            </w:r>
          </w:p>
        </w:tc>
        <w:tc>
          <w:tcPr>
            <w:tcW w:w="5670" w:type="dxa"/>
            <w:vAlign w:val="center"/>
          </w:tcPr>
          <w:p w14:paraId="5D48D67D" w14:textId="1B98A9EA" w:rsidR="00545763" w:rsidRPr="00B13BBF" w:rsidRDefault="00B13BBF" w:rsidP="003C2519">
            <w:pPr>
              <w:shd w:val="clear" w:color="auto" w:fill="FFFFFF"/>
              <w:rPr>
                <w:rFonts w:cs="Arial"/>
                <w:color w:val="212121"/>
                <w:sz w:val="22"/>
              </w:rPr>
            </w:pPr>
            <w:r>
              <w:rPr>
                <w:rFonts w:cs="Arial"/>
                <w:color w:val="212121"/>
                <w:sz w:val="22"/>
              </w:rPr>
              <w:br/>
            </w:r>
            <w:r w:rsidR="00545763" w:rsidRPr="00545763">
              <w:rPr>
                <w:rFonts w:cs="Arial"/>
                <w:color w:val="212121"/>
                <w:sz w:val="22"/>
              </w:rPr>
              <w:t xml:space="preserve">The </w:t>
            </w:r>
            <w:r w:rsidR="00051223">
              <w:rPr>
                <w:rFonts w:cs="Arial"/>
                <w:color w:val="212121"/>
                <w:sz w:val="22"/>
              </w:rPr>
              <w:t>SFA</w:t>
            </w:r>
            <w:r w:rsidR="00545763" w:rsidRPr="00545763">
              <w:rPr>
                <w:rFonts w:cs="Arial"/>
                <w:color w:val="212121"/>
                <w:sz w:val="22"/>
              </w:rPr>
              <w:t xml:space="preserve"> Procurement Table is used to collect information about your agency and the procurement method(s) used in each procurement transaction relating to your agency’s food service program that was paid for using the nonprofit food service account</w:t>
            </w:r>
            <w:r w:rsidR="00545763">
              <w:rPr>
                <w:rFonts w:cs="Arial"/>
                <w:color w:val="212121"/>
                <w:sz w:val="22"/>
              </w:rPr>
              <w:t xml:space="preserve"> during </w:t>
            </w:r>
            <w:r w:rsidR="003C2519">
              <w:rPr>
                <w:rFonts w:cs="Arial"/>
                <w:color w:val="212121"/>
                <w:sz w:val="22"/>
              </w:rPr>
              <w:br/>
            </w:r>
            <w:r w:rsidR="003C2519">
              <w:rPr>
                <w:rFonts w:cs="Arial"/>
                <w:color w:val="212121"/>
                <w:sz w:val="22"/>
              </w:rPr>
              <w:br/>
            </w:r>
            <w:r w:rsidR="000D1467">
              <w:rPr>
                <w:rFonts w:cs="Arial"/>
                <w:color w:val="212121"/>
                <w:sz w:val="22"/>
              </w:rPr>
              <w:lastRenderedPageBreak/>
              <w:br/>
              <w:t>the school year under review, SY 202</w:t>
            </w:r>
            <w:r w:rsidR="00842BB9">
              <w:rPr>
                <w:rFonts w:cs="Arial"/>
                <w:color w:val="212121"/>
                <w:sz w:val="22"/>
              </w:rPr>
              <w:t>1</w:t>
            </w:r>
            <w:r w:rsidR="000D1467">
              <w:rPr>
                <w:rFonts w:cs="Arial"/>
                <w:color w:val="212121"/>
                <w:sz w:val="22"/>
              </w:rPr>
              <w:t>–2</w:t>
            </w:r>
            <w:r w:rsidR="00842BB9">
              <w:rPr>
                <w:rFonts w:cs="Arial"/>
                <w:color w:val="212121"/>
                <w:sz w:val="22"/>
              </w:rPr>
              <w:t>2</w:t>
            </w:r>
            <w:r w:rsidR="000D1467">
              <w:rPr>
                <w:rFonts w:cs="Arial"/>
                <w:color w:val="212121"/>
                <w:sz w:val="22"/>
              </w:rPr>
              <w:t xml:space="preserve">. </w:t>
            </w:r>
            <w:r w:rsidR="00545763" w:rsidRPr="00545763">
              <w:rPr>
                <w:rFonts w:cs="Arial"/>
                <w:color w:val="212121"/>
                <w:sz w:val="22"/>
              </w:rPr>
              <w:t>This table is not intended to capture other types of funding sources; only list purchases and transactions that were procured using the nonprofit food service account. </w:t>
            </w:r>
          </w:p>
          <w:p w14:paraId="50C655B1" w14:textId="77777777" w:rsidR="00545763" w:rsidRDefault="00545763" w:rsidP="003C2519">
            <w:pPr>
              <w:shd w:val="clear" w:color="auto" w:fill="FFFFFF"/>
              <w:rPr>
                <w:rFonts w:cs="Arial"/>
                <w:color w:val="212121"/>
                <w:sz w:val="22"/>
              </w:rPr>
            </w:pPr>
          </w:p>
          <w:p w14:paraId="4E5956B2" w14:textId="64D2DE85" w:rsidR="00545763" w:rsidRPr="00545763" w:rsidRDefault="00545763" w:rsidP="003C2519">
            <w:pPr>
              <w:shd w:val="clear" w:color="auto" w:fill="FFFFFF"/>
              <w:rPr>
                <w:rFonts w:ascii="Segoe UI" w:hAnsi="Segoe UI" w:cs="Segoe UI"/>
                <w:color w:val="212121"/>
                <w:sz w:val="22"/>
              </w:rPr>
            </w:pPr>
            <w:r w:rsidRPr="00545763">
              <w:rPr>
                <w:rFonts w:cs="Arial"/>
                <w:b/>
                <w:bCs/>
                <w:color w:val="212121"/>
                <w:sz w:val="22"/>
              </w:rPr>
              <w:t>Note:</w:t>
            </w:r>
            <w:r>
              <w:rPr>
                <w:rFonts w:cs="Arial"/>
                <w:color w:val="212121"/>
                <w:sz w:val="22"/>
              </w:rPr>
              <w:t xml:space="preserve"> </w:t>
            </w:r>
            <w:r w:rsidRPr="00545763">
              <w:rPr>
                <w:rFonts w:cs="Arial"/>
                <w:color w:val="212121"/>
                <w:sz w:val="22"/>
              </w:rPr>
              <w:t>The PRU 01 SFA Procurement Table and PRU 01a SFA Procurement Table (Guide) are located under the Download Forms section in CNIPS. </w:t>
            </w:r>
          </w:p>
          <w:p w14:paraId="00042143" w14:textId="66B1E296" w:rsidR="00545763" w:rsidRPr="00545763" w:rsidRDefault="00545763" w:rsidP="003C2519">
            <w:pPr>
              <w:rPr>
                <w:rFonts w:cs="Arial"/>
                <w:sz w:val="22"/>
              </w:rPr>
            </w:pPr>
          </w:p>
        </w:tc>
        <w:tc>
          <w:tcPr>
            <w:tcW w:w="1170" w:type="dxa"/>
            <w:vAlign w:val="center"/>
          </w:tcPr>
          <w:p w14:paraId="397CC3BC" w14:textId="69F4A974" w:rsidR="00545763" w:rsidRPr="00545763" w:rsidRDefault="00545763" w:rsidP="00B13BBF">
            <w:pPr>
              <w:jc w:val="center"/>
              <w:rPr>
                <w:rFonts w:cs="Arial"/>
                <w:sz w:val="22"/>
              </w:rPr>
            </w:pPr>
            <w:r w:rsidRPr="00545763">
              <w:rPr>
                <w:rFonts w:cs="Arial"/>
                <w:sz w:val="22"/>
              </w:rPr>
              <w:lastRenderedPageBreak/>
              <w:fldChar w:fldCharType="begin">
                <w:ffData>
                  <w:name w:val="Check9"/>
                  <w:enabled/>
                  <w:calcOnExit w:val="0"/>
                  <w:checkBox>
                    <w:sizeAuto/>
                    <w:default w:val="0"/>
                    <w:checked/>
                  </w:checkBox>
                </w:ffData>
              </w:fldChar>
            </w:r>
            <w:bookmarkStart w:id="9" w:name="Check9"/>
            <w:r w:rsidRPr="00545763">
              <w:rPr>
                <w:rFonts w:cs="Arial"/>
                <w:sz w:val="22"/>
              </w:rPr>
              <w:instrText xml:space="preserve"> FORMCHECKBOX </w:instrText>
            </w:r>
            <w:r w:rsidR="009D1522" w:rsidRPr="00545763">
              <w:rPr>
                <w:rFonts w:cs="Arial"/>
                <w:sz w:val="22"/>
              </w:rPr>
            </w:r>
            <w:r w:rsidR="00EC7501">
              <w:rPr>
                <w:rFonts w:cs="Arial"/>
                <w:sz w:val="22"/>
              </w:rPr>
              <w:fldChar w:fldCharType="separate"/>
            </w:r>
            <w:r w:rsidRPr="00545763">
              <w:rPr>
                <w:rFonts w:cs="Arial"/>
                <w:sz w:val="22"/>
              </w:rPr>
              <w:fldChar w:fldCharType="end"/>
            </w:r>
            <w:bookmarkEnd w:id="9"/>
          </w:p>
        </w:tc>
        <w:tc>
          <w:tcPr>
            <w:tcW w:w="1260" w:type="dxa"/>
            <w:vAlign w:val="center"/>
          </w:tcPr>
          <w:p w14:paraId="026DC637" w14:textId="2756FF8B" w:rsidR="00545763" w:rsidRPr="00545763" w:rsidRDefault="00545763" w:rsidP="00B13BBF">
            <w:pPr>
              <w:jc w:val="center"/>
              <w:rPr>
                <w:rFonts w:cs="Arial"/>
                <w:sz w:val="22"/>
              </w:rPr>
            </w:pPr>
            <w:r w:rsidRPr="00545763">
              <w:rPr>
                <w:rFonts w:cs="Arial"/>
                <w:sz w:val="22"/>
              </w:rPr>
              <w:fldChar w:fldCharType="begin">
                <w:ffData>
                  <w:name w:val="Check10"/>
                  <w:enabled/>
                  <w:calcOnExit w:val="0"/>
                  <w:checkBox>
                    <w:sizeAuto/>
                    <w:default w:val="0"/>
                  </w:checkBox>
                </w:ffData>
              </w:fldChar>
            </w:r>
            <w:bookmarkStart w:id="10" w:name="Check10"/>
            <w:r w:rsidRPr="00545763">
              <w:rPr>
                <w:rFonts w:cs="Arial"/>
                <w:sz w:val="22"/>
              </w:rPr>
              <w:instrText xml:space="preserve"> FORMCHECKBOX </w:instrText>
            </w:r>
            <w:r w:rsidR="00EC7501">
              <w:rPr>
                <w:rFonts w:cs="Arial"/>
                <w:sz w:val="22"/>
              </w:rPr>
            </w:r>
            <w:r w:rsidR="00EC7501">
              <w:rPr>
                <w:rFonts w:cs="Arial"/>
                <w:sz w:val="22"/>
              </w:rPr>
              <w:fldChar w:fldCharType="separate"/>
            </w:r>
            <w:r w:rsidRPr="00545763">
              <w:rPr>
                <w:rFonts w:cs="Arial"/>
                <w:sz w:val="22"/>
              </w:rPr>
              <w:fldChar w:fldCharType="end"/>
            </w:r>
            <w:bookmarkEnd w:id="10"/>
          </w:p>
        </w:tc>
      </w:tr>
      <w:tr w:rsidR="00051223" w:rsidRPr="00545763" w14:paraId="1A7659E0" w14:textId="77777777" w:rsidTr="000D1467">
        <w:trPr>
          <w:trHeight w:val="602"/>
        </w:trPr>
        <w:tc>
          <w:tcPr>
            <w:tcW w:w="1615" w:type="dxa"/>
            <w:vAlign w:val="center"/>
          </w:tcPr>
          <w:p w14:paraId="1B453A42" w14:textId="6800553D" w:rsidR="00545763" w:rsidRPr="00545763" w:rsidRDefault="00545763" w:rsidP="003C2519">
            <w:pPr>
              <w:rPr>
                <w:rFonts w:cs="Arial"/>
                <w:color w:val="212121"/>
                <w:sz w:val="22"/>
              </w:rPr>
            </w:pPr>
            <w:r w:rsidRPr="00545763">
              <w:rPr>
                <w:rFonts w:cs="Arial"/>
                <w:color w:val="212121"/>
                <w:sz w:val="22"/>
              </w:rPr>
              <w:t xml:space="preserve">Vendor </w:t>
            </w:r>
            <w:r w:rsidR="003C2519">
              <w:rPr>
                <w:rFonts w:cs="Arial"/>
                <w:color w:val="212121"/>
                <w:sz w:val="22"/>
              </w:rPr>
              <w:br/>
            </w:r>
            <w:r w:rsidRPr="00545763">
              <w:rPr>
                <w:rFonts w:cs="Arial"/>
                <w:color w:val="212121"/>
                <w:sz w:val="22"/>
              </w:rPr>
              <w:t>Paid List</w:t>
            </w:r>
          </w:p>
        </w:tc>
        <w:tc>
          <w:tcPr>
            <w:tcW w:w="5670" w:type="dxa"/>
            <w:vAlign w:val="center"/>
          </w:tcPr>
          <w:p w14:paraId="79D43117" w14:textId="6DFB7812" w:rsidR="00545763" w:rsidRPr="00545763" w:rsidRDefault="00B13BBF" w:rsidP="00545763">
            <w:pPr>
              <w:shd w:val="clear" w:color="auto" w:fill="FFFFFF"/>
              <w:rPr>
                <w:rFonts w:ascii="Segoe UI" w:hAnsi="Segoe UI" w:cs="Segoe UI"/>
                <w:color w:val="212121"/>
                <w:sz w:val="22"/>
              </w:rPr>
            </w:pPr>
            <w:r>
              <w:rPr>
                <w:rFonts w:cs="Arial"/>
                <w:color w:val="212121"/>
                <w:sz w:val="22"/>
              </w:rPr>
              <w:br/>
            </w:r>
            <w:r w:rsidR="00545763" w:rsidRPr="00545763">
              <w:rPr>
                <w:rFonts w:cs="Arial"/>
                <w:color w:val="212121"/>
                <w:sz w:val="22"/>
              </w:rPr>
              <w:t>The Vendor Paid List is a document created by your agency that identifies the total amount paid to each vendor during the school year under review, SY 20</w:t>
            </w:r>
            <w:r w:rsidR="00545763">
              <w:rPr>
                <w:rFonts w:cs="Arial"/>
                <w:color w:val="212121"/>
                <w:sz w:val="22"/>
              </w:rPr>
              <w:t>2</w:t>
            </w:r>
            <w:r w:rsidR="00842BB9">
              <w:rPr>
                <w:rFonts w:cs="Arial"/>
                <w:color w:val="212121"/>
                <w:sz w:val="22"/>
              </w:rPr>
              <w:t>1</w:t>
            </w:r>
            <w:r w:rsidR="00545763" w:rsidRPr="00545763">
              <w:rPr>
                <w:rFonts w:cs="Arial"/>
                <w:color w:val="212121"/>
                <w:sz w:val="22"/>
              </w:rPr>
              <w:t>–2</w:t>
            </w:r>
            <w:r w:rsidR="00842BB9">
              <w:rPr>
                <w:rFonts w:cs="Arial"/>
                <w:color w:val="212121"/>
                <w:sz w:val="22"/>
              </w:rPr>
              <w:t>2</w:t>
            </w:r>
            <w:r w:rsidR="00545763" w:rsidRPr="00545763">
              <w:rPr>
                <w:rFonts w:cs="Arial"/>
                <w:color w:val="212121"/>
                <w:sz w:val="22"/>
              </w:rPr>
              <w:t xml:space="preserve">, from your agency’s nonprofit food service account. </w:t>
            </w:r>
            <w:r w:rsidR="00545763">
              <w:rPr>
                <w:rFonts w:cs="Arial"/>
                <w:color w:val="212121"/>
                <w:sz w:val="22"/>
              </w:rPr>
              <w:br/>
            </w:r>
            <w:r w:rsidR="00545763">
              <w:rPr>
                <w:rFonts w:cs="Arial"/>
                <w:color w:val="212121"/>
                <w:sz w:val="22"/>
              </w:rPr>
              <w:br/>
            </w:r>
            <w:r w:rsidR="00545763" w:rsidRPr="00545763">
              <w:rPr>
                <w:rFonts w:cs="Arial"/>
                <w:b/>
                <w:bCs/>
                <w:color w:val="212121"/>
                <w:sz w:val="22"/>
              </w:rPr>
              <w:t>Note:</w:t>
            </w:r>
            <w:r w:rsidR="00545763">
              <w:rPr>
                <w:rFonts w:cs="Arial"/>
                <w:color w:val="212121"/>
                <w:sz w:val="22"/>
              </w:rPr>
              <w:t xml:space="preserve"> </w:t>
            </w:r>
            <w:r w:rsidR="00545763" w:rsidRPr="00545763">
              <w:rPr>
                <w:rFonts w:cs="Arial"/>
                <w:color w:val="212121"/>
                <w:sz w:val="22"/>
              </w:rPr>
              <w:t>A sample Vendor Paid List is available in the Download Forms section of CNIPS, please refer to PRU 02 Vendor Paid List. </w:t>
            </w:r>
          </w:p>
          <w:p w14:paraId="49D8AEFF" w14:textId="77777777" w:rsidR="00545763" w:rsidRPr="00545763" w:rsidRDefault="00545763" w:rsidP="00545763">
            <w:pPr>
              <w:rPr>
                <w:rFonts w:cs="Arial"/>
                <w:sz w:val="22"/>
              </w:rPr>
            </w:pPr>
          </w:p>
        </w:tc>
        <w:tc>
          <w:tcPr>
            <w:tcW w:w="1170" w:type="dxa"/>
            <w:vAlign w:val="center"/>
          </w:tcPr>
          <w:p w14:paraId="18BE4F3F" w14:textId="5E48A6C3" w:rsidR="00545763" w:rsidRPr="00545763" w:rsidRDefault="00545763" w:rsidP="00B13BBF">
            <w:pPr>
              <w:jc w:val="center"/>
              <w:rPr>
                <w:rFonts w:cs="Arial"/>
                <w:sz w:val="22"/>
              </w:rPr>
            </w:pPr>
            <w:r w:rsidRPr="00545763">
              <w:rPr>
                <w:rFonts w:cs="Arial"/>
                <w:sz w:val="22"/>
              </w:rPr>
              <w:fldChar w:fldCharType="begin">
                <w:ffData>
                  <w:name w:val="Check9"/>
                  <w:enabled/>
                  <w:calcOnExit w:val="0"/>
                  <w:checkBox>
                    <w:sizeAuto/>
                    <w:default w:val="0"/>
                    <w:checked/>
                  </w:checkBox>
                </w:ffData>
              </w:fldChar>
            </w:r>
            <w:r w:rsidRPr="00545763">
              <w:rPr>
                <w:rFonts w:cs="Arial"/>
                <w:sz w:val="22"/>
              </w:rPr>
              <w:instrText xml:space="preserve"> FORMCHECKBOX </w:instrText>
            </w:r>
            <w:r w:rsidR="009D1522" w:rsidRPr="00545763">
              <w:rPr>
                <w:rFonts w:cs="Arial"/>
                <w:sz w:val="22"/>
              </w:rPr>
            </w:r>
            <w:r w:rsidR="00EC7501">
              <w:rPr>
                <w:rFonts w:cs="Arial"/>
                <w:sz w:val="22"/>
              </w:rPr>
              <w:fldChar w:fldCharType="separate"/>
            </w:r>
            <w:r w:rsidRPr="00545763">
              <w:rPr>
                <w:rFonts w:cs="Arial"/>
                <w:sz w:val="22"/>
              </w:rPr>
              <w:fldChar w:fldCharType="end"/>
            </w:r>
          </w:p>
        </w:tc>
        <w:tc>
          <w:tcPr>
            <w:tcW w:w="1260" w:type="dxa"/>
            <w:vAlign w:val="center"/>
          </w:tcPr>
          <w:p w14:paraId="57F2D8DC" w14:textId="5E925F4A" w:rsidR="00545763" w:rsidRPr="00545763" w:rsidRDefault="00545763" w:rsidP="00B13BBF">
            <w:pPr>
              <w:jc w:val="center"/>
              <w:rPr>
                <w:rFonts w:cs="Arial"/>
                <w:sz w:val="22"/>
              </w:rPr>
            </w:pPr>
            <w:r w:rsidRPr="00545763">
              <w:rPr>
                <w:rFonts w:cs="Arial"/>
                <w:sz w:val="22"/>
              </w:rPr>
              <w:fldChar w:fldCharType="begin">
                <w:ffData>
                  <w:name w:val="Check10"/>
                  <w:enabled/>
                  <w:calcOnExit w:val="0"/>
                  <w:checkBox>
                    <w:sizeAuto/>
                    <w:default w:val="0"/>
                  </w:checkBox>
                </w:ffData>
              </w:fldChar>
            </w:r>
            <w:r w:rsidRPr="00545763">
              <w:rPr>
                <w:rFonts w:cs="Arial"/>
                <w:sz w:val="22"/>
              </w:rPr>
              <w:instrText xml:space="preserve"> FORMCHECKBOX </w:instrText>
            </w:r>
            <w:r w:rsidR="00EC7501">
              <w:rPr>
                <w:rFonts w:cs="Arial"/>
                <w:sz w:val="22"/>
              </w:rPr>
            </w:r>
            <w:r w:rsidR="00EC7501">
              <w:rPr>
                <w:rFonts w:cs="Arial"/>
                <w:sz w:val="22"/>
              </w:rPr>
              <w:fldChar w:fldCharType="separate"/>
            </w:r>
            <w:r w:rsidRPr="00545763">
              <w:rPr>
                <w:rFonts w:cs="Arial"/>
                <w:sz w:val="22"/>
              </w:rPr>
              <w:fldChar w:fldCharType="end"/>
            </w:r>
          </w:p>
        </w:tc>
      </w:tr>
    </w:tbl>
    <w:p w14:paraId="2ACDAD7E" w14:textId="36E62F06" w:rsidR="00571F38" w:rsidRPr="00545763" w:rsidRDefault="000D1467" w:rsidP="00571F38">
      <w:pPr>
        <w:jc w:val="center"/>
        <w:rPr>
          <w:rFonts w:cs="Arial"/>
          <w:b/>
          <w:bCs/>
          <w:sz w:val="22"/>
        </w:rPr>
      </w:pPr>
      <w:r>
        <w:rPr>
          <w:rFonts w:cs="Arial"/>
          <w:b/>
          <w:bCs/>
          <w:sz w:val="22"/>
        </w:rPr>
        <w:br/>
      </w:r>
      <w:r w:rsidR="00571F38">
        <w:rPr>
          <w:rFonts w:cs="Arial"/>
          <w:b/>
          <w:bCs/>
          <w:sz w:val="22"/>
        </w:rPr>
        <w:br/>
      </w:r>
      <w:r w:rsidR="00571F38" w:rsidRPr="00545763">
        <w:rPr>
          <w:rFonts w:cs="Arial"/>
          <w:b/>
          <w:bCs/>
          <w:sz w:val="22"/>
        </w:rPr>
        <w:t>Additional Information (if applicable)</w:t>
      </w:r>
    </w:p>
    <w:tbl>
      <w:tblPr>
        <w:tblStyle w:val="TableGrid"/>
        <w:tblW w:w="0" w:type="auto"/>
        <w:tblLook w:val="04A0" w:firstRow="1" w:lastRow="0" w:firstColumn="1" w:lastColumn="0" w:noHBand="0" w:noVBand="1"/>
      </w:tblPr>
      <w:tblGrid>
        <w:gridCol w:w="9715"/>
      </w:tblGrid>
      <w:tr w:rsidR="00571F38" w:rsidRPr="00545763" w14:paraId="328EFD9D" w14:textId="77777777" w:rsidTr="002C0DEF">
        <w:tc>
          <w:tcPr>
            <w:tcW w:w="9715" w:type="dxa"/>
          </w:tcPr>
          <w:p w14:paraId="2F859417" w14:textId="0D1FBD95" w:rsidR="00571F38" w:rsidRPr="00545763" w:rsidRDefault="00571F38" w:rsidP="002C0DEF">
            <w:pPr>
              <w:rPr>
                <w:rFonts w:cs="Arial"/>
                <w:sz w:val="22"/>
              </w:rPr>
            </w:pPr>
            <w:r w:rsidRPr="00545763">
              <w:rPr>
                <w:rFonts w:cs="Arial"/>
                <w:sz w:val="22"/>
              </w:rPr>
              <w:t xml:space="preserve">*If you indicated </w:t>
            </w:r>
            <w:r w:rsidR="00DD55C4">
              <w:rPr>
                <w:rFonts w:cs="Arial"/>
                <w:sz w:val="22"/>
              </w:rPr>
              <w:t>‘Not Included’</w:t>
            </w:r>
            <w:r w:rsidRPr="00545763">
              <w:rPr>
                <w:rFonts w:cs="Arial"/>
                <w:sz w:val="22"/>
              </w:rPr>
              <w:t xml:space="preserve"> in any of the above rows, please include a short explanation or summary for each applicable item:</w:t>
            </w:r>
          </w:p>
        </w:tc>
      </w:tr>
      <w:tr w:rsidR="00571F38" w:rsidRPr="00545763" w14:paraId="6234993F" w14:textId="77777777" w:rsidTr="002C0DEF">
        <w:tc>
          <w:tcPr>
            <w:tcW w:w="9715" w:type="dxa"/>
          </w:tcPr>
          <w:p w14:paraId="32A43FE9" w14:textId="01B780E6" w:rsidR="00571F38" w:rsidRPr="00545763" w:rsidRDefault="00571F38" w:rsidP="002C0DEF">
            <w:pPr>
              <w:rPr>
                <w:rFonts w:cs="Arial"/>
                <w:sz w:val="22"/>
              </w:rPr>
            </w:pPr>
            <w:r w:rsidRPr="00545763">
              <w:rPr>
                <w:rFonts w:cs="Arial"/>
                <w:sz w:val="22"/>
              </w:rPr>
              <w:fldChar w:fldCharType="begin">
                <w:ffData>
                  <w:name w:val="Text4"/>
                  <w:enabled/>
                  <w:calcOnExit w:val="0"/>
                  <w:textInput/>
                </w:ffData>
              </w:fldChar>
            </w:r>
            <w:bookmarkStart w:id="11" w:name="Text4"/>
            <w:r w:rsidRPr="00545763">
              <w:rPr>
                <w:rFonts w:cs="Arial"/>
                <w:sz w:val="22"/>
              </w:rPr>
              <w:instrText xml:space="preserve"> FORMTEXT </w:instrText>
            </w:r>
            <w:r w:rsidRPr="00545763">
              <w:rPr>
                <w:rFonts w:cs="Arial"/>
                <w:sz w:val="22"/>
              </w:rPr>
            </w:r>
            <w:r w:rsidRPr="00545763">
              <w:rPr>
                <w:rFonts w:cs="Arial"/>
                <w:sz w:val="22"/>
              </w:rPr>
              <w:fldChar w:fldCharType="separate"/>
            </w:r>
            <w:r w:rsidR="009D1522">
              <w:rPr>
                <w:rFonts w:cs="Arial"/>
                <w:noProof/>
                <w:sz w:val="22"/>
              </w:rPr>
              <w:t xml:space="preserve">Azusa Unified School District </w:t>
            </w:r>
            <w:r w:rsidR="006D3FD5">
              <w:rPr>
                <w:rFonts w:cs="Arial"/>
                <w:noProof/>
                <w:sz w:val="22"/>
              </w:rPr>
              <w:t>Nutrition Services did not participate in</w:t>
            </w:r>
            <w:r w:rsidR="00C52EFA">
              <w:rPr>
                <w:rFonts w:cs="Arial"/>
                <w:noProof/>
                <w:sz w:val="22"/>
              </w:rPr>
              <w:t xml:space="preserve"> Group Purcahsing Agreements in the 21-22  school year.</w:t>
            </w:r>
            <w:r w:rsidRPr="00545763">
              <w:rPr>
                <w:rFonts w:cs="Arial"/>
                <w:sz w:val="22"/>
              </w:rPr>
              <w:fldChar w:fldCharType="end"/>
            </w:r>
            <w:bookmarkEnd w:id="11"/>
          </w:p>
        </w:tc>
      </w:tr>
    </w:tbl>
    <w:p w14:paraId="37BEB90B" w14:textId="75E10856" w:rsidR="00571F38" w:rsidRPr="00545763" w:rsidRDefault="00571F38" w:rsidP="00E3025D">
      <w:pPr>
        <w:jc w:val="center"/>
        <w:rPr>
          <w:rFonts w:cs="Arial"/>
          <w:b/>
          <w:bCs/>
          <w:sz w:val="22"/>
        </w:rPr>
      </w:pPr>
      <w:r>
        <w:rPr>
          <w:rFonts w:cs="Arial"/>
          <w:b/>
          <w:bCs/>
          <w:sz w:val="22"/>
        </w:rPr>
        <w:br/>
      </w:r>
    </w:p>
    <w:p w14:paraId="29F4CE39" w14:textId="77777777" w:rsidR="006635C0" w:rsidRPr="00545763" w:rsidRDefault="00EC7501" w:rsidP="00D261E3">
      <w:pPr>
        <w:rPr>
          <w:rFonts w:cs="Arial"/>
          <w:sz w:val="22"/>
        </w:rPr>
      </w:pPr>
    </w:p>
    <w:sectPr w:rsidR="006635C0" w:rsidRPr="00545763" w:rsidSect="003C2519">
      <w:footerReference w:type="default" r:id="rId10"/>
      <w:pgSz w:w="12240" w:h="15840"/>
      <w:pgMar w:top="1080" w:right="990" w:bottom="1260" w:left="1440" w:header="720" w:footer="3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6ECA8" w14:textId="77777777" w:rsidR="00EC7501" w:rsidRDefault="00EC7501" w:rsidP="00B13BBF">
      <w:pPr>
        <w:spacing w:after="0" w:line="240" w:lineRule="auto"/>
      </w:pPr>
      <w:r>
        <w:separator/>
      </w:r>
    </w:p>
  </w:endnote>
  <w:endnote w:type="continuationSeparator" w:id="0">
    <w:p w14:paraId="6F62D8F0" w14:textId="77777777" w:rsidR="00EC7501" w:rsidRDefault="00EC7501" w:rsidP="00B1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438139"/>
      <w:docPartObj>
        <w:docPartGallery w:val="Page Numbers (Bottom of Page)"/>
        <w:docPartUnique/>
      </w:docPartObj>
    </w:sdtPr>
    <w:sdtEndPr/>
    <w:sdtContent>
      <w:sdt>
        <w:sdtPr>
          <w:id w:val="1728636285"/>
          <w:docPartObj>
            <w:docPartGallery w:val="Page Numbers (Top of Page)"/>
            <w:docPartUnique/>
          </w:docPartObj>
        </w:sdtPr>
        <w:sdtEndPr/>
        <w:sdtContent>
          <w:p w14:paraId="1F7BC35B" w14:textId="22881094" w:rsidR="00B13BBF" w:rsidRDefault="00B13BB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3C67B30" w14:textId="77777777" w:rsidR="00B13BBF" w:rsidRDefault="00B13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4D648" w14:textId="77777777" w:rsidR="00EC7501" w:rsidRDefault="00EC7501" w:rsidP="00B13BBF">
      <w:pPr>
        <w:spacing w:after="0" w:line="240" w:lineRule="auto"/>
      </w:pPr>
      <w:r>
        <w:separator/>
      </w:r>
    </w:p>
  </w:footnote>
  <w:footnote w:type="continuationSeparator" w:id="0">
    <w:p w14:paraId="0863645A" w14:textId="77777777" w:rsidR="00EC7501" w:rsidRDefault="00EC7501" w:rsidP="00B13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30jLueeBBHFUH/taQ8fqZIAT+98yeg83sJAht/lDuDGZRz8UneSHE9S0MO1/l6Zo87ksO77RFBhq6MaaQR6rVA==" w:salt="m055yjN5JkIJnF2ck7/yc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5D"/>
    <w:rsid w:val="00051223"/>
    <w:rsid w:val="000A213B"/>
    <w:rsid w:val="000D1467"/>
    <w:rsid w:val="00115966"/>
    <w:rsid w:val="0026654A"/>
    <w:rsid w:val="003C2519"/>
    <w:rsid w:val="003D690A"/>
    <w:rsid w:val="00405925"/>
    <w:rsid w:val="004426B4"/>
    <w:rsid w:val="0054175B"/>
    <w:rsid w:val="00545763"/>
    <w:rsid w:val="00560EDB"/>
    <w:rsid w:val="00571F38"/>
    <w:rsid w:val="0060218A"/>
    <w:rsid w:val="00673DF2"/>
    <w:rsid w:val="006A62BE"/>
    <w:rsid w:val="006D3FD5"/>
    <w:rsid w:val="00776117"/>
    <w:rsid w:val="007F2B9B"/>
    <w:rsid w:val="00842BB9"/>
    <w:rsid w:val="008979D9"/>
    <w:rsid w:val="00905019"/>
    <w:rsid w:val="009A4F8C"/>
    <w:rsid w:val="009D1522"/>
    <w:rsid w:val="00A862E0"/>
    <w:rsid w:val="00B13BBF"/>
    <w:rsid w:val="00BD0D50"/>
    <w:rsid w:val="00C23B6B"/>
    <w:rsid w:val="00C52EFA"/>
    <w:rsid w:val="00CD2972"/>
    <w:rsid w:val="00D261E3"/>
    <w:rsid w:val="00D35C5F"/>
    <w:rsid w:val="00DD55C4"/>
    <w:rsid w:val="00E3025D"/>
    <w:rsid w:val="00E4400A"/>
    <w:rsid w:val="00EA0BF7"/>
    <w:rsid w:val="00EC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70C0D"/>
  <w15:chartTrackingRefBased/>
  <w15:docId w15:val="{8D27E3BD-CC3D-416E-8314-1BE572F4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25D"/>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E302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30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763"/>
    <w:rPr>
      <w:color w:val="0563C1" w:themeColor="hyperlink"/>
      <w:u w:val="single"/>
    </w:rPr>
  </w:style>
  <w:style w:type="paragraph" w:styleId="Header">
    <w:name w:val="header"/>
    <w:basedOn w:val="Normal"/>
    <w:link w:val="HeaderChar"/>
    <w:uiPriority w:val="99"/>
    <w:unhideWhenUsed/>
    <w:rsid w:val="00B13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BBF"/>
    <w:rPr>
      <w:rFonts w:ascii="Arial" w:hAnsi="Arial"/>
      <w:sz w:val="24"/>
    </w:rPr>
  </w:style>
  <w:style w:type="paragraph" w:styleId="Footer">
    <w:name w:val="footer"/>
    <w:basedOn w:val="Normal"/>
    <w:link w:val="FooterChar"/>
    <w:uiPriority w:val="99"/>
    <w:unhideWhenUsed/>
    <w:rsid w:val="00B13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B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0EDD8B2A63B747A8F823AEA5280364" ma:contentTypeVersion="4" ma:contentTypeDescription="Create a new document." ma:contentTypeScope="" ma:versionID="dbcd27ac0b6331688817ac6dae798171">
  <xsd:schema xmlns:xsd="http://www.w3.org/2001/XMLSchema" xmlns:xs="http://www.w3.org/2001/XMLSchema" xmlns:p="http://schemas.microsoft.com/office/2006/metadata/properties" xmlns:ns2="105871e5-90c8-4185-afb8-c029f689b295" targetNamespace="http://schemas.microsoft.com/office/2006/metadata/properties" ma:root="true" ma:fieldsID="76c37071d09e8af863fee768b9222490" ns2:_="">
    <xsd:import namespace="105871e5-90c8-4185-afb8-c029f689b2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871e5-90c8-4185-afb8-c029f689b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F7013-C2F0-4831-8CF3-5BEB006FEC2B}">
  <ds:schemaRefs>
    <ds:schemaRef ds:uri="http://schemas.microsoft.com/sharepoint/v3/contenttype/forms"/>
  </ds:schemaRefs>
</ds:datastoreItem>
</file>

<file path=customXml/itemProps2.xml><?xml version="1.0" encoding="utf-8"?>
<ds:datastoreItem xmlns:ds="http://schemas.openxmlformats.org/officeDocument/2006/customXml" ds:itemID="{562EE446-DACC-4656-91B2-674F74880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871e5-90c8-4185-afb8-c029f689b2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C5BD6E-0B7E-43EC-8F52-21E8E2ECAE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A91673-9BBC-4532-8996-FE4DECF9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Stella Ndahura</cp:lastModifiedBy>
  <cp:revision>2</cp:revision>
  <dcterms:created xsi:type="dcterms:W3CDTF">2022-11-15T23:11:00Z</dcterms:created>
  <dcterms:modified xsi:type="dcterms:W3CDTF">2022-11-15T23:11:00Z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0x010100E70EDD8B2A63B747A8F823AEA5280364</vt:lpwstr>
  </property>
</Properties>
</file>