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Meeting Date:</w:t>
        <w:tab/>
        <w:t xml:space="preserve">June 12, 2023</w:t>
        <w:tab/>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4044"/>
        </w:tabs>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ab/>
        <w:tab/>
        <w:tab/>
        <w:tab/>
        <w:tab/>
        <w:tab/>
        <w:tab/>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4044"/>
        </w:tabs>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Category:</w:t>
        <w:tab/>
        <w:tab/>
        <w:t xml:space="preserve">PINCO</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216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Subject: </w:t>
        <w:tab/>
        <w:t xml:space="preserve">Extension of PINCO Agreements for SY 2023-2024</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Type:</w:t>
        <w:tab/>
        <w:tab/>
        <w:t xml:space="preserve">Action Item</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Submitted by:</w:t>
        <w:tab/>
        <w:t xml:space="preserve">Joseph Cook, PINCO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Summary Statement:</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PINCO contract language states that by mutual consent, the contractual agreement(s) can be extended for up to two additional year(s) from the agreement’s effective date.  The following are active agreements within the roll-over period stated in their respective contract(s). The timeline for each extension would run from July 1, 2023- June 30, 2024.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The Vendors listed below have complied with all conditions of extension and have met the expectations of the PINCO Member Districts over the past year.</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PINCO’s Executive and Advisory Committees recently</w:t>
      </w:r>
      <w:r w:rsidDel="00000000" w:rsidR="00000000" w:rsidRPr="00000000">
        <w:rPr>
          <w:rFonts w:ascii="Verdana" w:cs="Verdana" w:eastAsia="Verdana" w:hAnsi="Verdana"/>
          <w:rtl w:val="0"/>
        </w:rPr>
        <w:t xml:space="preserve"> met to review the conditions set forth and agree to the proposed terms and conditions for SY 2023-2024:</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RFP #02/21-22 Processed Commodity USDA Foods for Finished Products-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Rose &amp; Shore</w:t>
        <w:tab/>
        <w:tab/>
        <w:tab/>
        <w:tab/>
        <w:tab/>
        <w:tab/>
        <w:t xml:space="preserve">$ 250,000.00</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RFP #04/21-22 Purchased Food Products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Don Lee Non-Commodity</w:t>
        <w:tab/>
        <w:tab/>
        <w:tab/>
        <w:tab/>
        <w:t xml:space="preserve">$400,000.00</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RFP #01/22-23 USDA Processed and Purchased Cheese Products-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Integrated Foods</w:t>
        <w:tab/>
        <w:tab/>
        <w:tab/>
        <w:tab/>
        <w:tab/>
        <w:tab/>
        <w:t xml:space="preserve">$   750,000.00</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Land O’ Lakes</w:t>
        <w:tab/>
        <w:tab/>
        <w:tab/>
        <w:tab/>
        <w:tab/>
        <w:tab/>
        <w:t xml:space="preserve">$   250,000.00</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MCI Foods</w:t>
        <w:tab/>
        <w:tab/>
        <w:tab/>
        <w:tab/>
        <w:tab/>
        <w:tab/>
        <w:tab/>
        <w:t xml:space="preserve">$   800,000.00</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Michael B’s</w:t>
        <w:tab/>
        <w:tab/>
        <w:tab/>
        <w:tab/>
        <w:tab/>
        <w:tab/>
        <w:tab/>
        <w:t xml:space="preserve">$1,000,000.00</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Nardone Bros.</w:t>
        <w:tab/>
        <w:tab/>
        <w:tab/>
        <w:tab/>
        <w:tab/>
        <w:tab/>
        <w:t xml:space="preserve">$   600,000.00</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Schwan’s</w:t>
        <w:tab/>
        <w:tab/>
        <w:tab/>
        <w:tab/>
        <w:tab/>
        <w:tab/>
        <w:tab/>
        <w:t xml:space="preserve">$1,000,000.00</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Tony Roberts</w:t>
        <w:tab/>
        <w:tab/>
        <w:tab/>
        <w:tab/>
        <w:tab/>
        <w:tab/>
        <w:t xml:space="preserve">$   500,000.00</w:t>
        <w:tab/>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RFP #05/22-23: Purchased Food Products Delivered Direct to PINCO-</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Bell Tasty</w:t>
        <w:tab/>
        <w:tab/>
        <w:tab/>
        <w:tab/>
        <w:tab/>
        <w:tab/>
        <w:tab/>
        <w:t xml:space="preserve">$  300.000.00</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Fat Cat Bakery</w:t>
        <w:tab/>
        <w:tab/>
        <w:tab/>
        <w:tab/>
        <w:tab/>
        <w:tab/>
        <w:t xml:space="preserve">$    50,000.00</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Marson Foods</w:t>
        <w:tab/>
        <w:tab/>
        <w:tab/>
        <w:tab/>
        <w:tab/>
        <w:tab/>
        <w:t xml:space="preserve">$  100,000.00</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Peterson Farms</w:t>
        <w:tab/>
        <w:tab/>
        <w:tab/>
        <w:tab/>
        <w:tab/>
        <w:tab/>
        <w:t xml:space="preserve">$  150,000.00</w:t>
      </w:r>
    </w:p>
    <w:p w:rsidR="00000000" w:rsidDel="00000000" w:rsidP="00000000" w:rsidRDefault="00000000" w:rsidRPr="00000000" w14:paraId="00000027">
      <w:pPr>
        <w:spacing w:after="0" w:line="216" w:lineRule="auto"/>
        <w:jc w:val="both"/>
        <w:rPr>
          <w:rFonts w:ascii="Verdana" w:cs="Verdana" w:eastAsia="Verdana" w:hAnsi="Verdana"/>
        </w:rPr>
      </w:pPr>
      <w:r w:rsidDel="00000000" w:rsidR="00000000" w:rsidRPr="00000000">
        <w:rPr>
          <w:rFonts w:ascii="Verdana" w:cs="Verdana" w:eastAsia="Verdana" w:hAnsi="Verdana"/>
          <w:rtl w:val="0"/>
        </w:rPr>
        <w:t xml:space="preserve">Sky Blue Bakery</w:t>
        <w:tab/>
        <w:tab/>
        <w:tab/>
        <w:tab/>
        <w:tab/>
        <w:tab/>
        <w:t xml:space="preserve">$  500,000.00</w:t>
      </w:r>
    </w:p>
    <w:p w:rsidR="00000000" w:rsidDel="00000000" w:rsidP="00000000" w:rsidRDefault="00000000" w:rsidRPr="00000000" w14:paraId="00000028">
      <w:pPr>
        <w:spacing w:after="0" w:line="216" w:lineRule="auto"/>
        <w:jc w:val="both"/>
        <w:rPr>
          <w:rFonts w:ascii="Verdana" w:cs="Verdana" w:eastAsia="Verdana" w:hAnsi="Verdana"/>
        </w:rPr>
      </w:pPr>
      <w:r w:rsidDel="00000000" w:rsidR="00000000" w:rsidRPr="00000000">
        <w:rPr>
          <w:rFonts w:ascii="Verdana" w:cs="Verdana" w:eastAsia="Verdana" w:hAnsi="Verdana"/>
          <w:rtl w:val="0"/>
        </w:rPr>
        <w:t xml:space="preserve">The Popcorn Man</w:t>
        <w:tab/>
        <w:tab/>
        <w:tab/>
        <w:tab/>
        <w:tab/>
        <w:tab/>
        <w:t xml:space="preserve">$  175,000.00</w:t>
      </w:r>
    </w:p>
    <w:p w:rsidR="00000000" w:rsidDel="00000000" w:rsidP="00000000" w:rsidRDefault="00000000" w:rsidRPr="00000000" w14:paraId="00000029">
      <w:pPr>
        <w:spacing w:after="0" w:line="216"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A">
      <w:pPr>
        <w:widowControl w:val="0"/>
        <w:spacing w:after="0" w:line="240" w:lineRule="auto"/>
        <w:jc w:val="both"/>
        <w:rPr>
          <w:rFonts w:ascii="Verdana" w:cs="Verdana" w:eastAsia="Verdana" w:hAnsi="Verdana"/>
        </w:rPr>
      </w:pPr>
      <w:r w:rsidDel="00000000" w:rsidR="00000000" w:rsidRPr="00000000">
        <w:rPr>
          <w:rFonts w:ascii="Verdana" w:cs="Verdana" w:eastAsia="Verdana" w:hAnsi="Verdana"/>
          <w:rtl w:val="0"/>
        </w:rPr>
        <w:t xml:space="preserve">*Corresponding dollar amount(s) represent budgeted monies for payment through open SY 2023-2024 purchase order(s) and reimbursed by PINCO Member Districts per JPA language.</w:t>
      </w:r>
    </w:p>
    <w:p w:rsidR="00000000" w:rsidDel="00000000" w:rsidP="00000000" w:rsidRDefault="00000000" w:rsidRPr="00000000" w14:paraId="0000002B">
      <w:pPr>
        <w:widowControl w:val="0"/>
        <w:spacing w:after="0"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C">
      <w:pPr>
        <w:widowControl w:val="0"/>
        <w:spacing w:after="0" w:line="240" w:lineRule="auto"/>
        <w:jc w:val="both"/>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Budget Implications:</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Approximately $</w:t>
      </w:r>
      <w:r w:rsidDel="00000000" w:rsidR="00000000" w:rsidRPr="00000000">
        <w:rPr>
          <w:rFonts w:ascii="Verdana" w:cs="Verdana" w:eastAsia="Verdana" w:hAnsi="Verdana"/>
          <w:rtl w:val="0"/>
        </w:rPr>
        <w:t xml:space="preserve">6,825,000.00</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dollars of PINCO’s estimated $12,500,000.00 food budget paid by PINCO Member Districts for products purchased on behalf of the Co-Operative.</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16" w:lineRule="auto"/>
        <w:ind w:left="0" w:right="0" w:firstLine="0"/>
        <w:jc w:val="both"/>
        <w:rPr>
          <w:rFonts w:ascii="Verdana" w:cs="Verdana" w:eastAsia="Verdana" w:hAnsi="Verdana"/>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Recommendation:</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It is recommended that the Board of Trustees authorize PINCO to award extension(s) of the listed Vendors and enter into agreement(s) for SY 2023-2024. </w:t>
      </w:r>
    </w:p>
    <w:p w:rsidR="00000000" w:rsidDel="00000000" w:rsidP="00000000" w:rsidRDefault="00000000" w:rsidRPr="00000000" w14:paraId="0000002E">
      <w:pPr>
        <w:spacing w:after="0" w:line="216" w:lineRule="auto"/>
        <w:rPr>
          <w:rFonts w:ascii="Verdana" w:cs="Verdana" w:eastAsia="Verdana" w:hAnsi="Verdana"/>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sectPr>
      <w:headerReference r:id="rId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52"/>
        <w:szCs w:val="52"/>
        <w:u w:val="none"/>
        <w:shd w:fill="auto" w:val="clear"/>
        <w:vertAlign w:val="baseline"/>
      </w:rPr>
    </w:pPr>
    <w:r w:rsidDel="00000000" w:rsidR="00000000" w:rsidRPr="00000000">
      <w:rPr>
        <w:rFonts w:ascii="Cambria" w:cs="Cambria" w:eastAsia="Cambria" w:hAnsi="Cambria"/>
        <w:b w:val="0"/>
        <w:i w:val="0"/>
        <w:smallCaps w:val="0"/>
        <w:strike w:val="0"/>
        <w:color w:val="000000"/>
        <w:sz w:val="52"/>
        <w:szCs w:val="52"/>
        <w:u w:val="none"/>
        <w:shd w:fill="auto" w:val="clear"/>
        <w:vertAlign w:val="baseline"/>
        <w:rtl w:val="0"/>
      </w:rPr>
      <w:t xml:space="preserve">Business Services                     Agenda Item</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10047605" cy="914400"/>
              <wp:effectExtent b="0" l="0" r="0" t="0"/>
              <wp:wrapNone/>
              <wp:docPr id="8" name=""/>
              <a:graphic>
                <a:graphicData uri="http://schemas.microsoft.com/office/word/2010/wordprocessingGroup">
                  <wpg:wgp>
                    <wpg:cNvGrpSpPr/>
                    <wpg:grpSpPr>
                      <a:xfrm>
                        <a:off x="322175" y="3322800"/>
                        <a:ext cx="10047605" cy="914400"/>
                        <a:chOff x="322175" y="3322800"/>
                        <a:chExt cx="10047650" cy="914400"/>
                      </a:xfrm>
                    </wpg:grpSpPr>
                    <wpg:grpSp>
                      <wpg:cNvGrpSpPr/>
                      <wpg:grpSpPr>
                        <a:xfrm>
                          <a:off x="322198" y="3322800"/>
                          <a:ext cx="10047605" cy="914400"/>
                          <a:chOff x="8" y="9"/>
                          <a:chExt cx="15823" cy="1439"/>
                        </a:xfrm>
                      </wpg:grpSpPr>
                      <wps:wsp>
                        <wps:cNvSpPr/>
                        <wps:cNvPr id="5" name="Shape 5"/>
                        <wps:spPr>
                          <a:xfrm>
                            <a:off x="8" y="9"/>
                            <a:ext cx="15800" cy="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9" y="1431"/>
                            <a:ext cx="15822" cy="0"/>
                          </a:xfrm>
                          <a:prstGeom prst="straightConnector1">
                            <a:avLst/>
                          </a:prstGeom>
                          <a:noFill/>
                          <a:ln cap="flat" cmpd="sng" w="9525">
                            <a:solidFill>
                              <a:srgbClr val="31849B"/>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8" y="9"/>
                            <a:ext cx="4031" cy="143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10047605" cy="914400"/>
              <wp:effectExtent b="0" l="0" r="0" t="0"/>
              <wp:wrapNone/>
              <wp:docPr id="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0047605" cy="91440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top</wp:align>
              </wp:positionV>
              <wp:extent cx="100330" cy="832485"/>
              <wp:effectExtent b="0" l="0" r="0" t="0"/>
              <wp:wrapNone/>
              <wp:docPr id="6" name=""/>
              <a:graphic>
                <a:graphicData uri="http://schemas.microsoft.com/office/word/2010/wordprocessingShape">
                  <wps:wsp>
                    <wps:cNvSpPr/>
                    <wps:cNvPr id="2" name="Shape 2"/>
                    <wps:spPr>
                      <a:xfrm>
                        <a:off x="5300598" y="3368520"/>
                        <a:ext cx="90805" cy="822960"/>
                      </a:xfrm>
                      <a:prstGeom prst="rect">
                        <a:avLst/>
                      </a:prstGeom>
                      <a:solidFill>
                        <a:schemeClr val="accent5"/>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top</wp:align>
              </wp:positionV>
              <wp:extent cx="100330" cy="832485"/>
              <wp:effectExtent b="0" l="0" r="0" t="0"/>
              <wp:wrapNone/>
              <wp:docPr id="6"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00330" cy="83248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top</wp:align>
              </wp:positionV>
              <wp:extent cx="100330" cy="832485"/>
              <wp:effectExtent b="0" l="0" r="0" t="0"/>
              <wp:wrapNone/>
              <wp:docPr id="7" name=""/>
              <a:graphic>
                <a:graphicData uri="http://schemas.microsoft.com/office/word/2010/wordprocessingShape">
                  <wps:wsp>
                    <wps:cNvSpPr/>
                    <wps:cNvPr id="3" name="Shape 3"/>
                    <wps:spPr>
                      <a:xfrm>
                        <a:off x="5300598" y="3368520"/>
                        <a:ext cx="90805" cy="822960"/>
                      </a:xfrm>
                      <a:prstGeom prst="rect">
                        <a:avLst/>
                      </a:prstGeom>
                      <a:solidFill>
                        <a:schemeClr val="accent5"/>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top</wp:align>
              </wp:positionV>
              <wp:extent cx="100330" cy="832485"/>
              <wp:effectExtent b="0" l="0" r="0" t="0"/>
              <wp:wrapNone/>
              <wp:docPr id="7"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00330" cy="83248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E7A87"/>
    <w:pPr>
      <w:spacing w:line="240" w:lineRule="auto"/>
    </w:pPr>
    <w:rPr>
      <w:rFonts w:ascii="Arial" w:hAnsi="Arial"/>
      <w:sz w:val="24"/>
    </w:rPr>
  </w:style>
  <w:style w:type="paragraph" w:styleId="Heading1">
    <w:name w:val="heading 1"/>
    <w:aliases w:val="New Files"/>
    <w:basedOn w:val="Normal"/>
    <w:next w:val="NoSpacing"/>
    <w:link w:val="Heading1Char"/>
    <w:uiPriority w:val="9"/>
    <w:qFormat w:val="1"/>
    <w:rsid w:val="00445249"/>
    <w:pPr>
      <w:keepNext w:val="1"/>
      <w:keepLines w:val="1"/>
      <w:spacing w:after="0" w:before="480"/>
      <w:outlineLvl w:val="0"/>
    </w:pPr>
    <w:rPr>
      <w:rFonts w:cstheme="majorBidi" w:eastAsiaTheme="majorEastAsia"/>
      <w:bCs w:val="1"/>
      <w:sz w:val="32"/>
      <w:szCs w:val="28"/>
    </w:rPr>
  </w:style>
  <w:style w:type="paragraph" w:styleId="Heading3">
    <w:name w:val="heading 3"/>
    <w:basedOn w:val="Normal"/>
    <w:next w:val="Normal"/>
    <w:link w:val="Heading3Char"/>
    <w:uiPriority w:val="9"/>
    <w:semiHidden w:val="1"/>
    <w:unhideWhenUsed w:val="1"/>
    <w:qFormat w:val="1"/>
    <w:rsid w:val="005166B7"/>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New Files Char"/>
    <w:basedOn w:val="DefaultParagraphFont"/>
    <w:link w:val="Heading1"/>
    <w:uiPriority w:val="9"/>
    <w:rsid w:val="00445249"/>
    <w:rPr>
      <w:rFonts w:ascii="Arial" w:hAnsi="Arial" w:cstheme="majorBidi" w:eastAsiaTheme="majorEastAsia"/>
      <w:bCs w:val="1"/>
      <w:sz w:val="32"/>
      <w:szCs w:val="28"/>
    </w:rPr>
  </w:style>
  <w:style w:type="paragraph" w:styleId="NoSpacing">
    <w:name w:val="No Spacing"/>
    <w:link w:val="NoSpacingChar"/>
    <w:uiPriority w:val="1"/>
    <w:qFormat w:val="1"/>
    <w:rsid w:val="00445249"/>
    <w:pPr>
      <w:spacing w:after="0" w:line="240" w:lineRule="auto"/>
    </w:pPr>
    <w:rPr>
      <w:rFonts w:ascii="Arial" w:hAnsi="Arial"/>
      <w:sz w:val="24"/>
    </w:rPr>
  </w:style>
  <w:style w:type="paragraph" w:styleId="ListParagraph">
    <w:name w:val="List Paragraph"/>
    <w:basedOn w:val="Normal"/>
    <w:uiPriority w:val="34"/>
    <w:qFormat w:val="1"/>
    <w:rsid w:val="00445249"/>
    <w:pPr>
      <w:ind w:left="720"/>
      <w:contextualSpacing w:val="1"/>
    </w:pPr>
    <w:rPr>
      <w:sz w:val="32"/>
    </w:rPr>
  </w:style>
  <w:style w:type="paragraph" w:styleId="EnvelopeReturn">
    <w:name w:val="envelope return"/>
    <w:basedOn w:val="Normal"/>
    <w:uiPriority w:val="99"/>
    <w:semiHidden w:val="1"/>
    <w:unhideWhenUsed w:val="1"/>
    <w:rsid w:val="000A3B25"/>
    <w:pPr>
      <w:spacing w:after="0"/>
    </w:pPr>
    <w:rPr>
      <w:rFonts w:asciiTheme="majorHAnsi" w:cstheme="majorBidi" w:eastAsiaTheme="majorEastAsia" w:hAnsiTheme="majorHAnsi"/>
      <w:sz w:val="20"/>
      <w:szCs w:val="20"/>
    </w:rPr>
  </w:style>
  <w:style w:type="character" w:styleId="NoSpacingChar" w:customStyle="1">
    <w:name w:val="No Spacing Char"/>
    <w:basedOn w:val="DefaultParagraphFont"/>
    <w:link w:val="NoSpacing"/>
    <w:uiPriority w:val="1"/>
    <w:rsid w:val="00371375"/>
    <w:rPr>
      <w:rFonts w:ascii="Arial" w:hAnsi="Arial"/>
      <w:sz w:val="24"/>
    </w:rPr>
  </w:style>
  <w:style w:type="paragraph" w:styleId="Header">
    <w:name w:val="header"/>
    <w:basedOn w:val="Normal"/>
    <w:link w:val="HeaderChar"/>
    <w:uiPriority w:val="99"/>
    <w:unhideWhenUsed w:val="1"/>
    <w:rsid w:val="00371375"/>
    <w:pPr>
      <w:tabs>
        <w:tab w:val="center" w:pos="4680"/>
        <w:tab w:val="right" w:pos="9360"/>
      </w:tabs>
      <w:spacing w:after="0"/>
    </w:pPr>
  </w:style>
  <w:style w:type="character" w:styleId="HeaderChar" w:customStyle="1">
    <w:name w:val="Header Char"/>
    <w:basedOn w:val="DefaultParagraphFont"/>
    <w:link w:val="Header"/>
    <w:uiPriority w:val="99"/>
    <w:rsid w:val="00371375"/>
    <w:rPr>
      <w:rFonts w:ascii="Arial" w:hAnsi="Arial"/>
      <w:sz w:val="24"/>
    </w:rPr>
  </w:style>
  <w:style w:type="paragraph" w:styleId="Footer">
    <w:name w:val="footer"/>
    <w:basedOn w:val="Normal"/>
    <w:link w:val="FooterChar"/>
    <w:uiPriority w:val="99"/>
    <w:unhideWhenUsed w:val="1"/>
    <w:rsid w:val="00371375"/>
    <w:pPr>
      <w:tabs>
        <w:tab w:val="center" w:pos="4680"/>
        <w:tab w:val="right" w:pos="9360"/>
      </w:tabs>
      <w:spacing w:after="0"/>
    </w:pPr>
  </w:style>
  <w:style w:type="character" w:styleId="FooterChar" w:customStyle="1">
    <w:name w:val="Footer Char"/>
    <w:basedOn w:val="DefaultParagraphFont"/>
    <w:link w:val="Footer"/>
    <w:uiPriority w:val="99"/>
    <w:rsid w:val="00371375"/>
    <w:rPr>
      <w:rFonts w:ascii="Arial" w:hAnsi="Arial"/>
      <w:sz w:val="24"/>
    </w:rPr>
  </w:style>
  <w:style w:type="paragraph" w:styleId="BalloonText">
    <w:name w:val="Balloon Text"/>
    <w:basedOn w:val="Normal"/>
    <w:link w:val="BalloonTextChar"/>
    <w:uiPriority w:val="99"/>
    <w:semiHidden w:val="1"/>
    <w:unhideWhenUsed w:val="1"/>
    <w:rsid w:val="00371375"/>
    <w:pPr>
      <w:spacing w:after="0"/>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71375"/>
    <w:rPr>
      <w:rFonts w:ascii="Tahoma" w:cs="Tahoma" w:hAnsi="Tahoma"/>
      <w:sz w:val="16"/>
      <w:szCs w:val="16"/>
    </w:rPr>
  </w:style>
  <w:style w:type="paragraph" w:styleId="2909F619802848F09E01365C32F34654" w:customStyle="1">
    <w:name w:val="2909F619802848F09E01365C32F34654"/>
    <w:rsid w:val="00371375"/>
    <w:rPr>
      <w:rFonts w:eastAsiaTheme="minorEastAsia"/>
      <w:lang w:eastAsia="ja-JP"/>
    </w:rPr>
  </w:style>
  <w:style w:type="paragraph" w:styleId="BodyText">
    <w:name w:val="Body Text"/>
    <w:basedOn w:val="Normal"/>
    <w:link w:val="BodyTextChar"/>
    <w:rsid w:val="005166B7"/>
    <w:pPr>
      <w:spacing w:after="0" w:line="216" w:lineRule="auto"/>
    </w:pPr>
    <w:rPr>
      <w:rFonts w:cs="Times New Roman" w:eastAsia="Times New Roman"/>
      <w:sz w:val="23"/>
      <w:szCs w:val="24"/>
    </w:rPr>
  </w:style>
  <w:style w:type="character" w:styleId="BodyTextChar" w:customStyle="1">
    <w:name w:val="Body Text Char"/>
    <w:basedOn w:val="DefaultParagraphFont"/>
    <w:link w:val="BodyText"/>
    <w:rsid w:val="005166B7"/>
    <w:rPr>
      <w:rFonts w:ascii="Arial" w:cs="Times New Roman" w:eastAsia="Times New Roman" w:hAnsi="Arial"/>
      <w:sz w:val="23"/>
      <w:szCs w:val="24"/>
    </w:rPr>
  </w:style>
  <w:style w:type="character" w:styleId="Heading3Char" w:customStyle="1">
    <w:name w:val="Heading 3 Char"/>
    <w:basedOn w:val="DefaultParagraphFont"/>
    <w:link w:val="Heading3"/>
    <w:uiPriority w:val="9"/>
    <w:semiHidden w:val="1"/>
    <w:rsid w:val="005166B7"/>
    <w:rPr>
      <w:rFonts w:asciiTheme="majorHAnsi" w:cstheme="majorBidi" w:eastAsiaTheme="majorEastAsia" w:hAnsiTheme="majorHAnsi"/>
      <w:b w:val="1"/>
      <w:bCs w:val="1"/>
      <w:color w:val="4f81bd" w:themeColor="accent1"/>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uhxE+OMBtGzb+QWWzYpR4D+mYw==">CgMxLjAyCGguZ2pkZ3hzOAByITE1c2YySWNLOTBobW9DazIyYW5DNEZNNjgtdmpWZG4wSg==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2023-05-29T02:19:00Z</dcterms:created>
  <dc:creator>Windows User</dc:creator>
</cp:coreProperties>
</file>