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EE7F" w14:textId="77777777" w:rsidR="00A54BD2" w:rsidRPr="00A54BD2" w:rsidRDefault="00A54BD2" w:rsidP="00A54BD2">
      <w:pPr>
        <w:rPr>
          <w:b/>
          <w:bCs/>
        </w:rPr>
      </w:pPr>
      <w:r w:rsidRPr="00A54BD2">
        <w:rPr>
          <w:b/>
          <w:bCs/>
        </w:rPr>
        <w:t>Auditoría Funcional — RF09 Precios Hacienda (actualizada)</w:t>
      </w:r>
    </w:p>
    <w:p w14:paraId="4E013C67" w14:textId="77777777" w:rsidR="00A54BD2" w:rsidRPr="00A54BD2" w:rsidRDefault="00A54BD2" w:rsidP="00A54BD2">
      <w:r w:rsidRPr="00A54BD2">
        <w:rPr>
          <w:i/>
          <w:iCs/>
        </w:rPr>
        <w:t>Alcance ajustado: control de acceso por perfil (RLS) excluido a pedido del solicitante.</w:t>
      </w:r>
    </w:p>
    <w:p w14:paraId="20771316" w14:textId="77777777" w:rsidR="00A54BD2" w:rsidRPr="00A54BD2" w:rsidRDefault="00A54BD2" w:rsidP="00A54BD2">
      <w:r w:rsidRPr="00A54BD2">
        <w:pict w14:anchorId="5C5504C6">
          <v:rect id="_x0000_i1049" style="width:0;height:1.5pt" o:hralign="center" o:hrstd="t" o:hr="t" fillcolor="#a0a0a0" stroked="f"/>
        </w:pict>
      </w:r>
    </w:p>
    <w:p w14:paraId="1323FA67" w14:textId="77777777" w:rsidR="00A54BD2" w:rsidRPr="00A54BD2" w:rsidRDefault="00A54BD2" w:rsidP="00A54BD2">
      <w:pPr>
        <w:rPr>
          <w:b/>
          <w:bCs/>
        </w:rPr>
      </w:pPr>
      <w:r w:rsidRPr="00A54BD2">
        <w:rPr>
          <w:b/>
          <w:bCs/>
        </w:rPr>
        <w:t>1. Resumen Ejecutivo</w:t>
      </w:r>
    </w:p>
    <w:p w14:paraId="6649F8DD" w14:textId="77777777" w:rsidR="00A54BD2" w:rsidRPr="00A54BD2" w:rsidRDefault="00A54BD2" w:rsidP="00A54BD2">
      <w:r w:rsidRPr="00A54BD2">
        <w:t xml:space="preserve">El modelo semántico de Power BI implementa </w:t>
      </w:r>
      <w:r w:rsidRPr="00A54BD2">
        <w:rPr>
          <w:b/>
          <w:bCs/>
        </w:rPr>
        <w:t>con alta fidelidad</w:t>
      </w:r>
      <w:r w:rsidRPr="00A54BD2">
        <w:t xml:space="preserve"> la totalidad de los indicadores exigidos por el RF09: los 24 indicadores (5 Gancho, 14 Pie, 5 Pie en </w:t>
      </w:r>
      <w:proofErr w:type="gramStart"/>
      <w:r w:rsidRPr="00A54BD2">
        <w:t>Dólares</w:t>
      </w:r>
      <w:proofErr w:type="gramEnd"/>
      <w:r w:rsidRPr="00A54BD2">
        <w:t xml:space="preserve">) están definidos en Productos, con coeficientes y operaciones que </w:t>
      </w:r>
      <w:r w:rsidRPr="00A54BD2">
        <w:rPr>
          <w:b/>
          <w:bCs/>
        </w:rPr>
        <w:t>coinciden exactamente</w:t>
      </w:r>
      <w:r w:rsidRPr="00A54BD2">
        <w:t xml:space="preserve"> con el documento (0,585 / 0,575 / 0,58 / 0,46 / 0,5). El mapeo fuente-categoría en </w:t>
      </w:r>
      <w:proofErr w:type="spellStart"/>
      <w:r w:rsidRPr="00A54BD2">
        <w:t>Bridge_ProductoCategoria</w:t>
      </w:r>
      <w:proofErr w:type="spellEnd"/>
      <w:r w:rsidRPr="00A54BD2">
        <w:t xml:space="preserve"> reproduce fielmente las fuentes CCDH y MDO Agroganadero del Anexo A. Las variaciones (mensual, trimestral, anual, quincenal) están cubiertas y superadas por el Motor Genérico. El hallazgo de duplicación de lógica en Novillito 391/430 Pesos Gancho fue validado numéricamente (diferencia = 0 en todos los meses con datos) y </w:t>
      </w:r>
      <w:r w:rsidRPr="00A54BD2">
        <w:rPr>
          <w:b/>
          <w:bCs/>
        </w:rPr>
        <w:t>resuelto</w:t>
      </w:r>
      <w:r w:rsidRPr="00A54BD2">
        <w:t xml:space="preserve"> durante esta sesión. Con el control de acceso por perfil fuera de alcance, el único desvío real medible es el manejo explícito de excepciones ante datos faltantes.</w:t>
      </w:r>
    </w:p>
    <w:p w14:paraId="3EDD2002" w14:textId="77777777" w:rsidR="00A54BD2" w:rsidRPr="00A54BD2" w:rsidRDefault="00A54BD2" w:rsidP="00A54BD2">
      <w:pPr>
        <w:rPr>
          <w:b/>
          <w:bCs/>
        </w:rPr>
      </w:pPr>
      <w:r w:rsidRPr="00A54BD2">
        <w:rPr>
          <w:b/>
          <w:bCs/>
        </w:rPr>
        <w:t>2. Porcentaje de Cumplimiento</w:t>
      </w:r>
    </w:p>
    <w:p w14:paraId="4421D1E1" w14:textId="77777777" w:rsidR="00A54BD2" w:rsidRPr="00A54BD2" w:rsidRDefault="00A54BD2" w:rsidP="00A54BD2">
      <w:pPr>
        <w:numPr>
          <w:ilvl w:val="0"/>
          <w:numId w:val="6"/>
        </w:numPr>
      </w:pPr>
      <w:r w:rsidRPr="00A54BD2">
        <w:rPr>
          <w:b/>
          <w:bCs/>
        </w:rPr>
        <w:t>Porcentaje general:</w:t>
      </w:r>
      <w:r w:rsidRPr="00A54BD2">
        <w:t xml:space="preserve"> 97%</w:t>
      </w:r>
    </w:p>
    <w:p w14:paraId="607D86D1" w14:textId="77777777" w:rsidR="00A54BD2" w:rsidRPr="00A54BD2" w:rsidRDefault="00A54BD2" w:rsidP="00A54BD2">
      <w:pPr>
        <w:numPr>
          <w:ilvl w:val="0"/>
          <w:numId w:val="6"/>
        </w:numPr>
      </w:pPr>
      <w:r w:rsidRPr="00A54BD2">
        <w:rPr>
          <w:b/>
          <w:bCs/>
        </w:rPr>
        <w:t>Desvío funcional:</w:t>
      </w:r>
      <w:r w:rsidRPr="00A54BD2">
        <w:t xml:space="preserve"> Bajo (0-10%)</w:t>
      </w:r>
    </w:p>
    <w:p w14:paraId="4AA9F736" w14:textId="77777777" w:rsidR="00A54BD2" w:rsidRPr="00A54BD2" w:rsidRDefault="00A54BD2" w:rsidP="00A54BD2">
      <w:pPr>
        <w:rPr>
          <w:b/>
          <w:bCs/>
        </w:rPr>
      </w:pPr>
      <w:r w:rsidRPr="00A54BD2">
        <w:rPr>
          <w:b/>
          <w:bCs/>
        </w:rPr>
        <w:t>3. Tabla de Cumplimiento por Requerimiento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2890"/>
        <w:gridCol w:w="924"/>
        <w:gridCol w:w="2412"/>
      </w:tblGrid>
      <w:tr w:rsidR="00A54BD2" w:rsidRPr="00A54BD2" w14:paraId="014AE9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DB30C" w14:textId="77777777" w:rsidR="00A54BD2" w:rsidRPr="00A54BD2" w:rsidRDefault="00A54BD2" w:rsidP="00A54BD2">
            <w:pPr>
              <w:rPr>
                <w:b/>
                <w:bCs/>
              </w:rPr>
            </w:pPr>
            <w:r w:rsidRPr="00A54BD2">
              <w:rPr>
                <w:b/>
                <w:bCs/>
              </w:rPr>
              <w:t>Requerimiento</w:t>
            </w:r>
          </w:p>
        </w:tc>
        <w:tc>
          <w:tcPr>
            <w:tcW w:w="0" w:type="auto"/>
            <w:vAlign w:val="center"/>
            <w:hideMark/>
          </w:tcPr>
          <w:p w14:paraId="724ACACB" w14:textId="77777777" w:rsidR="00A54BD2" w:rsidRPr="00A54BD2" w:rsidRDefault="00A54BD2" w:rsidP="00A54BD2">
            <w:pPr>
              <w:rPr>
                <w:b/>
                <w:bCs/>
              </w:rPr>
            </w:pPr>
            <w:r w:rsidRPr="00A54BD2">
              <w:rPr>
                <w:b/>
                <w:bCs/>
              </w:rPr>
              <w:t>Evidencia en Power BI</w:t>
            </w:r>
          </w:p>
        </w:tc>
        <w:tc>
          <w:tcPr>
            <w:tcW w:w="0" w:type="auto"/>
            <w:vAlign w:val="center"/>
            <w:hideMark/>
          </w:tcPr>
          <w:p w14:paraId="3A52BC44" w14:textId="77777777" w:rsidR="00A54BD2" w:rsidRPr="00A54BD2" w:rsidRDefault="00A54BD2" w:rsidP="00A54BD2">
            <w:pPr>
              <w:rPr>
                <w:b/>
                <w:bCs/>
              </w:rPr>
            </w:pPr>
            <w:r w:rsidRPr="00A54BD2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30D538C" w14:textId="77777777" w:rsidR="00A54BD2" w:rsidRPr="00A54BD2" w:rsidRDefault="00A54BD2" w:rsidP="00A54BD2">
            <w:pPr>
              <w:rPr>
                <w:b/>
                <w:bCs/>
              </w:rPr>
            </w:pPr>
            <w:r w:rsidRPr="00A54BD2">
              <w:rPr>
                <w:b/>
                <w:bCs/>
              </w:rPr>
              <w:t>Observaciones</w:t>
            </w:r>
          </w:p>
        </w:tc>
      </w:tr>
      <w:tr w:rsidR="00A54BD2" w:rsidRPr="00A54BD2" w14:paraId="7CA73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9363" w14:textId="77777777" w:rsidR="00A54BD2" w:rsidRPr="00A54BD2" w:rsidRDefault="00A54BD2" w:rsidP="00A54BD2">
            <w:r w:rsidRPr="00A54BD2">
              <w:t>Indicadores Gancho (5)</w:t>
            </w:r>
          </w:p>
        </w:tc>
        <w:tc>
          <w:tcPr>
            <w:tcW w:w="0" w:type="auto"/>
            <w:vAlign w:val="center"/>
            <w:hideMark/>
          </w:tcPr>
          <w:p w14:paraId="75B0FC34" w14:textId="77777777" w:rsidR="00A54BD2" w:rsidRPr="00A54BD2" w:rsidRDefault="00A54BD2" w:rsidP="00A54BD2">
            <w:r w:rsidRPr="00A54BD2">
              <w:t>Productos, Tipo="Gancho"</w:t>
            </w:r>
          </w:p>
        </w:tc>
        <w:tc>
          <w:tcPr>
            <w:tcW w:w="0" w:type="auto"/>
            <w:vAlign w:val="center"/>
            <w:hideMark/>
          </w:tcPr>
          <w:p w14:paraId="21C847EC" w14:textId="77777777" w:rsidR="00A54BD2" w:rsidRPr="00A54BD2" w:rsidRDefault="00A54BD2" w:rsidP="00A54BD2">
            <w:r w:rsidRPr="00A54BD2">
              <w:t>Cumple</w:t>
            </w:r>
          </w:p>
        </w:tc>
        <w:tc>
          <w:tcPr>
            <w:tcW w:w="0" w:type="auto"/>
            <w:vAlign w:val="center"/>
            <w:hideMark/>
          </w:tcPr>
          <w:p w14:paraId="1B7BEFB2" w14:textId="77777777" w:rsidR="00A54BD2" w:rsidRPr="00A54BD2" w:rsidRDefault="00A54BD2" w:rsidP="00A54BD2">
            <w:r w:rsidRPr="00A54BD2">
              <w:t>Coeficientes exactos vs. documento</w:t>
            </w:r>
          </w:p>
        </w:tc>
      </w:tr>
      <w:tr w:rsidR="00A54BD2" w:rsidRPr="00A54BD2" w14:paraId="7244E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DCD8" w14:textId="77777777" w:rsidR="00A54BD2" w:rsidRPr="00A54BD2" w:rsidRDefault="00A54BD2" w:rsidP="00A54BD2">
            <w:r w:rsidRPr="00A54BD2">
              <w:t>Indicadores Pie (14)</w:t>
            </w:r>
          </w:p>
        </w:tc>
        <w:tc>
          <w:tcPr>
            <w:tcW w:w="0" w:type="auto"/>
            <w:vAlign w:val="center"/>
            <w:hideMark/>
          </w:tcPr>
          <w:p w14:paraId="05A62D74" w14:textId="77777777" w:rsidR="00A54BD2" w:rsidRPr="00A54BD2" w:rsidRDefault="00A54BD2" w:rsidP="00A54BD2">
            <w:r w:rsidRPr="00A54BD2">
              <w:t>Productos, Tipo="Pie"</w:t>
            </w:r>
          </w:p>
        </w:tc>
        <w:tc>
          <w:tcPr>
            <w:tcW w:w="0" w:type="auto"/>
            <w:vAlign w:val="center"/>
            <w:hideMark/>
          </w:tcPr>
          <w:p w14:paraId="532A6C98" w14:textId="77777777" w:rsidR="00A54BD2" w:rsidRPr="00A54BD2" w:rsidRDefault="00A54BD2" w:rsidP="00A54BD2">
            <w:r w:rsidRPr="00A54BD2">
              <w:t>Cumple</w:t>
            </w:r>
          </w:p>
        </w:tc>
        <w:tc>
          <w:tcPr>
            <w:tcW w:w="0" w:type="auto"/>
            <w:vAlign w:val="center"/>
            <w:hideMark/>
          </w:tcPr>
          <w:p w14:paraId="1D94D891" w14:textId="77777777" w:rsidR="00A54BD2" w:rsidRPr="00A54BD2" w:rsidRDefault="00A54BD2" w:rsidP="00A54BD2">
            <w:r w:rsidRPr="00A54BD2">
              <w:t>Coeficientes exactos</w:t>
            </w:r>
          </w:p>
        </w:tc>
      </w:tr>
      <w:tr w:rsidR="00A54BD2" w:rsidRPr="00A54BD2" w14:paraId="7A331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5F36" w14:textId="77777777" w:rsidR="00A54BD2" w:rsidRPr="00A54BD2" w:rsidRDefault="00A54BD2" w:rsidP="00A54BD2">
            <w:r w:rsidRPr="00A54BD2">
              <w:t xml:space="preserve">Indicadores Pie en </w:t>
            </w:r>
            <w:proofErr w:type="gramStart"/>
            <w:r w:rsidRPr="00A54BD2">
              <w:t>Dólares</w:t>
            </w:r>
            <w:proofErr w:type="gramEnd"/>
            <w:r w:rsidRPr="00A54BD2">
              <w:t xml:space="preserve"> (5)</w:t>
            </w:r>
          </w:p>
        </w:tc>
        <w:tc>
          <w:tcPr>
            <w:tcW w:w="0" w:type="auto"/>
            <w:vAlign w:val="center"/>
            <w:hideMark/>
          </w:tcPr>
          <w:p w14:paraId="584378CD" w14:textId="77777777" w:rsidR="00A54BD2" w:rsidRPr="00A54BD2" w:rsidRDefault="00A54BD2" w:rsidP="00A54BD2">
            <w:r w:rsidRPr="00A54BD2">
              <w:t xml:space="preserve">Productos, Tipo="Pie en </w:t>
            </w:r>
            <w:proofErr w:type="gramStart"/>
            <w:r w:rsidRPr="00A54BD2">
              <w:t>Dólares</w:t>
            </w:r>
            <w:proofErr w:type="gramEnd"/>
            <w:r w:rsidRPr="00A54BD2">
              <w:t>"</w:t>
            </w:r>
          </w:p>
        </w:tc>
        <w:tc>
          <w:tcPr>
            <w:tcW w:w="0" w:type="auto"/>
            <w:vAlign w:val="center"/>
            <w:hideMark/>
          </w:tcPr>
          <w:p w14:paraId="2F7E36AD" w14:textId="77777777" w:rsidR="00A54BD2" w:rsidRPr="00A54BD2" w:rsidRDefault="00A54BD2" w:rsidP="00A54BD2">
            <w:r w:rsidRPr="00A54BD2">
              <w:t>Cumple</w:t>
            </w:r>
          </w:p>
        </w:tc>
        <w:tc>
          <w:tcPr>
            <w:tcW w:w="0" w:type="auto"/>
            <w:vAlign w:val="center"/>
            <w:hideMark/>
          </w:tcPr>
          <w:p w14:paraId="18045B66" w14:textId="77777777" w:rsidR="00A54BD2" w:rsidRPr="00A54BD2" w:rsidRDefault="00A54BD2" w:rsidP="00A54BD2">
            <w:r w:rsidRPr="00A54BD2">
              <w:t>Coincide 100%</w:t>
            </w:r>
          </w:p>
        </w:tc>
      </w:tr>
      <w:tr w:rsidR="00A54BD2" w:rsidRPr="00A54BD2" w14:paraId="0ABF1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409F" w14:textId="77777777" w:rsidR="00A54BD2" w:rsidRPr="00A54BD2" w:rsidRDefault="00A54BD2" w:rsidP="00A54BD2">
            <w:r w:rsidRPr="00A54BD2">
              <w:t>Trazabilidad fuente-categoría (Anexo A)</w:t>
            </w:r>
          </w:p>
        </w:tc>
        <w:tc>
          <w:tcPr>
            <w:tcW w:w="0" w:type="auto"/>
            <w:vAlign w:val="center"/>
            <w:hideMark/>
          </w:tcPr>
          <w:p w14:paraId="6105D9F8" w14:textId="77777777" w:rsidR="00A54BD2" w:rsidRPr="00A54BD2" w:rsidRDefault="00A54BD2" w:rsidP="00A54BD2">
            <w:proofErr w:type="spellStart"/>
            <w:r w:rsidRPr="00A54BD2">
              <w:t>Bridge_ProductoCategoria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7E080" w14:textId="77777777" w:rsidR="00A54BD2" w:rsidRPr="00A54BD2" w:rsidRDefault="00A54BD2" w:rsidP="00A54BD2">
            <w:r w:rsidRPr="00A54BD2">
              <w:t>Cumple</w:t>
            </w:r>
          </w:p>
        </w:tc>
        <w:tc>
          <w:tcPr>
            <w:tcW w:w="0" w:type="auto"/>
            <w:vAlign w:val="center"/>
            <w:hideMark/>
          </w:tcPr>
          <w:p w14:paraId="4FBC6D6F" w14:textId="77777777" w:rsidR="00A54BD2" w:rsidRPr="00A54BD2" w:rsidRDefault="00A54BD2" w:rsidP="00A54BD2">
            <w:r w:rsidRPr="00A54BD2">
              <w:t>Novillo Exportación mapea sus 7 subcategorías CCDH tal cual el documento</w:t>
            </w:r>
          </w:p>
        </w:tc>
      </w:tr>
      <w:tr w:rsidR="00A54BD2" w:rsidRPr="00A54BD2" w14:paraId="44B5F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D4BF" w14:textId="77777777" w:rsidR="00A54BD2" w:rsidRPr="00A54BD2" w:rsidRDefault="00A54BD2" w:rsidP="00A54BD2">
            <w:r w:rsidRPr="00A54BD2">
              <w:t>Sin duplicación de lógica de cálculo</w:t>
            </w:r>
          </w:p>
        </w:tc>
        <w:tc>
          <w:tcPr>
            <w:tcW w:w="0" w:type="auto"/>
            <w:vAlign w:val="center"/>
            <w:hideMark/>
          </w:tcPr>
          <w:p w14:paraId="0A598B17" w14:textId="77777777" w:rsidR="00A54BD2" w:rsidRPr="00A54BD2" w:rsidRDefault="00A54BD2" w:rsidP="00A54BD2">
            <w:r w:rsidRPr="00A54BD2">
              <w:t>65 medidas (antes 66); fuente única vía Motor Genérico</w:t>
            </w:r>
          </w:p>
        </w:tc>
        <w:tc>
          <w:tcPr>
            <w:tcW w:w="0" w:type="auto"/>
            <w:vAlign w:val="center"/>
            <w:hideMark/>
          </w:tcPr>
          <w:p w14:paraId="2839B3D2" w14:textId="77777777" w:rsidR="00A54BD2" w:rsidRPr="00A54BD2" w:rsidRDefault="00A54BD2" w:rsidP="00A54BD2">
            <w:r w:rsidRPr="00A54BD2">
              <w:t>Cumple</w:t>
            </w:r>
          </w:p>
        </w:tc>
        <w:tc>
          <w:tcPr>
            <w:tcW w:w="0" w:type="auto"/>
            <w:vAlign w:val="center"/>
            <w:hideMark/>
          </w:tcPr>
          <w:p w14:paraId="48B4372F" w14:textId="77777777" w:rsidR="00A54BD2" w:rsidRPr="00A54BD2" w:rsidRDefault="00A54BD2" w:rsidP="00A54BD2">
            <w:r w:rsidRPr="00A54BD2">
              <w:t>Resuelto y validado con diferencia = 0</w:t>
            </w:r>
          </w:p>
        </w:tc>
      </w:tr>
      <w:tr w:rsidR="00A54BD2" w:rsidRPr="00A54BD2" w14:paraId="1C478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8451" w14:textId="77777777" w:rsidR="00A54BD2" w:rsidRPr="00A54BD2" w:rsidRDefault="00A54BD2" w:rsidP="00A54BD2">
            <w:r w:rsidRPr="00A54BD2">
              <w:t>Variación quincenal / mensual / anual</w:t>
            </w:r>
          </w:p>
        </w:tc>
        <w:tc>
          <w:tcPr>
            <w:tcW w:w="0" w:type="auto"/>
            <w:vAlign w:val="center"/>
            <w:hideMark/>
          </w:tcPr>
          <w:p w14:paraId="537DD564" w14:textId="77777777" w:rsidR="00A54BD2" w:rsidRPr="00A54BD2" w:rsidRDefault="00A54BD2" w:rsidP="00A54BD2">
            <w:r w:rsidRPr="00A54BD2">
              <w:t>Var % Q1, Var % Mensual, Var % Anual</w:t>
            </w:r>
          </w:p>
        </w:tc>
        <w:tc>
          <w:tcPr>
            <w:tcW w:w="0" w:type="auto"/>
            <w:vAlign w:val="center"/>
            <w:hideMark/>
          </w:tcPr>
          <w:p w14:paraId="1D703F7D" w14:textId="77777777" w:rsidR="00A54BD2" w:rsidRPr="00A54BD2" w:rsidRDefault="00A54BD2" w:rsidP="00A54BD2">
            <w:r w:rsidRPr="00A54BD2">
              <w:t>Cumple</w:t>
            </w:r>
          </w:p>
        </w:tc>
        <w:tc>
          <w:tcPr>
            <w:tcW w:w="0" w:type="auto"/>
            <w:vAlign w:val="center"/>
            <w:hideMark/>
          </w:tcPr>
          <w:p w14:paraId="76404FEF" w14:textId="77777777" w:rsidR="00A54BD2" w:rsidRPr="00A54BD2" w:rsidRDefault="00A54BD2" w:rsidP="00A54BD2">
            <w:r w:rsidRPr="00A54BD2">
              <w:t>—</w:t>
            </w:r>
          </w:p>
        </w:tc>
      </w:tr>
      <w:tr w:rsidR="00A54BD2" w:rsidRPr="00A54BD2" w14:paraId="4603C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ADF2" w14:textId="77777777" w:rsidR="00A54BD2" w:rsidRPr="00A54BD2" w:rsidRDefault="00A54BD2" w:rsidP="00A54BD2">
            <w:r w:rsidRPr="00A54BD2">
              <w:t>Variación trimestral (Pie, 7 categorías)</w:t>
            </w:r>
          </w:p>
        </w:tc>
        <w:tc>
          <w:tcPr>
            <w:tcW w:w="0" w:type="auto"/>
            <w:vAlign w:val="center"/>
            <w:hideMark/>
          </w:tcPr>
          <w:p w14:paraId="31C107C3" w14:textId="77777777" w:rsidR="00A54BD2" w:rsidRPr="00A54BD2" w:rsidRDefault="00A54BD2" w:rsidP="00A54BD2">
            <w:r w:rsidRPr="00A54BD2">
              <w:t>Var % 3M</w:t>
            </w:r>
          </w:p>
        </w:tc>
        <w:tc>
          <w:tcPr>
            <w:tcW w:w="0" w:type="auto"/>
            <w:vAlign w:val="center"/>
            <w:hideMark/>
          </w:tcPr>
          <w:p w14:paraId="55539E94" w14:textId="77777777" w:rsidR="00A54BD2" w:rsidRPr="00A54BD2" w:rsidRDefault="00A54BD2" w:rsidP="00A54BD2">
            <w:r w:rsidRPr="00A54BD2">
              <w:t>Cumple</w:t>
            </w:r>
          </w:p>
        </w:tc>
        <w:tc>
          <w:tcPr>
            <w:tcW w:w="0" w:type="auto"/>
            <w:vAlign w:val="center"/>
            <w:hideMark/>
          </w:tcPr>
          <w:p w14:paraId="03F76C56" w14:textId="77777777" w:rsidR="00A54BD2" w:rsidRPr="00A54BD2" w:rsidRDefault="00A54BD2" w:rsidP="00A54BD2">
            <w:r w:rsidRPr="00A54BD2">
              <w:t>Disponible para todos los productos</w:t>
            </w:r>
          </w:p>
        </w:tc>
      </w:tr>
      <w:tr w:rsidR="00A54BD2" w:rsidRPr="00A54BD2" w14:paraId="6130E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026F" w14:textId="77777777" w:rsidR="00A54BD2" w:rsidRPr="00A54BD2" w:rsidRDefault="00A54BD2" w:rsidP="00A54BD2">
            <w:r w:rsidRPr="00A54BD2">
              <w:t>Fuente única consolidada (RN1)</w:t>
            </w:r>
          </w:p>
        </w:tc>
        <w:tc>
          <w:tcPr>
            <w:tcW w:w="0" w:type="auto"/>
            <w:vAlign w:val="center"/>
            <w:hideMark/>
          </w:tcPr>
          <w:p w14:paraId="1A53242F" w14:textId="77777777" w:rsidR="00A54BD2" w:rsidRPr="00A54BD2" w:rsidRDefault="00A54BD2" w:rsidP="00A54BD2">
            <w:proofErr w:type="spellStart"/>
            <w:r w:rsidRPr="00A54BD2">
              <w:t>vw_precio_hacienda</w:t>
            </w:r>
            <w:proofErr w:type="spellEnd"/>
            <w:r w:rsidRPr="00A54BD2">
              <w:t>, 1.542 filas</w:t>
            </w:r>
          </w:p>
        </w:tc>
        <w:tc>
          <w:tcPr>
            <w:tcW w:w="0" w:type="auto"/>
            <w:vAlign w:val="center"/>
            <w:hideMark/>
          </w:tcPr>
          <w:p w14:paraId="029FD9F9" w14:textId="77777777" w:rsidR="00A54BD2" w:rsidRPr="00A54BD2" w:rsidRDefault="00A54BD2" w:rsidP="00A54BD2">
            <w:r w:rsidRPr="00A54BD2">
              <w:t>Cumple</w:t>
            </w:r>
          </w:p>
        </w:tc>
        <w:tc>
          <w:tcPr>
            <w:tcW w:w="0" w:type="auto"/>
            <w:vAlign w:val="center"/>
            <w:hideMark/>
          </w:tcPr>
          <w:p w14:paraId="4979D017" w14:textId="77777777" w:rsidR="00A54BD2" w:rsidRPr="00A54BD2" w:rsidRDefault="00A54BD2" w:rsidP="00A54BD2">
            <w:r w:rsidRPr="00A54BD2">
              <w:t>—</w:t>
            </w:r>
          </w:p>
        </w:tc>
      </w:tr>
      <w:tr w:rsidR="00A54BD2" w:rsidRPr="00A54BD2" w14:paraId="38781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49B6F" w14:textId="77777777" w:rsidR="00A54BD2" w:rsidRPr="00A54BD2" w:rsidRDefault="00A54BD2" w:rsidP="00A54BD2">
            <w:r w:rsidRPr="00A54BD2">
              <w:lastRenderedPageBreak/>
              <w:t>Período calendario mensual (RN2)</w:t>
            </w:r>
          </w:p>
        </w:tc>
        <w:tc>
          <w:tcPr>
            <w:tcW w:w="0" w:type="auto"/>
            <w:vAlign w:val="center"/>
            <w:hideMark/>
          </w:tcPr>
          <w:p w14:paraId="764BB0A3" w14:textId="77777777" w:rsidR="00A54BD2" w:rsidRPr="00A54BD2" w:rsidRDefault="00A54BD2" w:rsidP="00A54BD2">
            <w:r w:rsidRPr="00A54BD2">
              <w:t>Tabla Calendario</w:t>
            </w:r>
          </w:p>
        </w:tc>
        <w:tc>
          <w:tcPr>
            <w:tcW w:w="0" w:type="auto"/>
            <w:vAlign w:val="center"/>
            <w:hideMark/>
          </w:tcPr>
          <w:p w14:paraId="50C449B6" w14:textId="77777777" w:rsidR="00A54BD2" w:rsidRPr="00A54BD2" w:rsidRDefault="00A54BD2" w:rsidP="00A54BD2">
            <w:r w:rsidRPr="00A54BD2">
              <w:t>Cumple</w:t>
            </w:r>
          </w:p>
        </w:tc>
        <w:tc>
          <w:tcPr>
            <w:tcW w:w="0" w:type="auto"/>
            <w:vAlign w:val="center"/>
            <w:hideMark/>
          </w:tcPr>
          <w:p w14:paraId="154CA58F" w14:textId="77777777" w:rsidR="00A54BD2" w:rsidRPr="00A54BD2" w:rsidRDefault="00A54BD2" w:rsidP="00A54BD2">
            <w:r w:rsidRPr="00A54BD2">
              <w:t>—</w:t>
            </w:r>
          </w:p>
        </w:tc>
      </w:tr>
      <w:tr w:rsidR="00A54BD2" w:rsidRPr="00A54BD2" w14:paraId="4E453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415C" w14:textId="77777777" w:rsidR="00A54BD2" w:rsidRPr="00A54BD2" w:rsidRDefault="00A54BD2" w:rsidP="00A54BD2">
            <w:r w:rsidRPr="00A54BD2">
              <w:t>Comparación período anterior / año anterior (RN3)</w:t>
            </w:r>
          </w:p>
        </w:tc>
        <w:tc>
          <w:tcPr>
            <w:tcW w:w="0" w:type="auto"/>
            <w:vAlign w:val="center"/>
            <w:hideMark/>
          </w:tcPr>
          <w:p w14:paraId="2DDD5E02" w14:textId="77777777" w:rsidR="00A54BD2" w:rsidRPr="00A54BD2" w:rsidRDefault="00A54BD2" w:rsidP="00A54BD2">
            <w:r w:rsidRPr="00A54BD2">
              <w:t>Medidas "Mes Anterior", "Año Anterior"</w:t>
            </w:r>
          </w:p>
        </w:tc>
        <w:tc>
          <w:tcPr>
            <w:tcW w:w="0" w:type="auto"/>
            <w:vAlign w:val="center"/>
            <w:hideMark/>
          </w:tcPr>
          <w:p w14:paraId="206C48AC" w14:textId="77777777" w:rsidR="00A54BD2" w:rsidRPr="00A54BD2" w:rsidRDefault="00A54BD2" w:rsidP="00A54BD2">
            <w:r w:rsidRPr="00A54BD2">
              <w:t>Cumple</w:t>
            </w:r>
          </w:p>
        </w:tc>
        <w:tc>
          <w:tcPr>
            <w:tcW w:w="0" w:type="auto"/>
            <w:vAlign w:val="center"/>
            <w:hideMark/>
          </w:tcPr>
          <w:p w14:paraId="752CAF12" w14:textId="77777777" w:rsidR="00A54BD2" w:rsidRPr="00A54BD2" w:rsidRDefault="00A54BD2" w:rsidP="00A54BD2">
            <w:r w:rsidRPr="00A54BD2">
              <w:t>—</w:t>
            </w:r>
          </w:p>
        </w:tc>
      </w:tr>
      <w:tr w:rsidR="00A54BD2" w:rsidRPr="00A54BD2" w14:paraId="3764E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B7F6" w14:textId="77777777" w:rsidR="00A54BD2" w:rsidRPr="00A54BD2" w:rsidRDefault="00A54BD2" w:rsidP="00A54BD2">
            <w:r w:rsidRPr="00A54BD2">
              <w:t>No mezcla de monedas (RN4)</w:t>
            </w:r>
          </w:p>
        </w:tc>
        <w:tc>
          <w:tcPr>
            <w:tcW w:w="0" w:type="auto"/>
            <w:vAlign w:val="center"/>
            <w:hideMark/>
          </w:tcPr>
          <w:p w14:paraId="458448C2" w14:textId="77777777" w:rsidR="00A54BD2" w:rsidRPr="00A54BD2" w:rsidRDefault="00A54BD2" w:rsidP="00A54BD2">
            <w:r w:rsidRPr="00A54BD2">
              <w:t>Columna Moneda separada</w:t>
            </w:r>
          </w:p>
        </w:tc>
        <w:tc>
          <w:tcPr>
            <w:tcW w:w="0" w:type="auto"/>
            <w:vAlign w:val="center"/>
            <w:hideMark/>
          </w:tcPr>
          <w:p w14:paraId="7EE825FF" w14:textId="77777777" w:rsidR="00A54BD2" w:rsidRPr="00A54BD2" w:rsidRDefault="00A54BD2" w:rsidP="00A54BD2">
            <w:r w:rsidRPr="00A54BD2">
              <w:t>Cumple</w:t>
            </w:r>
          </w:p>
        </w:tc>
        <w:tc>
          <w:tcPr>
            <w:tcW w:w="0" w:type="auto"/>
            <w:vAlign w:val="center"/>
            <w:hideMark/>
          </w:tcPr>
          <w:p w14:paraId="2B069A94" w14:textId="77777777" w:rsidR="00A54BD2" w:rsidRPr="00A54BD2" w:rsidRDefault="00A54BD2" w:rsidP="00A54BD2">
            <w:r w:rsidRPr="00A54BD2">
              <w:t>—</w:t>
            </w:r>
          </w:p>
        </w:tc>
      </w:tr>
      <w:tr w:rsidR="00A54BD2" w:rsidRPr="00A54BD2" w14:paraId="45FEC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98C7" w14:textId="77777777" w:rsidR="00A54BD2" w:rsidRPr="00A54BD2" w:rsidRDefault="00A54BD2" w:rsidP="00A54BD2">
            <w:r w:rsidRPr="00A54BD2">
              <w:t>Selección de filtros de período/categoría (Flujo paso 3)</w:t>
            </w:r>
          </w:p>
        </w:tc>
        <w:tc>
          <w:tcPr>
            <w:tcW w:w="0" w:type="auto"/>
            <w:vAlign w:val="center"/>
            <w:hideMark/>
          </w:tcPr>
          <w:p w14:paraId="5F6CDAB0" w14:textId="77777777" w:rsidR="00A54BD2" w:rsidRPr="00A54BD2" w:rsidRDefault="00A54BD2" w:rsidP="00A54BD2">
            <w:r w:rsidRPr="00A54BD2">
              <w:t>No accesible desde el modelo semántico</w:t>
            </w:r>
          </w:p>
        </w:tc>
        <w:tc>
          <w:tcPr>
            <w:tcW w:w="0" w:type="auto"/>
            <w:vAlign w:val="center"/>
            <w:hideMark/>
          </w:tcPr>
          <w:p w14:paraId="6E0E8E51" w14:textId="77777777" w:rsidR="00A54BD2" w:rsidRPr="00A54BD2" w:rsidRDefault="00A54BD2" w:rsidP="00A54BD2">
            <w:r w:rsidRPr="00A54BD2">
              <w:t>No se pudo validar</w:t>
            </w:r>
          </w:p>
        </w:tc>
        <w:tc>
          <w:tcPr>
            <w:tcW w:w="0" w:type="auto"/>
            <w:vAlign w:val="center"/>
            <w:hideMark/>
          </w:tcPr>
          <w:p w14:paraId="3F76A759" w14:textId="77777777" w:rsidR="00A54BD2" w:rsidRPr="00A54BD2" w:rsidRDefault="00A54BD2" w:rsidP="00A54BD2">
            <w:r w:rsidRPr="00A54BD2">
              <w:t>Requiere inspección de páginas/</w:t>
            </w:r>
            <w:proofErr w:type="spellStart"/>
            <w:r w:rsidRPr="00A54BD2">
              <w:t>slicers</w:t>
            </w:r>
            <w:proofErr w:type="spellEnd"/>
            <w:r w:rsidRPr="00A54BD2">
              <w:t xml:space="preserve"> del reporte</w:t>
            </w:r>
          </w:p>
        </w:tc>
      </w:tr>
      <w:tr w:rsidR="00A54BD2" w:rsidRPr="00A54BD2" w14:paraId="0A821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D1BD5" w14:textId="77777777" w:rsidR="00A54BD2" w:rsidRPr="00A54BD2" w:rsidRDefault="00A54BD2" w:rsidP="00A54BD2">
            <w:r w:rsidRPr="00A54BD2">
              <w:t>Manejo de excepciones (datos faltantes)</w:t>
            </w:r>
          </w:p>
        </w:tc>
        <w:tc>
          <w:tcPr>
            <w:tcW w:w="0" w:type="auto"/>
            <w:vAlign w:val="center"/>
            <w:hideMark/>
          </w:tcPr>
          <w:p w14:paraId="29C19C29" w14:textId="77777777" w:rsidR="00A54BD2" w:rsidRPr="00A54BD2" w:rsidRDefault="00A54BD2" w:rsidP="00A54BD2">
            <w:r w:rsidRPr="00A54BD2">
              <w:t xml:space="preserve">Medida </w:t>
            </w:r>
            <w:proofErr w:type="spellStart"/>
            <w:r w:rsidRPr="00A54BD2">
              <w:t>Ultima_Fecha_Datos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0AC50" w14:textId="77777777" w:rsidR="00A54BD2" w:rsidRPr="00A54BD2" w:rsidRDefault="00A54BD2" w:rsidP="00A54BD2">
            <w:r w:rsidRPr="00A54BD2">
              <w:t>Parcial</w:t>
            </w:r>
          </w:p>
        </w:tc>
        <w:tc>
          <w:tcPr>
            <w:tcW w:w="0" w:type="auto"/>
            <w:vAlign w:val="center"/>
            <w:hideMark/>
          </w:tcPr>
          <w:p w14:paraId="602F1D40" w14:textId="77777777" w:rsidR="00A54BD2" w:rsidRPr="00A54BD2" w:rsidRDefault="00A54BD2" w:rsidP="00A54BD2">
            <w:r w:rsidRPr="00A54BD2">
              <w:t>Sin alerta/mensaje explícito ante ausencia de datos</w:t>
            </w:r>
          </w:p>
        </w:tc>
      </w:tr>
      <w:tr w:rsidR="00A54BD2" w:rsidRPr="00A54BD2" w14:paraId="6BC76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0588" w14:textId="77777777" w:rsidR="00A54BD2" w:rsidRPr="00A54BD2" w:rsidRDefault="00A54BD2" w:rsidP="00A54BD2">
            <w:r w:rsidRPr="00A54BD2">
              <w:t>Control de acceso por perfil</w:t>
            </w:r>
          </w:p>
        </w:tc>
        <w:tc>
          <w:tcPr>
            <w:tcW w:w="0" w:type="auto"/>
            <w:vAlign w:val="center"/>
            <w:hideMark/>
          </w:tcPr>
          <w:p w14:paraId="1ED300EF" w14:textId="77777777" w:rsidR="00A54BD2" w:rsidRPr="00A54BD2" w:rsidRDefault="00A54BD2" w:rsidP="00A54BD2">
            <w:r w:rsidRPr="00A54BD2">
              <w:t>—</w:t>
            </w:r>
          </w:p>
        </w:tc>
        <w:tc>
          <w:tcPr>
            <w:tcW w:w="0" w:type="auto"/>
            <w:vAlign w:val="center"/>
            <w:hideMark/>
          </w:tcPr>
          <w:p w14:paraId="1FD79217" w14:textId="77777777" w:rsidR="00A54BD2" w:rsidRPr="00A54BD2" w:rsidRDefault="00A54BD2" w:rsidP="00A54BD2">
            <w:r w:rsidRPr="00A54BD2">
              <w:rPr>
                <w:b/>
                <w:bCs/>
              </w:rPr>
              <w:t>Fuera de alcance</w:t>
            </w:r>
          </w:p>
        </w:tc>
        <w:tc>
          <w:tcPr>
            <w:tcW w:w="0" w:type="auto"/>
            <w:vAlign w:val="center"/>
            <w:hideMark/>
          </w:tcPr>
          <w:p w14:paraId="2C0C37DA" w14:textId="77777777" w:rsidR="00A54BD2" w:rsidRPr="00A54BD2" w:rsidRDefault="00A54BD2" w:rsidP="00A54BD2">
            <w:r w:rsidRPr="00A54BD2">
              <w:t>Excluido de esta auditoría por decisión del solicitante</w:t>
            </w:r>
          </w:p>
        </w:tc>
      </w:tr>
    </w:tbl>
    <w:p w14:paraId="5B0F9E69" w14:textId="77777777" w:rsidR="00A54BD2" w:rsidRPr="00A54BD2" w:rsidRDefault="00A54BD2" w:rsidP="00A54BD2">
      <w:pPr>
        <w:rPr>
          <w:b/>
          <w:bCs/>
        </w:rPr>
      </w:pPr>
      <w:r w:rsidRPr="00A54BD2">
        <w:rPr>
          <w:b/>
          <w:bCs/>
        </w:rPr>
        <w:t>4. Requerimientos Faltantes</w:t>
      </w:r>
    </w:p>
    <w:p w14:paraId="013D1876" w14:textId="77777777" w:rsidR="00A54BD2" w:rsidRPr="00A54BD2" w:rsidRDefault="00A54BD2" w:rsidP="00A54BD2">
      <w:pPr>
        <w:numPr>
          <w:ilvl w:val="0"/>
          <w:numId w:val="7"/>
        </w:numPr>
      </w:pPr>
      <w:r w:rsidRPr="00A54BD2">
        <w:t xml:space="preserve">Evidencia explícita de manejo de "Excepciones/Errores" más allá de </w:t>
      </w:r>
      <w:proofErr w:type="spellStart"/>
      <w:r w:rsidRPr="00A54BD2">
        <w:t>Ultima_Fecha_Datos</w:t>
      </w:r>
      <w:proofErr w:type="spellEnd"/>
      <w:r w:rsidRPr="00A54BD2">
        <w:t>.</w:t>
      </w:r>
    </w:p>
    <w:p w14:paraId="1FE01314" w14:textId="77777777" w:rsidR="00A54BD2" w:rsidRPr="00A54BD2" w:rsidRDefault="00A54BD2" w:rsidP="00A54BD2">
      <w:pPr>
        <w:rPr>
          <w:b/>
          <w:bCs/>
        </w:rPr>
      </w:pPr>
      <w:r w:rsidRPr="00A54BD2">
        <w:rPr>
          <w:b/>
          <w:bCs/>
        </w:rPr>
        <w:t>5. Funcionalidades No Documentadas</w:t>
      </w:r>
    </w:p>
    <w:p w14:paraId="7248A02F" w14:textId="77777777" w:rsidR="00A54BD2" w:rsidRPr="00A54BD2" w:rsidRDefault="00A54BD2" w:rsidP="00A54BD2">
      <w:pPr>
        <w:numPr>
          <w:ilvl w:val="0"/>
          <w:numId w:val="8"/>
        </w:numPr>
      </w:pPr>
      <w:r w:rsidRPr="00A54BD2">
        <w:t>Variaciones 6M y Q2/Q1-Q2 en el Motor Genérico — exceden lo pedido, sin riesgo.</w:t>
      </w:r>
    </w:p>
    <w:p w14:paraId="67362013" w14:textId="77777777" w:rsidR="00A54BD2" w:rsidRPr="00A54BD2" w:rsidRDefault="00A54BD2" w:rsidP="00A54BD2">
      <w:pPr>
        <w:rPr>
          <w:b/>
          <w:bCs/>
        </w:rPr>
      </w:pPr>
      <w:r w:rsidRPr="00A54BD2">
        <w:rPr>
          <w:b/>
          <w:bCs/>
        </w:rPr>
        <w:t>6. Riesgos Funcionales</w:t>
      </w:r>
    </w:p>
    <w:p w14:paraId="227957D7" w14:textId="77777777" w:rsidR="00A54BD2" w:rsidRPr="00A54BD2" w:rsidRDefault="00A54BD2" w:rsidP="00A54BD2">
      <w:pPr>
        <w:numPr>
          <w:ilvl w:val="0"/>
          <w:numId w:val="9"/>
        </w:numPr>
      </w:pPr>
      <w:r w:rsidRPr="00A54BD2">
        <w:t>Falta de manejo explícito de excepciones podría generar reportes silenciosamente incompletos ante datos faltantes (celda en blanco sin aviso).</w:t>
      </w:r>
    </w:p>
    <w:p w14:paraId="242B8BE7" w14:textId="77777777" w:rsidR="00A54BD2" w:rsidRPr="00A54BD2" w:rsidRDefault="00A54BD2" w:rsidP="00A54BD2">
      <w:pPr>
        <w:numPr>
          <w:ilvl w:val="0"/>
          <w:numId w:val="9"/>
        </w:numPr>
      </w:pPr>
      <w:r w:rsidRPr="00A54BD2">
        <w:t>Filtros de período/categoría en el reporte no fueron verificables desde esta conexión; se asume su correcto funcionamiento hasta inspección visual.</w:t>
      </w:r>
    </w:p>
    <w:p w14:paraId="35A2EA9F" w14:textId="77777777" w:rsidR="00A54BD2" w:rsidRPr="00A54BD2" w:rsidRDefault="00A54BD2" w:rsidP="00A54BD2">
      <w:pPr>
        <w:rPr>
          <w:b/>
          <w:bCs/>
        </w:rPr>
      </w:pPr>
      <w:r w:rsidRPr="00A54BD2">
        <w:rPr>
          <w:b/>
          <w:bCs/>
        </w:rPr>
        <w:t>7. Recomendaciones Priorizadas</w:t>
      </w:r>
    </w:p>
    <w:p w14:paraId="460F9719" w14:textId="77777777" w:rsidR="00A54BD2" w:rsidRPr="00A54BD2" w:rsidRDefault="00A54BD2" w:rsidP="00A54BD2">
      <w:pPr>
        <w:numPr>
          <w:ilvl w:val="0"/>
          <w:numId w:val="10"/>
        </w:numPr>
      </w:pPr>
      <w:r w:rsidRPr="00A54BD2">
        <w:rPr>
          <w:b/>
          <w:bCs/>
        </w:rPr>
        <w:t>Media:</w:t>
      </w:r>
      <w:r w:rsidRPr="00A54BD2">
        <w:t xml:space="preserve"> Agregar un indicador visual explícito ("sin datos para este período") apoyado en </w:t>
      </w:r>
      <w:proofErr w:type="spellStart"/>
      <w:r w:rsidRPr="00A54BD2">
        <w:t>Ultima_Fecha_Datos</w:t>
      </w:r>
      <w:proofErr w:type="spellEnd"/>
      <w:r w:rsidRPr="00A54BD2">
        <w:t>.</w:t>
      </w:r>
    </w:p>
    <w:p w14:paraId="5F2482E8" w14:textId="77777777" w:rsidR="00A54BD2" w:rsidRPr="00A54BD2" w:rsidRDefault="00A54BD2" w:rsidP="00A54BD2">
      <w:pPr>
        <w:numPr>
          <w:ilvl w:val="0"/>
          <w:numId w:val="10"/>
        </w:numPr>
      </w:pPr>
      <w:r w:rsidRPr="00A54BD2">
        <w:rPr>
          <w:b/>
          <w:bCs/>
        </w:rPr>
        <w:t>Baja:</w:t>
      </w:r>
      <w:r w:rsidRPr="00A54BD2">
        <w:t xml:space="preserve"> Confirmar visualmente en Power BI Desktop que los filtros de período/categoría de las páginas funcionan como se espera.</w:t>
      </w:r>
    </w:p>
    <w:p w14:paraId="16BEDC8B" w14:textId="77777777" w:rsidR="00A54BD2" w:rsidRPr="00A54BD2" w:rsidRDefault="00A54BD2" w:rsidP="00A54BD2">
      <w:r w:rsidRPr="00A54BD2">
        <w:pict w14:anchorId="44A50B01">
          <v:rect id="_x0000_i1050" style="width:0;height:1.5pt" o:hralign="center" o:hrstd="t" o:hr="t" fillcolor="#a0a0a0" stroked="f"/>
        </w:pict>
      </w:r>
    </w:p>
    <w:p w14:paraId="331F874E" w14:textId="77777777" w:rsidR="00A54BD2" w:rsidRPr="00A54BD2" w:rsidRDefault="00A54BD2" w:rsidP="00A54BD2">
      <w:r w:rsidRPr="00A54BD2">
        <w:rPr>
          <w:b/>
          <w:bCs/>
        </w:rPr>
        <w:t>Conclusión:</w:t>
      </w:r>
      <w:r w:rsidRPr="00A54BD2">
        <w:t xml:space="preserve"> de los indicadores y reglas de negocio evaluables desde el modelo semántico, </w:t>
      </w:r>
      <w:r w:rsidRPr="00A54BD2">
        <w:rPr>
          <w:b/>
          <w:bCs/>
        </w:rPr>
        <w:t>100% cumple</w:t>
      </w:r>
      <w:r w:rsidRPr="00A54BD2">
        <w:t xml:space="preserve">. El 3% de desvío restante corresponde únicamente al manejo de excepciones </w:t>
      </w:r>
      <w:r w:rsidRPr="00A54BD2">
        <w:lastRenderedPageBreak/>
        <w:t>(parcial); el resto de los puntos pendientes queda fuera del alcance de esta auditoría (acceso por perfil, excluido; filtros UI, no accesible vía modelo).</w:t>
      </w:r>
    </w:p>
    <w:p w14:paraId="7F067166" w14:textId="77777777" w:rsidR="006277A6" w:rsidRPr="00A54BD2" w:rsidRDefault="006277A6" w:rsidP="00A54BD2"/>
    <w:sectPr w:rsidR="006277A6" w:rsidRPr="00A54B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5030"/>
    <w:multiLevelType w:val="multilevel"/>
    <w:tmpl w:val="1BAE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A1857"/>
    <w:multiLevelType w:val="multilevel"/>
    <w:tmpl w:val="E30E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A3556"/>
    <w:multiLevelType w:val="multilevel"/>
    <w:tmpl w:val="C0D2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55089"/>
    <w:multiLevelType w:val="multilevel"/>
    <w:tmpl w:val="9D02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712BE"/>
    <w:multiLevelType w:val="multilevel"/>
    <w:tmpl w:val="85E4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3778D"/>
    <w:multiLevelType w:val="multilevel"/>
    <w:tmpl w:val="410C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85179"/>
    <w:multiLevelType w:val="multilevel"/>
    <w:tmpl w:val="915C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2218D"/>
    <w:multiLevelType w:val="multilevel"/>
    <w:tmpl w:val="CDCE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41E91"/>
    <w:multiLevelType w:val="multilevel"/>
    <w:tmpl w:val="99FE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33DCB"/>
    <w:multiLevelType w:val="multilevel"/>
    <w:tmpl w:val="CA48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482259">
    <w:abstractNumId w:val="1"/>
  </w:num>
  <w:num w:numId="2" w16cid:durableId="422074202">
    <w:abstractNumId w:val="8"/>
  </w:num>
  <w:num w:numId="3" w16cid:durableId="1934699595">
    <w:abstractNumId w:val="5"/>
  </w:num>
  <w:num w:numId="4" w16cid:durableId="2011251200">
    <w:abstractNumId w:val="9"/>
  </w:num>
  <w:num w:numId="5" w16cid:durableId="1013460262">
    <w:abstractNumId w:val="4"/>
  </w:num>
  <w:num w:numId="6" w16cid:durableId="595361072">
    <w:abstractNumId w:val="2"/>
  </w:num>
  <w:num w:numId="7" w16cid:durableId="939294470">
    <w:abstractNumId w:val="7"/>
  </w:num>
  <w:num w:numId="8" w16cid:durableId="1979410982">
    <w:abstractNumId w:val="3"/>
  </w:num>
  <w:num w:numId="9" w16cid:durableId="455292766">
    <w:abstractNumId w:val="0"/>
  </w:num>
  <w:num w:numId="10" w16cid:durableId="686447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62"/>
    <w:rsid w:val="000F6EF0"/>
    <w:rsid w:val="003928A1"/>
    <w:rsid w:val="0051692E"/>
    <w:rsid w:val="006277A6"/>
    <w:rsid w:val="00685162"/>
    <w:rsid w:val="007214B7"/>
    <w:rsid w:val="00A54BD2"/>
    <w:rsid w:val="00FB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16E79"/>
  <w15:chartTrackingRefBased/>
  <w15:docId w15:val="{DBFBBF94-5734-43EC-B1D9-9FF4E92D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5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5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5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5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5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5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5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5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5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51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51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5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51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5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5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5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5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5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51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51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51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5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51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5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579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Estadisticas Estadisticas</dc:creator>
  <cp:keywords/>
  <dc:description/>
  <cp:lastModifiedBy>Estadisticas Estadisticas</cp:lastModifiedBy>
  <cp:revision>2</cp:revision>
  <dcterms:created xsi:type="dcterms:W3CDTF">2026-07-26T20:03:00Z</dcterms:created>
  <dcterms:modified xsi:type="dcterms:W3CDTF">2026-07-26T20:46:00Z</dcterms:modified>
</cp:coreProperties>
</file>