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w:t>
      </w:r>
      <w:r w:rsidR="00BF0D8C">
        <w:rPr>
          <w:noProof/>
          <w:lang w:val="fi-FI"/>
        </w:rPr>
        <w:lastRenderedPageBreak/>
        <w:t>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 xml:space="preserve">11.08. 2135: Alkoholisoituminen ja masennus on johtanut Tanya Gomezin huollon </w:t>
      </w:r>
      <w:r>
        <w:rPr>
          <w:noProof/>
          <w:lang w:val="fi-FI"/>
        </w:rPr>
        <w:lastRenderedPageBreak/>
        <w:t>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77777777" w:rsidR="00AC0411" w:rsidRPr="00AC0411" w:rsidRDefault="00AC0411" w:rsidP="00AC0411">
      <w:pPr>
        <w:pStyle w:val="ListParagraph"/>
        <w:numPr>
          <w:ilvl w:val="0"/>
          <w:numId w:val="31"/>
        </w:numPr>
        <w:rPr>
          <w:lang w:val="fi-FI"/>
        </w:rPr>
      </w:pP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 xml:space="preserve">yliopistolla </w:t>
      </w:r>
      <w:r w:rsidR="00812EB5">
        <w:rPr>
          <w:lang w:val="fi-FI"/>
        </w:rPr>
        <w:lastRenderedPageBreak/>
        <w:t>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6C08F28C" w:rsidR="00B618E3" w:rsidRPr="00337F6B"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0B79A48D" w14:textId="77777777" w:rsidR="00A806D1" w:rsidRDefault="00A806D1" w:rsidP="00337F6B">
      <w:pPr>
        <w:rPr>
          <w:lang w:val="fi-FI"/>
        </w:rPr>
      </w:pPr>
    </w:p>
    <w:p w14:paraId="54AA7A15" w14:textId="77777777" w:rsidR="00A806D1" w:rsidRPr="00337F6B" w:rsidRDefault="00A806D1"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w:t>
      </w:r>
      <w:r w:rsidR="00FE5B3D">
        <w:rPr>
          <w:noProof/>
          <w:lang w:val="fi-FI"/>
        </w:rPr>
        <w:lastRenderedPageBreak/>
        <w:t xml:space="preserve">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saa, mutta rikkinäinen reaktori ja käytännössä kaikki järjestelmät 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5123E7E8"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lastRenderedPageBreak/>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31F91AE6" w14:textId="0F008176" w:rsidR="00BE0306"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w:t>
      </w:r>
      <w:r w:rsidR="00070290">
        <w:rPr>
          <w:lang w:val="fi-FI"/>
        </w:rPr>
        <w:lastRenderedPageBreak/>
        <w:t>mutta ainoastaan autentikoitu käyttäjä voi suorittaa uploadin.</w:t>
      </w:r>
    </w:p>
    <w:p w14:paraId="3C89B9CE" w14:textId="77777777" w:rsidR="00BE0306" w:rsidRDefault="00BE0306" w:rsidP="00DE64D6">
      <w:pPr>
        <w:rPr>
          <w:lang w:val="fi-FI"/>
        </w:rPr>
      </w:pPr>
    </w:p>
    <w:p w14:paraId="0AA9DBEC" w14:textId="40B1EEEF"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 ei suostu lähettämään egoja.</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8DE67A3" w:rsidR="0066173D" w:rsidRDefault="00117C86" w:rsidP="00AE0043">
      <w:pPr>
        <w:rPr>
          <w:noProof/>
          <w:lang w:val="fi-FI"/>
        </w:rPr>
      </w:pPr>
      <w:r>
        <w:rPr>
          <w:noProof/>
          <w:lang w:val="fi-FI"/>
        </w:rPr>
        <w:t>100: Pikiranin varasto: 4000 uploadia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04071A2E" w:rsidR="00117C86" w:rsidRPr="00485DDA" w:rsidRDefault="00117C86" w:rsidP="00AE0043">
      <w:pPr>
        <w:rPr>
          <w:i/>
          <w:noProof/>
          <w:lang w:val="fi-FI"/>
        </w:rPr>
      </w:pPr>
      <w:r>
        <w:rPr>
          <w:noProof/>
          <w:lang w:val="fi-FI"/>
        </w:rPr>
        <w:t>101: Pikiranin toimisto ja herätystila. Täällä hahmot heräävät. Tilassa on mm. inkarnointiohjelmisto</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xml:space="preserve">, koska tarkoitus on nimenomaan inkarnoida egot </w:t>
      </w:r>
      <w:r w:rsidR="00485DDA">
        <w:rPr>
          <w:noProof/>
          <w:lang w:val="fi-FI"/>
        </w:rPr>
        <w:lastRenderedPageBreak/>
        <w:t>morfeihin.</w:t>
      </w:r>
    </w:p>
    <w:p w14:paraId="79249259" w14:textId="77777777" w:rsidR="006E7620" w:rsidRDefault="006E7620" w:rsidP="000A3835">
      <w:pPr>
        <w:rPr>
          <w:noProof/>
          <w:lang w:val="fi-FI"/>
        </w:rPr>
      </w:pPr>
    </w:p>
    <w:p w14:paraId="0F0CBAC7" w14:textId="52B1F70F" w:rsidR="0005768C"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7EBC928E"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bookmarkStart w:id="0" w:name="_GoBack"/>
      <w:bookmarkEnd w:id="0"/>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 xml:space="preserve">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w:t>
      </w:r>
      <w:r>
        <w:rPr>
          <w:noProof/>
          <w:lang w:val="fi-FI"/>
        </w:rPr>
        <w:lastRenderedPageBreak/>
        <w:t>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966FCBE"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 ollut kuorinippu, mutta se on poistettu.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77777777"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r w:rsidR="00E067BF">
        <w:rPr>
          <w:lang w:val="fi-FI"/>
        </w:rPr>
        <w:t xml:space="preserve"> </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lastRenderedPageBreak/>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77777777" w:rsidR="001563E1" w:rsidRDefault="001563E1" w:rsidP="001C1FAC">
      <w:pPr>
        <w:rPr>
          <w:lang w:val="fi-FI"/>
        </w:rPr>
      </w:pP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lastRenderedPageBreak/>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lastRenderedPageBreak/>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77777777" w:rsidR="00F2097A" w:rsidRDefault="00F2097A" w:rsidP="00F2097A">
      <w:pPr>
        <w:numPr>
          <w:ilvl w:val="0"/>
          <w:numId w:val="28"/>
        </w:numPr>
        <w:rPr>
          <w:noProof/>
          <w:lang w:val="fi-FI"/>
        </w:rPr>
      </w:pPr>
      <w:r>
        <w:rPr>
          <w:noProof/>
          <w:lang w:val="fi-FI"/>
        </w:rPr>
        <w:t>Viestintäjärjestelmät</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8C459" w14:textId="77777777" w:rsidR="00B45EAC" w:rsidRDefault="00B45EAC" w:rsidP="001451B5">
      <w:r>
        <w:separator/>
      </w:r>
    </w:p>
  </w:endnote>
  <w:endnote w:type="continuationSeparator" w:id="0">
    <w:p w14:paraId="0461F4CC" w14:textId="77777777" w:rsidR="00B45EAC" w:rsidRDefault="00B45EAC"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altName w:val="Heliotype LET"/>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0E364" w14:textId="77777777" w:rsidR="00B45EAC" w:rsidRDefault="00B45EAC" w:rsidP="001451B5">
      <w:r>
        <w:separator/>
      </w:r>
    </w:p>
  </w:footnote>
  <w:footnote w:type="continuationSeparator" w:id="0">
    <w:p w14:paraId="0E1285CF" w14:textId="77777777" w:rsidR="00B45EAC" w:rsidRDefault="00B45EAC"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94"/>
  <w:embedSystemFonts/>
  <w:activeWritingStyle w:appName="MSWord" w:lang="en-US" w:vendorID="64" w:dllVersion="6" w:nlCheck="1" w:checkStyle="1"/>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5EBF"/>
    <w:rsid w:val="000063F7"/>
    <w:rsid w:val="00010287"/>
    <w:rsid w:val="00011001"/>
    <w:rsid w:val="000112DA"/>
    <w:rsid w:val="00011327"/>
    <w:rsid w:val="00011F5C"/>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FEE"/>
    <w:rsid w:val="000D1249"/>
    <w:rsid w:val="000D14E9"/>
    <w:rsid w:val="000D1751"/>
    <w:rsid w:val="000D24FE"/>
    <w:rsid w:val="000D2CF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7BB1"/>
    <w:rsid w:val="000F7FD6"/>
    <w:rsid w:val="0010126D"/>
    <w:rsid w:val="00101578"/>
    <w:rsid w:val="00103AEB"/>
    <w:rsid w:val="0010480D"/>
    <w:rsid w:val="00104EF8"/>
    <w:rsid w:val="00105043"/>
    <w:rsid w:val="00106ACB"/>
    <w:rsid w:val="00106D35"/>
    <w:rsid w:val="00106D36"/>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4126"/>
    <w:rsid w:val="00394F26"/>
    <w:rsid w:val="00397544"/>
    <w:rsid w:val="00397F99"/>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3093D"/>
    <w:rsid w:val="004317DB"/>
    <w:rsid w:val="00431EFD"/>
    <w:rsid w:val="004339EA"/>
    <w:rsid w:val="00433FEE"/>
    <w:rsid w:val="004340C9"/>
    <w:rsid w:val="00434A29"/>
    <w:rsid w:val="0043604E"/>
    <w:rsid w:val="00436C43"/>
    <w:rsid w:val="00440EB0"/>
    <w:rsid w:val="00441F88"/>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736"/>
    <w:rsid w:val="00496847"/>
    <w:rsid w:val="004A061C"/>
    <w:rsid w:val="004A0C43"/>
    <w:rsid w:val="004A29AC"/>
    <w:rsid w:val="004A3AC8"/>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72EE"/>
    <w:rsid w:val="00637D3A"/>
    <w:rsid w:val="0064158A"/>
    <w:rsid w:val="00641AC5"/>
    <w:rsid w:val="00642708"/>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7669"/>
    <w:rsid w:val="007377C1"/>
    <w:rsid w:val="007379C2"/>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103"/>
    <w:rsid w:val="007544F0"/>
    <w:rsid w:val="0075592F"/>
    <w:rsid w:val="0075794B"/>
    <w:rsid w:val="00762189"/>
    <w:rsid w:val="00763F19"/>
    <w:rsid w:val="00766008"/>
    <w:rsid w:val="00766D09"/>
    <w:rsid w:val="00767744"/>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2442"/>
    <w:rsid w:val="008732A3"/>
    <w:rsid w:val="00874C84"/>
    <w:rsid w:val="00874D1D"/>
    <w:rsid w:val="0087551D"/>
    <w:rsid w:val="0087577C"/>
    <w:rsid w:val="00881DEE"/>
    <w:rsid w:val="0088270D"/>
    <w:rsid w:val="008841DD"/>
    <w:rsid w:val="0088443E"/>
    <w:rsid w:val="0088463D"/>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7880"/>
    <w:rsid w:val="008C0F4C"/>
    <w:rsid w:val="008C2674"/>
    <w:rsid w:val="008C2D4E"/>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5D2E"/>
    <w:rsid w:val="00A8680F"/>
    <w:rsid w:val="00A8745E"/>
    <w:rsid w:val="00A87D74"/>
    <w:rsid w:val="00A90F70"/>
    <w:rsid w:val="00A926A7"/>
    <w:rsid w:val="00A92828"/>
    <w:rsid w:val="00A939F4"/>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4188"/>
    <w:rsid w:val="00AD42A0"/>
    <w:rsid w:val="00AD4A9B"/>
    <w:rsid w:val="00AD4C16"/>
    <w:rsid w:val="00AD4C29"/>
    <w:rsid w:val="00AD4DB3"/>
    <w:rsid w:val="00AD51B4"/>
    <w:rsid w:val="00AD718D"/>
    <w:rsid w:val="00AD7345"/>
    <w:rsid w:val="00AE0043"/>
    <w:rsid w:val="00AE098C"/>
    <w:rsid w:val="00AE0A4D"/>
    <w:rsid w:val="00AE1FD5"/>
    <w:rsid w:val="00AE205E"/>
    <w:rsid w:val="00AE2BAA"/>
    <w:rsid w:val="00AE36F8"/>
    <w:rsid w:val="00AE3A55"/>
    <w:rsid w:val="00AE3B3D"/>
    <w:rsid w:val="00AE408C"/>
    <w:rsid w:val="00AE6033"/>
    <w:rsid w:val="00AE7312"/>
    <w:rsid w:val="00AF15C4"/>
    <w:rsid w:val="00AF6E90"/>
    <w:rsid w:val="00AF72FC"/>
    <w:rsid w:val="00AF7EAC"/>
    <w:rsid w:val="00B01AE6"/>
    <w:rsid w:val="00B03076"/>
    <w:rsid w:val="00B03CAF"/>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45EAC"/>
    <w:rsid w:val="00B50320"/>
    <w:rsid w:val="00B52627"/>
    <w:rsid w:val="00B53E32"/>
    <w:rsid w:val="00B546F3"/>
    <w:rsid w:val="00B54BD3"/>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938"/>
    <w:rsid w:val="00C051A0"/>
    <w:rsid w:val="00C057AE"/>
    <w:rsid w:val="00C065F4"/>
    <w:rsid w:val="00C068EA"/>
    <w:rsid w:val="00C06D30"/>
    <w:rsid w:val="00C0700F"/>
    <w:rsid w:val="00C07DEB"/>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E5D"/>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F31"/>
    <w:rsid w:val="00CB7002"/>
    <w:rsid w:val="00CB701C"/>
    <w:rsid w:val="00CB7AF2"/>
    <w:rsid w:val="00CC05EB"/>
    <w:rsid w:val="00CC1A75"/>
    <w:rsid w:val="00CC33D6"/>
    <w:rsid w:val="00CC4B50"/>
    <w:rsid w:val="00CC54BE"/>
    <w:rsid w:val="00CC5790"/>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5952"/>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531F"/>
    <w:rsid w:val="00FD5DB2"/>
    <w:rsid w:val="00FD6A7B"/>
    <w:rsid w:val="00FE03E9"/>
    <w:rsid w:val="00FE0B7A"/>
    <w:rsid w:val="00FE1AA9"/>
    <w:rsid w:val="00FE2116"/>
    <w:rsid w:val="00FE2452"/>
    <w:rsid w:val="00FE29F0"/>
    <w:rsid w:val="00FE3BC9"/>
    <w:rsid w:val="00FE5886"/>
    <w:rsid w:val="00FE5B3D"/>
    <w:rsid w:val="00FE625F"/>
    <w:rsid w:val="00FE683D"/>
    <w:rsid w:val="00FE7254"/>
    <w:rsid w:val="00FE7F0D"/>
    <w:rsid w:val="00FF2B10"/>
    <w:rsid w:val="00FF34B9"/>
    <w:rsid w:val="00FF5A2A"/>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14</Pages>
  <Words>4537</Words>
  <Characters>25865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30342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366</cp:revision>
  <cp:lastPrinted>2112-12-31T22:00:00Z</cp:lastPrinted>
  <dcterms:created xsi:type="dcterms:W3CDTF">2021-10-30T06:10:00Z</dcterms:created>
  <dcterms:modified xsi:type="dcterms:W3CDTF">2021-12-24T10:07:00Z</dcterms:modified>
</cp:coreProperties>
</file>