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氧结合蛋白的分类预测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与其他论文的对比试验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特征：20维的protr转换后的氨基酸序列组成占比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模型：3CNN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处理过程：提取csv格式的序列成分占比数据，打标签，分成5折，转成pickle文件，按照label：pdb_feature格式，方便特征fit模型。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后来发现csv格式可以作为向量直接使用pandas读取，不需要转成pickle再进一步处理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由于服务器一段时间内被人占用，没法调试，改用colab调试程序，也方便一步步查看问题所在。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Colab上遇到的问题：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43930" cy="441960"/>
            <wp:effectExtent l="0" t="0" r="6350" b="0"/>
            <wp:docPr id="3" name="图片 3" descr="1586850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685019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调试查看测试训练集的shape都是条数，显示list的维度为1，20维的数组shape为1导致出错，但是后来在服务器上调试并没有这个问题。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遇到的问题：输入层的序列维度不匹配。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解决办法：修改embedded层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遇到的问题：显示kernel过大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解决方法：调整超参数的范围（缩小）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471420"/>
            <wp:effectExtent l="0" t="0" r="14605" b="12700"/>
            <wp:docPr id="1" name="图片 1" descr="40f6f1560eaa4f16e49c1cb7659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f6f1560eaa4f16e49c1cb765970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不适用adabound报错：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ValueError: Could not interpret optimizer identifier: &lt;module 'hyperas.optim' from '/home/jiajunh/miniconda3/envs/py36/lib/python3.6/site-packages/hyperas/optim.py'&gt;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说明是无法使用优化器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小插曲：在碰到问题的时候咨询王雷学长，发现论文使用的特征没问题，但是不是3层cnn，而是全连接层，所以是line而不是3cnn模型。在此进行改正。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学习并安装测试使用pytorch，便于后期工作的开展。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使用pytorch遇到的问题：数据格式不同。由于提取的label是str类型，而feature也是一个个list，要转成矩阵处理。（需要构造成为tensor（张量））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问题：打标的时候从1开始，在转onehot的时候classes=9出错。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重新打标记，改成从0开始。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对比论文中的模型细节：输入层+隐藏层1（使用relu激活函数）+dropout层（设置为0.2）+隐藏层2（使用relu激活函数）+隐藏层3（使用relu激活函数）+dropout层（设置为0.2）+输出层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初步来看效果较好，由于涉及的模型较简单，参数较少，手动调参（batchsize，learning_rate,weight_decay)设置为（32，64，128）（0.01，0.001，0.0001）（0.001，0.0001，0.00001）设置300个epoch（测试效果较好）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063"/>
        <w:gridCol w:w="1305"/>
        <w:gridCol w:w="1305"/>
        <w:gridCol w:w="130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Cs w:val="21"/>
              </w:rPr>
            </w:pPr>
          </w:p>
        </w:tc>
        <w:tc>
          <w:tcPr>
            <w:tcW w:w="10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2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0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lang w:val="en-US" w:eastAsia="zh-CN"/>
              </w:rPr>
              <w:t>3388</w:t>
            </w:r>
          </w:p>
        </w:tc>
        <w:tc>
          <w:tcPr>
            <w:tcW w:w="12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923556</w:t>
            </w:r>
          </w:p>
        </w:tc>
        <w:tc>
          <w:tcPr>
            <w:tcW w:w="10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923556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923556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923556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2245</w:t>
            </w:r>
          </w:p>
        </w:tc>
        <w:tc>
          <w:tcPr>
            <w:tcW w:w="12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  <w:tc>
          <w:tcPr>
            <w:tcW w:w="10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3245</w:t>
            </w:r>
          </w:p>
        </w:tc>
        <w:tc>
          <w:tcPr>
            <w:tcW w:w="12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  <w:tc>
          <w:tcPr>
            <w:tcW w:w="10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4202</w:t>
            </w:r>
          </w:p>
        </w:tc>
        <w:tc>
          <w:tcPr>
            <w:tcW w:w="12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  <w:tc>
          <w:tcPr>
            <w:tcW w:w="10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  <w:tc>
          <w:tcPr>
            <w:tcW w:w="10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4913</w:t>
            </w:r>
          </w:p>
        </w:tc>
        <w:tc>
          <w:tcPr>
            <w:tcW w:w="12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  <w:tc>
          <w:tcPr>
            <w:tcW w:w="10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  <w:tc>
          <w:tcPr>
            <w:tcW w:w="1086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0.35986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1296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0.9119962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\* MERGEFORMAT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0.9119962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0.9119962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0.9119962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第一折：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batchsize:064,lr: 0.01000,weightdecay: 0.000100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第二折：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batchsize:032,lr: 0.00100,weightdecay: 0.000010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第三折：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batchsize:064,lr: 0.01000,weightdecay: 0.000100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第四折：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batchsize:032,lr: 0.01000,weightdecay: 0.000100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第五折：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batchsize:032,lr: 0.00100,weightdecay: 0.000100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问题：precision ,recall, fscroe和acc率都相同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原因：多分类的precision，recall和f1需要制定average=“macro”用宏平均。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修改后的指标：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063"/>
        <w:gridCol w:w="1305"/>
        <w:gridCol w:w="1305"/>
        <w:gridCol w:w="130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Cs w:val="21"/>
              </w:rPr>
            </w:pPr>
          </w:p>
        </w:tc>
        <w:tc>
          <w:tcPr>
            <w:tcW w:w="10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2965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675608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720236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6927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83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934222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2245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944198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3245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922193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4202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892826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4913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  <w:tc>
          <w:tcPr>
            <w:tcW w:w="13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  <w:tc>
          <w:tcPr>
            <w:tcW w:w="1305" w:type="dxa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hint="eastAsia" w:ascii="Consolas" w:hAnsi="Consolas" w:eastAsia="Consolas"/>
                <w:color w:val="000000"/>
                <w:sz w:val="22"/>
                <w:lang w:val="zh-CN"/>
              </w:rPr>
              <w:t>877208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0.35986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1305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0.9119962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1305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\* MERGEFORMAT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0.9119962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305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0.9119962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1305" w:type="dxa"/>
          </w:tcPr>
          <w:p>
            <w:pPr>
              <w:rPr>
                <w:rFonts w:hint="default"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instrText xml:space="preserve"> =AVERAGE(ABOVE) \* MERGEFORMAT </w:instrTex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t>0.9119962</w:t>
            </w:r>
            <w:r>
              <w:rPr>
                <w:rFonts w:hint="default" w:ascii="Consolas" w:hAnsi="Consolas" w:cs="Consolas"/>
                <w:color w:val="000000"/>
                <w:kern w:val="0"/>
                <w:sz w:val="22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第一折：</w:t>
      </w:r>
    </w:p>
    <w:p>
      <w:pPr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batchsize:064,lr: 0.01000,weightdecay: 0.000100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第二折：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第三折：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第四折：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第五折：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B8E"/>
    <w:rsid w:val="001B103A"/>
    <w:rsid w:val="00211F3B"/>
    <w:rsid w:val="002E698B"/>
    <w:rsid w:val="00351B21"/>
    <w:rsid w:val="00C16441"/>
    <w:rsid w:val="0A1C02D3"/>
    <w:rsid w:val="15EF5319"/>
    <w:rsid w:val="28EC0101"/>
    <w:rsid w:val="51450D07"/>
    <w:rsid w:val="62806EC1"/>
    <w:rsid w:val="644468A0"/>
    <w:rsid w:val="6DB8425F"/>
    <w:rsid w:val="72AE678C"/>
    <w:rsid w:val="7326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1455</Characters>
  <Lines>12</Lines>
  <Paragraphs>3</Paragraphs>
  <TotalTime>262</TotalTime>
  <ScaleCrop>false</ScaleCrop>
  <LinksUpToDate>false</LinksUpToDate>
  <CharactersWithSpaces>1707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2019-10-30T06:41:00Z</dcterms:created>
  <dc:creator>黄家俊</dc:creator>
  <cp:lastModifiedBy>黄家俊</cp:lastModifiedBy>
  <dcterms:modified xsi:type="dcterms:W3CDTF">2020-04-17T08:24:12Z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