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2523" w:rsidRDefault="00EB1E12" w:rsidP="00EB1E12">
      <w:pPr>
        <w:pStyle w:val="2"/>
      </w:pPr>
      <w:r>
        <w:rPr>
          <w:rFonts w:hint="eastAsia"/>
        </w:rPr>
        <w:t>1.去冗余</w:t>
      </w:r>
    </w:p>
    <w:p w:rsidR="00EB1E12" w:rsidRDefault="00EB1E12" w:rsidP="00EB1E12">
      <w:r>
        <w:rPr>
          <w:rFonts w:hint="eastAsia"/>
        </w:rPr>
        <w:t>登陆web端cd-hit，把9大分类的氧结合蛋白的fasta文件上传，调整参数</w:t>
      </w:r>
      <w:r w:rsidR="00BE419E">
        <w:rPr>
          <w:rFonts w:hint="eastAsia"/>
        </w:rPr>
        <w:t>冗余度90%，获得去冗余后的数据。</w:t>
      </w:r>
    </w:p>
    <w:p w:rsidR="00BE419E" w:rsidRDefault="00BE419E" w:rsidP="00EB1E12"/>
    <w:p w:rsidR="00BE419E" w:rsidRDefault="00BE419E" w:rsidP="00EB1E12">
      <w:r>
        <w:rPr>
          <w:noProof/>
        </w:rPr>
        <w:drawing>
          <wp:inline distT="0" distB="0" distL="0" distR="0" wp14:anchorId="5BC0192B" wp14:editId="4A37F1A1">
            <wp:extent cx="5274310" cy="28917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19E" w:rsidRDefault="00BE419E" w:rsidP="00EB1E12"/>
    <w:p w:rsidR="00BE419E" w:rsidRDefault="00BE419E" w:rsidP="00EB1E12"/>
    <w:p w:rsidR="00BE419E" w:rsidRDefault="00BE419E" w:rsidP="003D346C">
      <w:pPr>
        <w:pStyle w:val="2"/>
      </w:pPr>
      <w:r>
        <w:rPr>
          <w:rFonts w:hint="eastAsia"/>
        </w:rPr>
        <w:t>2.pssm特征提取</w:t>
      </w:r>
    </w:p>
    <w:p w:rsidR="003D346C" w:rsidRDefault="003D346C" w:rsidP="00EB1E12">
      <w:r>
        <w:t>P</w:t>
      </w:r>
      <w:r>
        <w:rPr>
          <w:rFonts w:hint="eastAsia"/>
        </w:rPr>
        <w:t>ssm打分矩阵：</w:t>
      </w:r>
      <w:r w:rsidR="00DD2FE4">
        <w:rPr>
          <w:rFonts w:hint="eastAsia"/>
        </w:rPr>
        <w:t>使用nr库（蛋白质的非冗余数据库），使用PSI-BLAST，</w:t>
      </w:r>
      <w:r w:rsidR="002405F3">
        <w:rPr>
          <w:rFonts w:hint="eastAsia"/>
        </w:rPr>
        <w:t>多</w:t>
      </w:r>
      <w:r w:rsidR="00DD2FE4">
        <w:rPr>
          <w:rFonts w:hint="eastAsia"/>
        </w:rPr>
        <w:t>次迭代，</w:t>
      </w:r>
      <w:r w:rsidR="002405F3">
        <w:rPr>
          <w:rFonts w:hint="eastAsia"/>
        </w:rPr>
        <w:t>比对，得到每个氨基酸每个位置的打分。</w:t>
      </w:r>
    </w:p>
    <w:p w:rsidR="003D346C" w:rsidRDefault="003D346C" w:rsidP="00EB1E12">
      <w:r>
        <w:rPr>
          <w:noProof/>
        </w:rPr>
        <w:lastRenderedPageBreak/>
        <w:drawing>
          <wp:inline distT="0" distB="0" distL="0" distR="0" wp14:anchorId="029116E3" wp14:editId="36BDFD7F">
            <wp:extent cx="5274310" cy="35191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57B" w:rsidRDefault="0054157B" w:rsidP="00EB1E12">
      <w:r>
        <w:rPr>
          <w:noProof/>
        </w:rPr>
        <w:drawing>
          <wp:inline distT="0" distB="0" distL="0" distR="0" wp14:anchorId="01F88933" wp14:editId="45CFDC2A">
            <wp:extent cx="4679085" cy="922100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6C" w:rsidRDefault="003D346C" w:rsidP="00EB1E12">
      <w:r>
        <w:rPr>
          <w:noProof/>
        </w:rPr>
        <w:drawing>
          <wp:inline distT="0" distB="0" distL="0" distR="0" wp14:anchorId="5697A882" wp14:editId="2E022344">
            <wp:extent cx="5274310" cy="312864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6C" w:rsidRDefault="003D346C" w:rsidP="00EB1E12">
      <w:r>
        <w:rPr>
          <w:noProof/>
        </w:rPr>
        <w:lastRenderedPageBreak/>
        <w:drawing>
          <wp:inline distT="0" distB="0" distL="0" distR="0" wp14:anchorId="0741063B" wp14:editId="2116B2CF">
            <wp:extent cx="5274310" cy="329946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46C" w:rsidRDefault="003D346C" w:rsidP="00EB1E12"/>
    <w:p w:rsidR="00BE419E" w:rsidRDefault="00BE419E" w:rsidP="00EB1E12">
      <w:r>
        <w:rPr>
          <w:rFonts w:hint="eastAsia"/>
          <w:noProof/>
        </w:rPr>
        <w:drawing>
          <wp:inline distT="0" distB="0" distL="0" distR="0">
            <wp:extent cx="5274310" cy="93599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bwxgetmsgim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C0" w:rsidRDefault="005C25E7" w:rsidP="00EB1E12">
      <w:r>
        <w:rPr>
          <w:noProof/>
        </w:rPr>
        <w:drawing>
          <wp:inline distT="0" distB="0" distL="0" distR="0" wp14:anchorId="61B32BC5" wp14:editId="780C2780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6C0" w:rsidRDefault="002606C0" w:rsidP="00EB1E12"/>
    <w:p w:rsidR="002606C0" w:rsidRDefault="002606C0" w:rsidP="002606C0">
      <w:pPr>
        <w:pStyle w:val="2"/>
      </w:pPr>
      <w:r>
        <w:rPr>
          <w:rFonts w:hint="eastAsia"/>
        </w:rPr>
        <w:t>3.模型研究</w:t>
      </w:r>
    </w:p>
    <w:p w:rsidR="002606C0" w:rsidRDefault="002606C0" w:rsidP="002606C0">
      <w:pPr>
        <w:rPr>
          <w:rFonts w:ascii="Verdana" w:hAnsi="Verdana"/>
          <w:color w:val="333333"/>
          <w:szCs w:val="21"/>
        </w:rPr>
      </w:pPr>
      <w:r>
        <w:rPr>
          <w:rFonts w:ascii="Verdana" w:hAnsi="Verdana"/>
          <w:color w:val="333333"/>
          <w:szCs w:val="21"/>
        </w:rPr>
        <w:t>CNN</w:t>
      </w:r>
      <w:r>
        <w:rPr>
          <w:rFonts w:ascii="Verdana" w:hAnsi="Verdana"/>
          <w:color w:val="333333"/>
          <w:szCs w:val="21"/>
        </w:rPr>
        <w:t>的基本结构包括两层，其一为特征提取层，每个神经元的输入与前一层的局部接受域相连，并提取该局部的特征。一旦该局部特征被提取后，它与其它特征间的位置关系也随之</w:t>
      </w:r>
      <w:r>
        <w:rPr>
          <w:rFonts w:ascii="Verdana" w:hAnsi="Verdana"/>
          <w:color w:val="333333"/>
          <w:szCs w:val="21"/>
        </w:rPr>
        <w:lastRenderedPageBreak/>
        <w:t>确定下来；其二是特征映射层，网络的每个计算层由多个特征映射组成，每个特征映射是一个平面，平面上所有神经元的权值相等。</w:t>
      </w:r>
    </w:p>
    <w:p w:rsidR="002606C0" w:rsidRPr="002606C0" w:rsidRDefault="002606C0" w:rsidP="002606C0">
      <w:pPr>
        <w:widowControl/>
        <w:numPr>
          <w:ilvl w:val="0"/>
          <w:numId w:val="1"/>
        </w:numPr>
        <w:ind w:left="480"/>
        <w:jc w:val="left"/>
        <w:rPr>
          <w:rFonts w:ascii="&amp;quot" w:eastAsia="宋体" w:hAnsi="&amp;quot" w:cs="宋体" w:hint="eastAsia"/>
          <w:color w:val="333333"/>
          <w:kern w:val="0"/>
          <w:sz w:val="24"/>
          <w:szCs w:val="24"/>
        </w:rPr>
      </w:pP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卷积层（</w:t>
      </w: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Convolutional layer</w:t>
      </w: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）</w:t>
      </w:r>
      <w:r w:rsidRPr="002606C0">
        <w:rPr>
          <w:rFonts w:ascii="&amp;quot" w:eastAsia="宋体" w:hAnsi="&amp;quot" w:cs="宋体"/>
          <w:color w:val="333333"/>
          <w:kern w:val="0"/>
          <w:sz w:val="24"/>
          <w:szCs w:val="24"/>
        </w:rPr>
        <w:t>，卷积神经网路中每层卷积层由若干卷积单元组成，每个卷积单元的参数都是通过反向传播算法优化得到的。卷积运算的目的是提取输入的不同特征，第一层卷积层可能只能提取一些低级的特征如边缘、线条和角等层级，更多层的网络能从低级特征中迭代提取更复杂的特征。</w:t>
      </w:r>
      <w:r w:rsidR="00DD2FE4">
        <w:rPr>
          <w:rFonts w:ascii="&amp;quot" w:eastAsia="宋体" w:hAnsi="&amp;quot" w:cs="宋体" w:hint="eastAsia"/>
          <w:color w:val="333333"/>
          <w:kern w:val="0"/>
          <w:sz w:val="24"/>
          <w:szCs w:val="24"/>
        </w:rPr>
        <w:t>（</w:t>
      </w:r>
      <w:r w:rsidR="00DD2FE4">
        <w:rPr>
          <w:rFonts w:ascii="&amp;quot" w:eastAsia="宋体" w:hAnsi="&amp;quot" w:cs="宋体" w:hint="eastAsia"/>
          <w:color w:val="333333"/>
          <w:kern w:val="0"/>
          <w:sz w:val="24"/>
          <w:szCs w:val="24"/>
        </w:rPr>
        <w:t>filter</w:t>
      </w:r>
      <w:r w:rsidR="00DD2FE4">
        <w:rPr>
          <w:rFonts w:ascii="&amp;quot" w:eastAsia="宋体" w:hAnsi="&amp;quot" w:cs="宋体" w:hint="eastAsia"/>
          <w:color w:val="333333"/>
          <w:kern w:val="0"/>
          <w:sz w:val="24"/>
          <w:szCs w:val="24"/>
        </w:rPr>
        <w:t>数量自己设置）</w:t>
      </w:r>
    </w:p>
    <w:p w:rsidR="002606C0" w:rsidRPr="002606C0" w:rsidRDefault="002606C0" w:rsidP="002606C0">
      <w:pPr>
        <w:widowControl/>
        <w:numPr>
          <w:ilvl w:val="0"/>
          <w:numId w:val="1"/>
        </w:numPr>
        <w:ind w:left="480"/>
        <w:jc w:val="left"/>
        <w:rPr>
          <w:rFonts w:ascii="&amp;quot" w:eastAsia="宋体" w:hAnsi="&amp;quot" w:cs="宋体" w:hint="eastAsia"/>
          <w:color w:val="333333"/>
          <w:kern w:val="0"/>
          <w:sz w:val="24"/>
          <w:szCs w:val="24"/>
        </w:rPr>
      </w:pP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线性</w:t>
      </w:r>
      <w:hyperlink r:id="rId14" w:tgtFrame="_blank" w:history="1">
        <w:r w:rsidRPr="002606C0">
          <w:rPr>
            <w:rFonts w:ascii="&amp;quot" w:eastAsia="宋体" w:hAnsi="&amp;quot" w:cs="宋体"/>
            <w:b/>
            <w:bCs/>
            <w:color w:val="4EA1DB"/>
            <w:kern w:val="0"/>
            <w:sz w:val="24"/>
            <w:szCs w:val="24"/>
            <w:u w:val="single"/>
          </w:rPr>
          <w:t>整流</w:t>
        </w:r>
      </w:hyperlink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层（</w:t>
      </w: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Rectified Linear Units layer, ReLU layer</w:t>
      </w: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）</w:t>
      </w:r>
      <w:r w:rsidRPr="002606C0">
        <w:rPr>
          <w:rFonts w:ascii="&amp;quot" w:eastAsia="宋体" w:hAnsi="&amp;quot" w:cs="宋体"/>
          <w:color w:val="333333"/>
          <w:kern w:val="0"/>
          <w:sz w:val="24"/>
          <w:szCs w:val="24"/>
        </w:rPr>
        <w:t>，这一层神经的活性化函数（</w:t>
      </w:r>
      <w:r w:rsidRPr="002606C0">
        <w:rPr>
          <w:rFonts w:ascii="&amp;quot" w:eastAsia="宋体" w:hAnsi="&amp;quot" w:cs="宋体"/>
          <w:color w:val="333333"/>
          <w:kern w:val="0"/>
          <w:sz w:val="24"/>
          <w:szCs w:val="24"/>
        </w:rPr>
        <w:t>Activation function</w:t>
      </w:r>
      <w:r w:rsidRPr="002606C0">
        <w:rPr>
          <w:rFonts w:ascii="&amp;quot" w:eastAsia="宋体" w:hAnsi="&amp;quot" w:cs="宋体"/>
          <w:color w:val="333333"/>
          <w:kern w:val="0"/>
          <w:sz w:val="24"/>
          <w:szCs w:val="24"/>
        </w:rPr>
        <w:t>）使用线性整流（</w:t>
      </w:r>
      <w:r w:rsidRPr="002606C0">
        <w:rPr>
          <w:rFonts w:ascii="&amp;quot" w:eastAsia="宋体" w:hAnsi="&amp;quot" w:cs="宋体"/>
          <w:color w:val="333333"/>
          <w:kern w:val="0"/>
          <w:sz w:val="24"/>
          <w:szCs w:val="24"/>
        </w:rPr>
        <w:t>Rectified Linear Units, ReLU</w:t>
      </w:r>
      <w:r w:rsidRPr="002606C0">
        <w:rPr>
          <w:rFonts w:ascii="&amp;quot" w:eastAsia="宋体" w:hAnsi="&amp;quot" w:cs="宋体"/>
          <w:color w:val="333333"/>
          <w:kern w:val="0"/>
          <w:sz w:val="24"/>
          <w:szCs w:val="24"/>
        </w:rPr>
        <w:t>）。</w:t>
      </w:r>
    </w:p>
    <w:p w:rsidR="002606C0" w:rsidRPr="002606C0" w:rsidRDefault="002606C0" w:rsidP="002606C0">
      <w:pPr>
        <w:widowControl/>
        <w:numPr>
          <w:ilvl w:val="0"/>
          <w:numId w:val="1"/>
        </w:numPr>
        <w:ind w:left="480"/>
        <w:jc w:val="left"/>
        <w:rPr>
          <w:rFonts w:ascii="&amp;quot" w:eastAsia="宋体" w:hAnsi="&amp;quot" w:cs="宋体" w:hint="eastAsia"/>
          <w:color w:val="333333"/>
          <w:kern w:val="0"/>
          <w:sz w:val="24"/>
          <w:szCs w:val="24"/>
        </w:rPr>
      </w:pP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池化层（</w:t>
      </w: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Pooling layer</w:t>
      </w: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）</w:t>
      </w:r>
      <w:r w:rsidRPr="002606C0">
        <w:rPr>
          <w:rFonts w:ascii="&amp;quot" w:eastAsia="宋体" w:hAnsi="&amp;quot" w:cs="宋体"/>
          <w:color w:val="333333"/>
          <w:kern w:val="0"/>
          <w:sz w:val="24"/>
          <w:szCs w:val="24"/>
        </w:rPr>
        <w:t>，通常在卷积层之后会得到维度很大的特征，将特征切成几个区域，取其最大值或平均值，得到新的、维度较小的特征。</w:t>
      </w:r>
    </w:p>
    <w:p w:rsidR="002606C0" w:rsidRPr="002606C0" w:rsidRDefault="002606C0" w:rsidP="002606C0">
      <w:pPr>
        <w:widowControl/>
        <w:numPr>
          <w:ilvl w:val="0"/>
          <w:numId w:val="1"/>
        </w:numPr>
        <w:ind w:left="480"/>
        <w:jc w:val="left"/>
        <w:rPr>
          <w:rFonts w:ascii="&amp;quot" w:eastAsia="宋体" w:hAnsi="&amp;quot" w:cs="宋体" w:hint="eastAsia"/>
          <w:color w:val="333333"/>
          <w:kern w:val="0"/>
          <w:sz w:val="24"/>
          <w:szCs w:val="24"/>
        </w:rPr>
      </w:pP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全连接层（</w:t>
      </w: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 xml:space="preserve"> Fully-Connected layer</w:t>
      </w:r>
      <w:r w:rsidRPr="002606C0">
        <w:rPr>
          <w:rFonts w:ascii="&amp;quot" w:eastAsia="宋体" w:hAnsi="&amp;quot" w:cs="宋体"/>
          <w:b/>
          <w:bCs/>
          <w:color w:val="333333"/>
          <w:kern w:val="0"/>
          <w:sz w:val="24"/>
          <w:szCs w:val="24"/>
        </w:rPr>
        <w:t>）</w:t>
      </w:r>
      <w:r w:rsidRPr="002606C0">
        <w:rPr>
          <w:rFonts w:ascii="&amp;quot" w:eastAsia="宋体" w:hAnsi="&amp;quot" w:cs="宋体"/>
          <w:color w:val="333333"/>
          <w:kern w:val="0"/>
          <w:sz w:val="24"/>
          <w:szCs w:val="24"/>
        </w:rPr>
        <w:t xml:space="preserve">, </w:t>
      </w:r>
      <w:r w:rsidRPr="002606C0">
        <w:rPr>
          <w:rFonts w:ascii="&amp;quot" w:eastAsia="宋体" w:hAnsi="&amp;quot" w:cs="宋体"/>
          <w:color w:val="333333"/>
          <w:kern w:val="0"/>
          <w:sz w:val="24"/>
          <w:szCs w:val="24"/>
        </w:rPr>
        <w:t>把所有局部特征结合变成全局特征，用来计算最后每一类的得分。</w:t>
      </w:r>
    </w:p>
    <w:p w:rsidR="002606C0" w:rsidRPr="002606C0" w:rsidRDefault="002606C0" w:rsidP="002606C0">
      <w:pPr>
        <w:rPr>
          <w:rFonts w:ascii="Verdana" w:hAnsi="Verdana"/>
          <w:color w:val="333333"/>
          <w:szCs w:val="21"/>
        </w:rPr>
      </w:pPr>
    </w:p>
    <w:p w:rsidR="002606C0" w:rsidRDefault="007073D5" w:rsidP="002606C0">
      <w:r>
        <w:rPr>
          <w:rFonts w:hint="eastAsia"/>
        </w:rPr>
        <w:t>RNN：</w:t>
      </w:r>
      <w:r w:rsidR="004D0B68">
        <w:rPr>
          <w:rFonts w:ascii="Verdana" w:hAnsi="Verdana"/>
          <w:color w:val="000000"/>
          <w:sz w:val="20"/>
          <w:szCs w:val="20"/>
        </w:rPr>
        <w:t>递归神经网络和传统神经网络不同的一个点在于，每次的训练，神经元和神经元之间需要传递一些信息。本次的训练，神经元需要使用上一次神经元作用之后的状态信息。类似递归函数一样。</w:t>
      </w:r>
    </w:p>
    <w:p w:rsidR="007073D5" w:rsidRDefault="007073D5" w:rsidP="002606C0">
      <w:r>
        <w:rPr>
          <w:noProof/>
        </w:rPr>
        <w:drawing>
          <wp:inline distT="0" distB="0" distL="0" distR="0" wp14:anchorId="6364A937" wp14:editId="0BF9E9F4">
            <wp:extent cx="5274310" cy="25425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3D5" w:rsidRDefault="007073D5" w:rsidP="002606C0">
      <w:pPr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Xt:表示t时刻的输入，ot:表示t时刻的输出，St:表示t时刻的记忆</w:t>
      </w:r>
    </w:p>
    <w:p w:rsidR="007073D5" w:rsidRDefault="007073D5" w:rsidP="002606C0">
      <w:pPr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St=f(U</w:t>
      </w:r>
      <w:r>
        <w:rPr>
          <w:rFonts w:ascii="MS Gothic" w:eastAsia="MS Gothic" w:hAnsi="MS Gothic" w:cs="MS Gothic" w:hint="eastAsia"/>
          <w:color w:val="4F4F4F"/>
        </w:rPr>
        <w:t>∗</w:t>
      </w:r>
      <w:r>
        <w:rPr>
          <w:rFonts w:ascii="微软雅黑" w:eastAsia="微软雅黑" w:hAnsi="微软雅黑" w:hint="eastAsia"/>
          <w:color w:val="4F4F4F"/>
        </w:rPr>
        <w:t>Xt+W</w:t>
      </w:r>
      <w:r>
        <w:rPr>
          <w:rFonts w:ascii="MS Gothic" w:eastAsia="MS Gothic" w:hAnsi="MS Gothic" w:cs="MS Gothic" w:hint="eastAsia"/>
          <w:color w:val="4F4F4F"/>
        </w:rPr>
        <w:t>∗</w:t>
      </w:r>
      <w:r>
        <w:rPr>
          <w:rFonts w:ascii="微软雅黑" w:eastAsia="微软雅黑" w:hAnsi="微软雅黑" w:hint="eastAsia"/>
          <w:color w:val="4F4F4F"/>
        </w:rPr>
        <w:t>St−1)St=f(U</w:t>
      </w:r>
      <w:r>
        <w:rPr>
          <w:rFonts w:ascii="MS Gothic" w:eastAsia="MS Gothic" w:hAnsi="MS Gothic" w:cs="MS Gothic" w:hint="eastAsia"/>
          <w:color w:val="4F4F4F"/>
        </w:rPr>
        <w:t>∗</w:t>
      </w:r>
      <w:r>
        <w:rPr>
          <w:rFonts w:ascii="微软雅黑" w:eastAsia="微软雅黑" w:hAnsi="微软雅黑" w:hint="eastAsia"/>
          <w:color w:val="4F4F4F"/>
        </w:rPr>
        <w:t>Xt+W</w:t>
      </w:r>
      <w:r>
        <w:rPr>
          <w:rFonts w:ascii="MS Gothic" w:eastAsia="MS Gothic" w:hAnsi="MS Gothic" w:cs="MS Gothic" w:hint="eastAsia"/>
          <w:color w:val="4F4F4F"/>
        </w:rPr>
        <w:t>∗</w:t>
      </w:r>
      <w:r>
        <w:rPr>
          <w:rFonts w:ascii="微软雅黑" w:eastAsia="微软雅黑" w:hAnsi="微软雅黑" w:hint="eastAsia"/>
          <w:color w:val="4F4F4F"/>
        </w:rPr>
        <w:t>St−1)</w:t>
      </w:r>
    </w:p>
    <w:p w:rsidR="004D0B68" w:rsidRDefault="004D0B68" w:rsidP="002606C0">
      <w:pPr>
        <w:rPr>
          <w:rFonts w:ascii="微软雅黑" w:eastAsia="微软雅黑" w:hAnsi="微软雅黑"/>
          <w:color w:val="4F4F4F"/>
        </w:rPr>
      </w:pPr>
    </w:p>
    <w:p w:rsidR="004D0B68" w:rsidRDefault="004D0B68" w:rsidP="002606C0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LSTM</w:t>
      </w:r>
      <w:r>
        <w:rPr>
          <w:rFonts w:ascii="Verdana" w:hAnsi="Verdana" w:hint="eastAsia"/>
          <w:color w:val="000000"/>
          <w:sz w:val="20"/>
          <w:szCs w:val="20"/>
        </w:rPr>
        <w:t>：</w:t>
      </w:r>
      <w:r>
        <w:rPr>
          <w:rFonts w:ascii="Verdana" w:hAnsi="Verdana"/>
          <w:color w:val="000000"/>
          <w:sz w:val="20"/>
          <w:szCs w:val="20"/>
        </w:rPr>
        <w:t>是一种特殊的</w:t>
      </w:r>
      <w:r>
        <w:rPr>
          <w:rFonts w:ascii="Verdana" w:hAnsi="Verdana"/>
          <w:color w:val="000000"/>
          <w:sz w:val="20"/>
          <w:szCs w:val="20"/>
        </w:rPr>
        <w:t xml:space="preserve">RNN, </w:t>
      </w:r>
      <w:r>
        <w:rPr>
          <w:rFonts w:ascii="Verdana" w:hAnsi="Verdana"/>
          <w:color w:val="000000"/>
          <w:sz w:val="20"/>
          <w:szCs w:val="20"/>
        </w:rPr>
        <w:t>用来解决长期依赖问题。和传统的</w:t>
      </w:r>
      <w:r>
        <w:rPr>
          <w:rFonts w:ascii="Verdana" w:hAnsi="Verdana"/>
          <w:color w:val="000000"/>
          <w:sz w:val="20"/>
          <w:szCs w:val="20"/>
        </w:rPr>
        <w:t>RNN</w:t>
      </w:r>
      <w:r>
        <w:rPr>
          <w:rFonts w:ascii="Verdana" w:hAnsi="Verdana"/>
          <w:color w:val="000000"/>
          <w:sz w:val="20"/>
          <w:szCs w:val="20"/>
        </w:rPr>
        <w:t>一样，网络结构是重复的，每次的训练，神经元和神经元之间需要传递一些信息。传统的</w:t>
      </w:r>
      <w:r>
        <w:rPr>
          <w:rFonts w:ascii="Verdana" w:hAnsi="Verdana"/>
          <w:color w:val="000000"/>
          <w:sz w:val="20"/>
          <w:szCs w:val="20"/>
        </w:rPr>
        <w:t>RNN</w:t>
      </w:r>
      <w:r>
        <w:rPr>
          <w:rFonts w:ascii="Verdana" w:hAnsi="Verdana"/>
          <w:color w:val="000000"/>
          <w:sz w:val="20"/>
          <w:szCs w:val="20"/>
        </w:rPr>
        <w:t>，每个重复的模块里都有一个简单</w:t>
      </w:r>
      <w:r>
        <w:rPr>
          <w:rFonts w:ascii="Verdana" w:hAnsi="Verdana"/>
          <w:color w:val="000000"/>
          <w:sz w:val="20"/>
          <w:szCs w:val="20"/>
        </w:rPr>
        <w:t>tanh</w:t>
      </w:r>
      <w:r>
        <w:rPr>
          <w:rFonts w:ascii="Verdana" w:hAnsi="Verdana"/>
          <w:color w:val="000000"/>
          <w:sz w:val="20"/>
          <w:szCs w:val="20"/>
        </w:rPr>
        <w:t>层。</w:t>
      </w:r>
    </w:p>
    <w:p w:rsidR="004D0B68" w:rsidRDefault="004D0B68" w:rsidP="002606C0">
      <w:r>
        <w:rPr>
          <w:noProof/>
        </w:rPr>
        <w:lastRenderedPageBreak/>
        <w:drawing>
          <wp:inline distT="0" distB="0" distL="0" distR="0" wp14:anchorId="13E3EDB1" wp14:editId="376B2363">
            <wp:extent cx="5274310" cy="281749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68" w:rsidRDefault="004D0B68" w:rsidP="002606C0">
      <w:pPr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状态单元</w:t>
      </w:r>
      <w:r>
        <w:rPr>
          <w:rFonts w:ascii="Verdana" w:hAnsi="Verdana"/>
          <w:color w:val="000000"/>
          <w:sz w:val="20"/>
          <w:szCs w:val="20"/>
        </w:rPr>
        <w:t xml:space="preserve">(cell state) </w:t>
      </w:r>
      <w:r>
        <w:rPr>
          <w:rFonts w:ascii="Verdana" w:hAnsi="Verdana"/>
          <w:color w:val="000000"/>
          <w:sz w:val="20"/>
          <w:szCs w:val="20"/>
        </w:rPr>
        <w:t>可以长期保存某些状态，</w:t>
      </w:r>
      <w:r>
        <w:rPr>
          <w:rFonts w:ascii="Verdana" w:hAnsi="Verdana"/>
          <w:color w:val="000000"/>
          <w:sz w:val="20"/>
          <w:szCs w:val="20"/>
        </w:rPr>
        <w:t>cell state</w:t>
      </w:r>
      <w:r>
        <w:rPr>
          <w:rFonts w:ascii="Verdana" w:hAnsi="Verdana"/>
          <w:color w:val="000000"/>
          <w:sz w:val="20"/>
          <w:szCs w:val="20"/>
        </w:rPr>
        <w:t>的值通过忘记门层（</w:t>
      </w:r>
      <w:r>
        <w:rPr>
          <w:rFonts w:ascii="Verdana" w:hAnsi="Verdana"/>
          <w:color w:val="000000"/>
          <w:sz w:val="20"/>
          <w:szCs w:val="20"/>
        </w:rPr>
        <w:t>forget gate</w:t>
      </w:r>
      <w:r>
        <w:rPr>
          <w:rFonts w:ascii="Verdana" w:hAnsi="Verdana"/>
          <w:color w:val="000000"/>
          <w:sz w:val="20"/>
          <w:szCs w:val="20"/>
        </w:rPr>
        <w:t>），输入门层（</w:t>
      </w:r>
      <w:r>
        <w:rPr>
          <w:rFonts w:ascii="Verdana" w:hAnsi="Verdana"/>
          <w:color w:val="000000"/>
          <w:sz w:val="20"/>
          <w:szCs w:val="20"/>
        </w:rPr>
        <w:t>input gate layer</w:t>
      </w:r>
      <w:r>
        <w:rPr>
          <w:rFonts w:ascii="Verdana" w:hAnsi="Verdana"/>
          <w:color w:val="000000"/>
          <w:sz w:val="20"/>
          <w:szCs w:val="20"/>
        </w:rPr>
        <w:t>）</w:t>
      </w:r>
      <w:r>
        <w:rPr>
          <w:rFonts w:ascii="Verdana" w:hAnsi="Verdana"/>
          <w:color w:val="000000"/>
          <w:sz w:val="20"/>
          <w:szCs w:val="20"/>
        </w:rPr>
        <w:t xml:space="preserve">, </w:t>
      </w:r>
      <w:r>
        <w:rPr>
          <w:rFonts w:ascii="Verdana" w:hAnsi="Verdana"/>
          <w:color w:val="000000"/>
          <w:sz w:val="20"/>
          <w:szCs w:val="20"/>
        </w:rPr>
        <w:t>更新门层来控制实现保留多少旧状态，更新多少新的状态。</w:t>
      </w:r>
    </w:p>
    <w:p w:rsidR="004D0B68" w:rsidRDefault="004D0B68" w:rsidP="002606C0">
      <w:r>
        <w:rPr>
          <w:noProof/>
        </w:rPr>
        <w:drawing>
          <wp:inline distT="0" distB="0" distL="0" distR="0" wp14:anchorId="629DAFF1" wp14:editId="5471F281">
            <wp:extent cx="5274310" cy="30670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500" w:rsidRDefault="000E6500" w:rsidP="002606C0">
      <w:r>
        <w:rPr>
          <w:noProof/>
        </w:rPr>
        <w:lastRenderedPageBreak/>
        <w:drawing>
          <wp:inline distT="0" distB="0" distL="0" distR="0" wp14:anchorId="70B7C25F" wp14:editId="08A4C26C">
            <wp:extent cx="5274310" cy="31572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F17" w:rsidRDefault="006E3F17" w:rsidP="002606C0"/>
    <w:p w:rsidR="006E3F17" w:rsidRPr="002606C0" w:rsidRDefault="006E3F17" w:rsidP="002606C0">
      <w:pPr>
        <w:rPr>
          <w:rFonts w:hint="eastAsia"/>
        </w:rPr>
      </w:pPr>
      <w:r>
        <w:rPr>
          <w:rFonts w:hint="eastAsia"/>
        </w:rPr>
        <w:t>暂定模型：pssm+一维cnn+LSTM</w:t>
      </w:r>
      <w:bookmarkStart w:id="0" w:name="_GoBack"/>
      <w:bookmarkEnd w:id="0"/>
    </w:p>
    <w:sectPr w:rsidR="006E3F17" w:rsidRPr="00260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56FE" w:rsidRDefault="003856FE" w:rsidP="003D346C">
      <w:r>
        <w:separator/>
      </w:r>
    </w:p>
  </w:endnote>
  <w:endnote w:type="continuationSeparator" w:id="0">
    <w:p w:rsidR="003856FE" w:rsidRDefault="003856FE" w:rsidP="003D34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56FE" w:rsidRDefault="003856FE" w:rsidP="003D346C">
      <w:r>
        <w:separator/>
      </w:r>
    </w:p>
  </w:footnote>
  <w:footnote w:type="continuationSeparator" w:id="0">
    <w:p w:rsidR="003856FE" w:rsidRDefault="003856FE" w:rsidP="003D34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4C7BD6"/>
    <w:multiLevelType w:val="multilevel"/>
    <w:tmpl w:val="49EC5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6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642"/>
    <w:rsid w:val="000C7E58"/>
    <w:rsid w:val="000E6500"/>
    <w:rsid w:val="002405F3"/>
    <w:rsid w:val="002606C0"/>
    <w:rsid w:val="003856FE"/>
    <w:rsid w:val="003D346C"/>
    <w:rsid w:val="004D0B68"/>
    <w:rsid w:val="004E341A"/>
    <w:rsid w:val="0054157B"/>
    <w:rsid w:val="005C25E7"/>
    <w:rsid w:val="006E3F17"/>
    <w:rsid w:val="007073D5"/>
    <w:rsid w:val="00782523"/>
    <w:rsid w:val="007C7AAE"/>
    <w:rsid w:val="00BE419E"/>
    <w:rsid w:val="00DD2FE4"/>
    <w:rsid w:val="00E46642"/>
    <w:rsid w:val="00EB1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40A756"/>
  <w15:chartTrackingRefBased/>
  <w15:docId w15:val="{0BCE2FB6-0A1D-497C-A9B1-5C3A71280D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B1E1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EB1E12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2606C0"/>
    <w:rPr>
      <w:b/>
      <w:bCs/>
    </w:rPr>
  </w:style>
  <w:style w:type="character" w:styleId="a4">
    <w:name w:val="Hyperlink"/>
    <w:basedOn w:val="a0"/>
    <w:uiPriority w:val="99"/>
    <w:semiHidden/>
    <w:unhideWhenUsed/>
    <w:rsid w:val="002606C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3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aidu.com/s?wd=%E6%95%B4%E6%B5%81&amp;tn=24004469_oem_dg&amp;rsv_dl=gh_pl_sl_csd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6</Pages>
  <Words>182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黄家俊</dc:creator>
  <cp:keywords/>
  <dc:description/>
  <cp:lastModifiedBy>黄家俊</cp:lastModifiedBy>
  <cp:revision>11</cp:revision>
  <dcterms:created xsi:type="dcterms:W3CDTF">2019-03-22T06:37:00Z</dcterms:created>
  <dcterms:modified xsi:type="dcterms:W3CDTF">2019-03-22T09:44:00Z</dcterms:modified>
</cp:coreProperties>
</file>