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8C0" w:rsidRPr="006F68C0" w:rsidRDefault="006F68C0" w:rsidP="006F68C0">
      <w:pPr>
        <w:shd w:val="clear" w:color="auto" w:fill="244061" w:themeFill="accent1" w:themeFillShade="80"/>
        <w:bidi/>
        <w:rPr>
          <w:rFonts w:ascii="XB Roya" w:hAnsi="XB Roya" w:cs="XB Roya"/>
          <w:b/>
          <w:bCs/>
          <w:sz w:val="32"/>
          <w:szCs w:val="32"/>
          <w:rtl/>
          <w:lang w:bidi="fa-IR"/>
        </w:rPr>
      </w:pPr>
      <w:r w:rsidRPr="006F68C0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مکاتبات  (</w:t>
      </w:r>
      <w:r w:rsidRPr="006F68C0">
        <w:rPr>
          <w:rFonts w:ascii="XB Roya" w:hAnsi="XB Roya" w:cs="XB Roya"/>
          <w:b/>
          <w:bCs/>
          <w:sz w:val="32"/>
          <w:szCs w:val="32"/>
          <w:lang w:bidi="fa-IR"/>
        </w:rPr>
        <w:t>Correspondence</w:t>
      </w:r>
      <w:r w:rsidRPr="006F68C0">
        <w:rPr>
          <w:rFonts w:ascii="XB Roya" w:hAnsi="XB Roya" w:cs="XB Roya" w:hint="cs"/>
          <w:b/>
          <w:bCs/>
          <w:sz w:val="32"/>
          <w:szCs w:val="32"/>
          <w:rtl/>
          <w:lang w:bidi="fa-IR"/>
        </w:rPr>
        <w:t>)</w:t>
      </w:r>
    </w:p>
    <w:p w:rsidR="00643FE4" w:rsidRDefault="006F68C0" w:rsidP="006F68C0">
      <w:pPr>
        <w:bidi/>
        <w:rPr>
          <w:rFonts w:ascii="XB Roya" w:hAnsi="XB Roya" w:cs="XB Roya"/>
          <w:sz w:val="28"/>
          <w:szCs w:val="28"/>
          <w:lang w:bidi="fa-IR"/>
        </w:rPr>
      </w:pP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در محیط برنامه نویسی، اظهارنامه با نام </w:t>
      </w:r>
      <w:r>
        <w:rPr>
          <w:rFonts w:ascii="XB Roya" w:hAnsi="XB Roya" w:cs="XB Roya"/>
          <w:sz w:val="28"/>
          <w:szCs w:val="28"/>
          <w:lang w:bidi="fa-IR"/>
        </w:rPr>
        <w:t>File</w:t>
      </w: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 </w:t>
      </w:r>
      <w:r>
        <w:rPr>
          <w:rFonts w:ascii="XB Roya" w:hAnsi="XB Roya" w:cs="XB Roya"/>
          <w:sz w:val="28"/>
          <w:szCs w:val="28"/>
          <w:lang w:bidi="fa-IR"/>
        </w:rPr>
        <w:t xml:space="preserve"> </w:t>
      </w:r>
      <w:r>
        <w:rPr>
          <w:rFonts w:ascii="XB Roya" w:hAnsi="XB Roya" w:cs="XB Roya" w:hint="cs"/>
          <w:sz w:val="28"/>
          <w:szCs w:val="28"/>
          <w:rtl/>
          <w:lang w:bidi="fa-IR"/>
        </w:rPr>
        <w:t>(</w:t>
      </w:r>
      <w:proofErr w:type="spellStart"/>
      <w:r>
        <w:rPr>
          <w:rFonts w:ascii="XB Roya" w:hAnsi="XB Roya" w:cs="XB Roya"/>
          <w:sz w:val="28"/>
          <w:szCs w:val="28"/>
          <w:lang w:bidi="fa-IR"/>
        </w:rPr>
        <w:t>ReviewProgressFile</w:t>
      </w:r>
      <w:proofErr w:type="spellEnd"/>
      <w:r>
        <w:rPr>
          <w:rFonts w:ascii="XB Roya" w:hAnsi="XB Roya" w:cs="XB Roya" w:hint="cs"/>
          <w:sz w:val="28"/>
          <w:szCs w:val="28"/>
          <w:rtl/>
          <w:lang w:bidi="fa-IR"/>
        </w:rPr>
        <w:t>)</w:t>
      </w:r>
      <w:r>
        <w:rPr>
          <w:rFonts w:ascii="XB Roya" w:hAnsi="XB Roya" w:cs="XB Roya"/>
          <w:sz w:val="28"/>
          <w:szCs w:val="28"/>
          <w:lang w:bidi="fa-IR"/>
        </w:rPr>
        <w:t xml:space="preserve"> </w:t>
      </w: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شناخته می شود. </w:t>
      </w:r>
    </w:p>
    <w:p w:rsidR="006F68C0" w:rsidRDefault="006F68C0" w:rsidP="006F68C0">
      <w:pPr>
        <w:bidi/>
        <w:rPr>
          <w:rFonts w:ascii="XB Roya" w:hAnsi="XB Roya" w:cs="XB Roya"/>
          <w:sz w:val="28"/>
          <w:szCs w:val="28"/>
          <w:lang w:bidi="fa-IR"/>
        </w:rPr>
      </w:pPr>
      <w:r>
        <w:rPr>
          <w:rFonts w:ascii="XB Roya" w:hAnsi="XB Roya" w:cs="XB Roya" w:hint="cs"/>
          <w:sz w:val="28"/>
          <w:szCs w:val="28"/>
          <w:rtl/>
          <w:lang w:bidi="fa-IR"/>
        </w:rPr>
        <w:t>هر اظهارنامه ای که با نظر کارشناس، مشکل دار تشخیص داده شود، به مکاتبات ارسال می گردد و یک پرونده (</w:t>
      </w:r>
      <w:r>
        <w:rPr>
          <w:rFonts w:ascii="XB Roya" w:hAnsi="XB Roya" w:cs="XB Roya"/>
          <w:sz w:val="28"/>
          <w:szCs w:val="28"/>
          <w:lang w:bidi="fa-IR"/>
        </w:rPr>
        <w:t>Dossier</w:t>
      </w:r>
      <w:r>
        <w:rPr>
          <w:rFonts w:ascii="XB Roya" w:hAnsi="XB Roya" w:cs="XB Roya" w:hint="cs"/>
          <w:sz w:val="28"/>
          <w:szCs w:val="28"/>
          <w:rtl/>
          <w:lang w:bidi="fa-IR"/>
        </w:rPr>
        <w:t>) ضمیمه آن می گردد. از این مرحله به بعد، برنامه نویسی مکاتبات (</w:t>
      </w:r>
      <w:r>
        <w:rPr>
          <w:rFonts w:ascii="XB Roya" w:hAnsi="XB Roya" w:cs="XB Roya"/>
          <w:sz w:val="28"/>
          <w:szCs w:val="28"/>
          <w:lang w:bidi="fa-IR"/>
        </w:rPr>
        <w:t>Correspondence</w:t>
      </w:r>
      <w:r>
        <w:rPr>
          <w:rFonts w:ascii="XB Roya" w:hAnsi="XB Roya" w:cs="XB Roya" w:hint="cs"/>
          <w:sz w:val="28"/>
          <w:szCs w:val="28"/>
          <w:rtl/>
          <w:lang w:bidi="fa-IR"/>
        </w:rPr>
        <w:t xml:space="preserve">) شروع می شود. </w:t>
      </w:r>
    </w:p>
    <w:p w:rsidR="006F68C0" w:rsidRDefault="0038031E" w:rsidP="006F68C0">
      <w:pPr>
        <w:bidi/>
        <w:rPr>
          <w:rFonts w:ascii="XB Roya" w:hAnsi="XB Roya" w:cs="XB Roya"/>
          <w:sz w:val="28"/>
          <w:szCs w:val="28"/>
          <w:lang w:bidi="fa-IR"/>
        </w:rPr>
      </w:pPr>
      <w:r>
        <w:rPr>
          <w:rFonts w:ascii="XB Roya" w:hAnsi="XB Roya" w:cs="XB Roya" w:hint="cs"/>
          <w:sz w:val="28"/>
          <w:szCs w:val="28"/>
          <w:rtl/>
          <w:lang w:bidi="fa-IR"/>
        </w:rPr>
        <w:t>در هر لحظه از زمان عمر سیستم، اگر پرونده ی یک فایل، هیچ مقدار (</w:t>
      </w:r>
      <w:r>
        <w:rPr>
          <w:rFonts w:ascii="XB Roya" w:hAnsi="XB Roya" w:cs="XB Roya"/>
          <w:sz w:val="28"/>
          <w:szCs w:val="28"/>
          <w:lang w:bidi="fa-IR"/>
        </w:rPr>
        <w:t>NULL</w:t>
      </w:r>
      <w:r>
        <w:rPr>
          <w:rFonts w:ascii="XB Roya" w:hAnsi="XB Roya" w:cs="XB Roya" w:hint="cs"/>
          <w:sz w:val="28"/>
          <w:szCs w:val="28"/>
          <w:rtl/>
          <w:lang w:bidi="fa-IR"/>
        </w:rPr>
        <w:t>) باشد بدین معنی است که اظهارنامه  به بخش مکاتبات نرفته است.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98"/>
        <w:gridCol w:w="3870"/>
        <w:gridCol w:w="4608"/>
      </w:tblGrid>
      <w:tr w:rsidR="00DD482D" w:rsidTr="002A7B37"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0F243E" w:themeFill="text2" w:themeFillShade="80"/>
          </w:tcPr>
          <w:p w:rsidR="00DD482D" w:rsidRDefault="00DD482D" w:rsidP="00DD482D">
            <w:pPr>
              <w:bidi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ردیف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0F243E" w:themeFill="text2" w:themeFillShade="80"/>
          </w:tcPr>
          <w:p w:rsidR="00DD482D" w:rsidRDefault="00DD482D" w:rsidP="00DD482D">
            <w:pPr>
              <w:bidi/>
              <w:jc w:val="center"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در محیط کد</w:t>
            </w: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shd w:val="clear" w:color="auto" w:fill="0F243E" w:themeFill="text2" w:themeFillShade="80"/>
          </w:tcPr>
          <w:p w:rsidR="00DD482D" w:rsidRDefault="00DD482D" w:rsidP="00DD482D">
            <w:pPr>
              <w:bidi/>
              <w:jc w:val="center"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در جهان واقع</w:t>
            </w:r>
          </w:p>
        </w:tc>
      </w:tr>
      <w:tr w:rsidR="00DD482D" w:rsidTr="002A7B37">
        <w:tc>
          <w:tcPr>
            <w:tcW w:w="1098" w:type="dxa"/>
            <w:tcBorders>
              <w:top w:val="nil"/>
            </w:tcBorders>
          </w:tcPr>
          <w:p w:rsidR="00DD482D" w:rsidRDefault="00DD482D" w:rsidP="00DD482D">
            <w:pPr>
              <w:bidi/>
              <w:jc w:val="center"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1</w:t>
            </w:r>
          </w:p>
        </w:tc>
        <w:tc>
          <w:tcPr>
            <w:tcW w:w="3870" w:type="dxa"/>
            <w:tcBorders>
              <w:top w:val="nil"/>
            </w:tcBorders>
          </w:tcPr>
          <w:p w:rsidR="00DD482D" w:rsidRDefault="00DD482D" w:rsidP="00DD482D">
            <w:pPr>
              <w:bidi/>
              <w:rPr>
                <w:rFonts w:ascii="XB Roya" w:hAnsi="XB Roya" w:cs="XB Roya"/>
                <w:sz w:val="28"/>
                <w:szCs w:val="28"/>
                <w:lang w:bidi="fa-IR"/>
              </w:rPr>
            </w:pPr>
            <w:r>
              <w:rPr>
                <w:rFonts w:ascii="XB Roya" w:hAnsi="XB Roya" w:cs="XB Roya"/>
                <w:sz w:val="28"/>
                <w:szCs w:val="28"/>
                <w:lang w:bidi="fa-IR"/>
              </w:rPr>
              <w:t>Owner</w:t>
            </w:r>
          </w:p>
        </w:tc>
        <w:tc>
          <w:tcPr>
            <w:tcW w:w="4608" w:type="dxa"/>
            <w:tcBorders>
              <w:top w:val="nil"/>
            </w:tcBorders>
          </w:tcPr>
          <w:p w:rsidR="00DD482D" w:rsidRDefault="00DD482D" w:rsidP="00DD482D">
            <w:pPr>
              <w:bidi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صاحب کالا</w:t>
            </w:r>
          </w:p>
        </w:tc>
      </w:tr>
      <w:tr w:rsidR="00DD482D" w:rsidTr="00DD482D">
        <w:tc>
          <w:tcPr>
            <w:tcW w:w="1098" w:type="dxa"/>
          </w:tcPr>
          <w:p w:rsidR="00DD482D" w:rsidRDefault="00DD482D" w:rsidP="00DD482D">
            <w:pPr>
              <w:bidi/>
              <w:jc w:val="center"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2</w:t>
            </w:r>
          </w:p>
        </w:tc>
        <w:tc>
          <w:tcPr>
            <w:tcW w:w="3870" w:type="dxa"/>
          </w:tcPr>
          <w:p w:rsidR="00DD482D" w:rsidRDefault="00DD482D" w:rsidP="00DD482D">
            <w:pPr>
              <w:bidi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 w:rsidRPr="00DD482D">
              <w:rPr>
                <w:rFonts w:ascii="XB Roya" w:hAnsi="XB Roya" w:cs="XB Roya"/>
                <w:sz w:val="28"/>
                <w:szCs w:val="28"/>
                <w:lang w:bidi="fa-IR"/>
              </w:rPr>
              <w:t>Assertive</w:t>
            </w:r>
          </w:p>
        </w:tc>
        <w:tc>
          <w:tcPr>
            <w:tcW w:w="4608" w:type="dxa"/>
          </w:tcPr>
          <w:p w:rsidR="00DD482D" w:rsidRDefault="00DD482D" w:rsidP="00DD482D">
            <w:pPr>
              <w:bidi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اظهارکننده</w:t>
            </w:r>
          </w:p>
        </w:tc>
      </w:tr>
      <w:tr w:rsidR="00DD482D" w:rsidTr="00DD482D">
        <w:tc>
          <w:tcPr>
            <w:tcW w:w="1098" w:type="dxa"/>
          </w:tcPr>
          <w:p w:rsidR="00DD482D" w:rsidRDefault="00DD482D" w:rsidP="00DD482D">
            <w:pPr>
              <w:bidi/>
              <w:jc w:val="center"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3</w:t>
            </w:r>
          </w:p>
        </w:tc>
        <w:tc>
          <w:tcPr>
            <w:tcW w:w="3870" w:type="dxa"/>
          </w:tcPr>
          <w:p w:rsidR="00DD482D" w:rsidRDefault="006B2FAC" w:rsidP="006B2FAC">
            <w:pPr>
              <w:bidi/>
              <w:rPr>
                <w:rFonts w:ascii="XB Roya" w:hAnsi="XB Roya" w:cs="XB Roya"/>
                <w:sz w:val="28"/>
                <w:szCs w:val="28"/>
                <w:lang w:bidi="fa-IR"/>
              </w:rPr>
            </w:pPr>
            <w:proofErr w:type="spellStart"/>
            <w:r>
              <w:rPr>
                <w:rFonts w:ascii="XB Roya" w:hAnsi="XB Roya" w:cs="XB Roya"/>
                <w:sz w:val="28"/>
                <w:szCs w:val="28"/>
                <w:lang w:bidi="fa-IR"/>
              </w:rPr>
              <w:t>Exa</w:t>
            </w:r>
            <w:r w:rsidR="00DD482D">
              <w:rPr>
                <w:rFonts w:ascii="XB Roya" w:hAnsi="XB Roya" w:cs="XB Roya"/>
                <w:sz w:val="28"/>
                <w:szCs w:val="28"/>
                <w:lang w:bidi="fa-IR"/>
              </w:rPr>
              <w:t>m</w:t>
            </w:r>
            <w:r>
              <w:rPr>
                <w:rFonts w:ascii="XB Roya" w:hAnsi="XB Roya" w:cs="XB Roya"/>
                <w:sz w:val="28"/>
                <w:szCs w:val="28"/>
                <w:lang w:bidi="fa-IR"/>
              </w:rPr>
              <w:t>er</w:t>
            </w:r>
            <w:proofErr w:type="spellEnd"/>
          </w:p>
        </w:tc>
        <w:tc>
          <w:tcPr>
            <w:tcW w:w="4608" w:type="dxa"/>
          </w:tcPr>
          <w:p w:rsidR="00DD482D" w:rsidRDefault="00DD482D" w:rsidP="00DD482D">
            <w:pPr>
              <w:bidi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کارشناس درب خروج</w:t>
            </w:r>
          </w:p>
        </w:tc>
      </w:tr>
      <w:tr w:rsidR="00DD482D" w:rsidTr="00DD482D">
        <w:tc>
          <w:tcPr>
            <w:tcW w:w="1098" w:type="dxa"/>
          </w:tcPr>
          <w:p w:rsidR="00DD482D" w:rsidRDefault="00DD482D" w:rsidP="00DD482D">
            <w:pPr>
              <w:bidi/>
              <w:jc w:val="center"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3870" w:type="dxa"/>
          </w:tcPr>
          <w:p w:rsidR="00DD482D" w:rsidRDefault="002A7B37" w:rsidP="00DD482D">
            <w:pPr>
              <w:bidi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/>
                <w:sz w:val="28"/>
                <w:szCs w:val="28"/>
                <w:lang w:bidi="fa-IR"/>
              </w:rPr>
              <w:t>Expert</w:t>
            </w:r>
          </w:p>
        </w:tc>
        <w:tc>
          <w:tcPr>
            <w:tcW w:w="4608" w:type="dxa"/>
          </w:tcPr>
          <w:p w:rsidR="00DD482D" w:rsidRDefault="002A7B37" w:rsidP="00DD482D">
            <w:pPr>
              <w:bidi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کارشناس بازبینی</w:t>
            </w:r>
          </w:p>
        </w:tc>
      </w:tr>
      <w:tr w:rsidR="00DD482D" w:rsidTr="00DD482D">
        <w:tc>
          <w:tcPr>
            <w:tcW w:w="1098" w:type="dxa"/>
          </w:tcPr>
          <w:p w:rsidR="00DD482D" w:rsidRDefault="00DD482D" w:rsidP="00DD482D">
            <w:pPr>
              <w:bidi/>
              <w:jc w:val="center"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5</w:t>
            </w:r>
          </w:p>
        </w:tc>
        <w:tc>
          <w:tcPr>
            <w:tcW w:w="3870" w:type="dxa"/>
          </w:tcPr>
          <w:p w:rsidR="00DD482D" w:rsidRDefault="00451B63" w:rsidP="00DD482D">
            <w:pPr>
              <w:bidi/>
              <w:rPr>
                <w:rFonts w:ascii="XB Roya" w:hAnsi="XB Roya" w:cs="XB Roya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/>
                <w:sz w:val="28"/>
                <w:szCs w:val="28"/>
                <w:lang w:bidi="fa-IR"/>
              </w:rPr>
              <w:t>Dossier</w:t>
            </w:r>
          </w:p>
        </w:tc>
        <w:tc>
          <w:tcPr>
            <w:tcW w:w="4608" w:type="dxa"/>
          </w:tcPr>
          <w:p w:rsidR="00DD482D" w:rsidRDefault="00451B63" w:rsidP="00DD482D">
            <w:pPr>
              <w:bidi/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پرونده</w:t>
            </w:r>
          </w:p>
        </w:tc>
      </w:tr>
      <w:tr w:rsidR="00674A60" w:rsidTr="00DD482D">
        <w:tc>
          <w:tcPr>
            <w:tcW w:w="1098" w:type="dxa"/>
          </w:tcPr>
          <w:p w:rsidR="00674A60" w:rsidRDefault="00674A60" w:rsidP="00DD482D">
            <w:pPr>
              <w:bidi/>
              <w:jc w:val="center"/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3870" w:type="dxa"/>
          </w:tcPr>
          <w:p w:rsidR="00674A60" w:rsidRDefault="00674A60" w:rsidP="00DD482D">
            <w:pPr>
              <w:bidi/>
              <w:rPr>
                <w:rFonts w:ascii="XB Roya" w:hAnsi="XB Roya" w:cs="XB Roya"/>
                <w:sz w:val="28"/>
                <w:szCs w:val="28"/>
                <w:lang w:bidi="fa-IR"/>
              </w:rPr>
            </w:pPr>
            <w:r>
              <w:rPr>
                <w:rFonts w:ascii="XB Roya" w:hAnsi="XB Roya" w:cs="XB Roya"/>
                <w:sz w:val="28"/>
                <w:szCs w:val="28"/>
                <w:lang w:bidi="fa-IR"/>
              </w:rPr>
              <w:t>Prophecy</w:t>
            </w:r>
          </w:p>
        </w:tc>
        <w:tc>
          <w:tcPr>
            <w:tcW w:w="4608" w:type="dxa"/>
          </w:tcPr>
          <w:p w:rsidR="00674A60" w:rsidRDefault="00674A60" w:rsidP="00DD482D">
            <w:pPr>
              <w:bidi/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ابلاغ</w:t>
            </w:r>
          </w:p>
        </w:tc>
      </w:tr>
      <w:tr w:rsidR="00674A60" w:rsidTr="00DD482D">
        <w:tc>
          <w:tcPr>
            <w:tcW w:w="1098" w:type="dxa"/>
          </w:tcPr>
          <w:p w:rsidR="00674A60" w:rsidRDefault="00674A60" w:rsidP="00DD482D">
            <w:pPr>
              <w:bidi/>
              <w:jc w:val="center"/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3870" w:type="dxa"/>
          </w:tcPr>
          <w:p w:rsidR="00674A60" w:rsidRDefault="00525D1D" w:rsidP="00DD482D">
            <w:pPr>
              <w:bidi/>
              <w:rPr>
                <w:rFonts w:ascii="XB Roya" w:hAnsi="XB Roya" w:cs="XB Roya"/>
                <w:sz w:val="28"/>
                <w:szCs w:val="28"/>
                <w:lang w:bidi="fa-IR"/>
              </w:rPr>
            </w:pPr>
            <w:r>
              <w:rPr>
                <w:rFonts w:ascii="XB Roya" w:hAnsi="XB Roya" w:cs="XB Roya"/>
                <w:sz w:val="28"/>
                <w:szCs w:val="28"/>
                <w:lang w:bidi="fa-IR"/>
              </w:rPr>
              <w:t>Payment</w:t>
            </w:r>
            <w:bookmarkStart w:id="0" w:name="_GoBack"/>
            <w:bookmarkEnd w:id="0"/>
          </w:p>
        </w:tc>
        <w:tc>
          <w:tcPr>
            <w:tcW w:w="4608" w:type="dxa"/>
          </w:tcPr>
          <w:p w:rsidR="00674A60" w:rsidRDefault="00DD0EE8" w:rsidP="00DD482D">
            <w:pPr>
              <w:bidi/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</w:pPr>
            <w:r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  <w:t>پرداخت و تمکین</w:t>
            </w:r>
          </w:p>
        </w:tc>
      </w:tr>
      <w:tr w:rsidR="00674A60" w:rsidTr="00DD482D">
        <w:tc>
          <w:tcPr>
            <w:tcW w:w="1098" w:type="dxa"/>
          </w:tcPr>
          <w:p w:rsidR="00674A60" w:rsidRDefault="00674A60" w:rsidP="00DD482D">
            <w:pPr>
              <w:bidi/>
              <w:jc w:val="center"/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3870" w:type="dxa"/>
          </w:tcPr>
          <w:p w:rsidR="00674A60" w:rsidRDefault="00674A60" w:rsidP="00DD482D">
            <w:pPr>
              <w:bidi/>
              <w:rPr>
                <w:rFonts w:ascii="XB Roya" w:hAnsi="XB Roya" w:cs="XB Roya"/>
                <w:sz w:val="28"/>
                <w:szCs w:val="28"/>
                <w:lang w:bidi="fa-IR"/>
              </w:rPr>
            </w:pPr>
          </w:p>
        </w:tc>
        <w:tc>
          <w:tcPr>
            <w:tcW w:w="4608" w:type="dxa"/>
          </w:tcPr>
          <w:p w:rsidR="00674A60" w:rsidRDefault="00674A60" w:rsidP="00DD482D">
            <w:pPr>
              <w:bidi/>
              <w:rPr>
                <w:rFonts w:ascii="XB Roya" w:hAnsi="XB Roya" w:cs="XB Roya" w:hint="cs"/>
                <w:sz w:val="28"/>
                <w:szCs w:val="28"/>
                <w:rtl/>
                <w:lang w:bidi="fa-IR"/>
              </w:rPr>
            </w:pPr>
          </w:p>
        </w:tc>
      </w:tr>
    </w:tbl>
    <w:p w:rsidR="00DD482D" w:rsidRPr="006F68C0" w:rsidRDefault="00DD482D" w:rsidP="00DD482D">
      <w:pPr>
        <w:bidi/>
        <w:rPr>
          <w:rFonts w:ascii="XB Roya" w:hAnsi="XB Roya" w:cs="XB Roya"/>
          <w:sz w:val="28"/>
          <w:szCs w:val="28"/>
          <w:rtl/>
          <w:lang w:bidi="fa-IR"/>
        </w:rPr>
      </w:pPr>
    </w:p>
    <w:sectPr w:rsidR="00DD482D" w:rsidRPr="006F6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XB Roya">
    <w:panose1 w:val="02000503090000020004"/>
    <w:charset w:val="00"/>
    <w:family w:val="auto"/>
    <w:pitch w:val="variable"/>
    <w:sig w:usb0="00002007" w:usb1="80000000" w:usb2="00000008" w:usb3="00000000" w:csb0="0000005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833"/>
    <w:rsid w:val="001F5459"/>
    <w:rsid w:val="002A7B37"/>
    <w:rsid w:val="00300962"/>
    <w:rsid w:val="0038031E"/>
    <w:rsid w:val="00451B63"/>
    <w:rsid w:val="00525D1D"/>
    <w:rsid w:val="00643FE4"/>
    <w:rsid w:val="00674A60"/>
    <w:rsid w:val="006B2FAC"/>
    <w:rsid w:val="006C7833"/>
    <w:rsid w:val="006F68C0"/>
    <w:rsid w:val="00DD0EE8"/>
    <w:rsid w:val="00DD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962"/>
    <w:pPr>
      <w:keepNext/>
      <w:keepLines/>
      <w:bidi/>
      <w:spacing w:before="200" w:after="0"/>
      <w:outlineLvl w:val="1"/>
    </w:pPr>
    <w:rPr>
      <w:rFonts w:ascii="B Titr" w:eastAsiaTheme="majorEastAsia" w:hAnsi="B Titr" w:cs="B Titr"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0962"/>
    <w:rPr>
      <w:rFonts w:ascii="B Titr" w:eastAsiaTheme="majorEastAsia" w:hAnsi="B Titr" w:cs="B Titr"/>
      <w:bCs/>
      <w:color w:val="4F81BD" w:themeColor="accent1"/>
    </w:rPr>
  </w:style>
  <w:style w:type="table" w:styleId="TableGrid">
    <w:name w:val="Table Grid"/>
    <w:basedOn w:val="TableNormal"/>
    <w:uiPriority w:val="59"/>
    <w:rsid w:val="00DD48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962"/>
    <w:pPr>
      <w:keepNext/>
      <w:keepLines/>
      <w:bidi/>
      <w:spacing w:before="200" w:after="0"/>
      <w:outlineLvl w:val="1"/>
    </w:pPr>
    <w:rPr>
      <w:rFonts w:ascii="B Titr" w:eastAsiaTheme="majorEastAsia" w:hAnsi="B Titr" w:cs="B Titr"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0962"/>
    <w:rPr>
      <w:rFonts w:ascii="B Titr" w:eastAsiaTheme="majorEastAsia" w:hAnsi="B Titr" w:cs="B Titr"/>
      <w:bCs/>
      <w:color w:val="4F81BD" w:themeColor="accent1"/>
    </w:rPr>
  </w:style>
  <w:style w:type="table" w:styleId="TableGrid">
    <w:name w:val="Table Grid"/>
    <w:basedOn w:val="TableNormal"/>
    <w:uiPriority w:val="59"/>
    <w:rsid w:val="00DD48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dariush</dc:creator>
  <cp:keywords/>
  <dc:description/>
  <cp:lastModifiedBy>dariush</cp:lastModifiedBy>
  <cp:revision>10</cp:revision>
  <dcterms:created xsi:type="dcterms:W3CDTF">2012-01-26T14:22:00Z</dcterms:created>
  <dcterms:modified xsi:type="dcterms:W3CDTF">2012-01-30T12:37:00Z</dcterms:modified>
</cp:coreProperties>
</file>