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2"/>
          <w:szCs w:val="52"/>
        </w:rPr>
        <w:t xml:space="preserve">Learning Notes</w:t>
      </w:r>
    </w:p>
    <w:p>
      <w:pPr>
        <w:spacing w:after="80" w:before="0"/>
        <w:jc w:val="center"/>
      </w:pPr>
      <w:r>
        <w:rPr>
          <w:rFonts w:ascii="Arial" w:cs="Arial" w:eastAsia="Arial" w:hAnsi="Arial"/>
          <w:color w:val="2E86C1"/>
          <w:sz w:val="30"/>
          <w:szCs w:val="30"/>
        </w:rPr>
        <w:t xml:space="preserve">Automating Customer Support with OpenAI API</w:t>
      </w:r>
    </w:p>
    <w:p>
      <w:pPr>
        <w:spacing w:after="480" w:before="0"/>
        <w:jc w:val="center"/>
      </w:pPr>
      <w:r>
        <w:rPr>
          <w:rFonts w:ascii="Arial" w:cs="Arial" w:eastAsia="Arial" w:hAnsi="Arial"/>
          <w:i/>
          <w:iCs/>
          <w:color w:val="888888"/>
          <w:sz w:val="22"/>
          <w:szCs w:val="22"/>
        </w:rPr>
        <w:t xml:space="preserve">AI Engineer for Developers Associate — Practical Exam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4F0" w:val="clear"/>
            <w:tcMar>
              <w:top w:type="dxa" w:w="100"/>
              <w:left w:type="dxa" w:w="160"/>
              <w:bottom w:type="dxa" w:w="100"/>
              <w:right w:type="dxa" w:w="160"/>
            </w:tcMar>
          </w:tcPr>
          <w:p>
            <w:r>
              <w:rPr>
                <w:rFonts w:ascii="Arial" w:cs="Arial" w:eastAsia="Arial" w:hAnsi="Arial"/>
                <w:color w:val="1E3A5F"/>
                <w:sz w:val="20"/>
                <w:szCs w:val="20"/>
              </w:rPr>
              <w:t xml:space="preserve">💡 These notes cover everything learned from building a production-style AI chatbot: embeddings, cosine similarity, retry handling, RAG patterns, and conversation management.</w:t>
            </w:r>
          </w:p>
        </w:tc>
      </w:tr>
    </w:tbl>
    <w:p>
      <w:pPr>
        <w:spacing w:after="80" w:before="80"/>
      </w:pPr>
      <w:r>
        <w:t xml:space="preserve"/>
      </w:r>
    </w:p>
    <w:p>
      <w:pPr>
        <w:pStyle w:val="Heading1"/>
        <w:pBdr>
          <w:bottom w:val="single" w:color="2E86C1" w:sz="8" w:space="6"/>
        </w:pBdr>
        <w:spacing w:after="160" w:before="360"/>
      </w:pPr>
      <w:r>
        <w:rPr>
          <w:rFonts w:ascii="Arial" w:cs="Arial" w:eastAsia="Arial" w:hAnsi="Arial"/>
          <w:b/>
          <w:bCs/>
          <w:color w:val="1E3A5F"/>
          <w:sz w:val="32"/>
          <w:szCs w:val="32"/>
        </w:rPr>
        <w:t xml:space="preserve">🧠 Section 1: Text Embeddings</w:t>
      </w:r>
    </w:p>
    <w:p>
      <w:pPr>
        <w:pStyle w:val="Heading2"/>
        <w:spacing w:after="120" w:before="280"/>
      </w:pPr>
      <w:r>
        <w:rPr>
          <w:rFonts w:ascii="Arial" w:cs="Arial" w:eastAsia="Arial" w:hAnsi="Arial"/>
          <w:b/>
          <w:bCs/>
          <w:color w:val="2E86C1"/>
          <w:sz w:val="26"/>
          <w:szCs w:val="26"/>
        </w:rPr>
        <w:t xml:space="preserve">What are Embeddings?</w:t>
      </w:r>
    </w:p>
    <w:p>
      <w:pPr>
        <w:spacing w:after="60" w:before="60"/>
      </w:pPr>
      <w:r>
        <w:rPr>
          <w:rFonts w:ascii="Arial" w:cs="Arial" w:eastAsia="Arial" w:hAnsi="Arial"/>
          <w:sz w:val="22"/>
          <w:szCs w:val="22"/>
        </w:rPr>
        <w:t xml:space="preserve">Text embeddings are dense numerical vector representations of text. They capture the semantic meaning of text so that similar sentences end up close together in vector space, even if they use completely different words.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 Value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Plain text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"How do I reset my password?"</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After embedding</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[0.021, -0.134, 0.089, …] (1536 floats)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Similar text distance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Semantically close → cosine similarity near 1.0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Unrelated text</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Cosine similarity near 0.0</w:t>
            </w:r>
          </w:p>
        </w:tc>
      </w:tr>
    </w:tbl>
    <w:p>
      <w:pPr>
        <w:spacing w:after="80" w:before="80"/>
      </w:pPr>
      <w:r>
        <w:t xml:space="preserve"/>
      </w:r>
    </w:p>
    <w:p>
      <w:pPr>
        <w:pStyle w:val="Heading2"/>
        <w:spacing w:after="120" w:before="280"/>
      </w:pPr>
      <w:r>
        <w:rPr>
          <w:rFonts w:ascii="Arial" w:cs="Arial" w:eastAsia="Arial" w:hAnsi="Arial"/>
          <w:b/>
          <w:bCs/>
          <w:color w:val="2E86C1"/>
          <w:sz w:val="26"/>
          <w:szCs w:val="26"/>
        </w:rPr>
        <w:t xml:space="preserve">OpenAI Embedding Model</w:t>
      </w:r>
    </w:p>
    <w:p>
      <w:pPr>
        <w:pStyle w:val="ListParagraph"/>
        <w:numPr>
          <w:ilvl w:val="0"/>
          <w:numId w:val="2"/>
        </w:numPr>
        <w:spacing w:after="40" w:before="40"/>
      </w:pPr>
      <w:r>
        <w:rPr>
          <w:rFonts w:ascii="Arial" w:cs="Arial" w:eastAsia="Arial" w:hAnsi="Arial"/>
          <w:sz w:val="22"/>
          <w:szCs w:val="22"/>
        </w:rPr>
        <w:t xml:space="preserve">Model used: text-embedding-3-small</w:t>
      </w:r>
    </w:p>
    <w:p>
      <w:pPr>
        <w:pStyle w:val="ListParagraph"/>
        <w:numPr>
          <w:ilvl w:val="0"/>
          <w:numId w:val="2"/>
        </w:numPr>
        <w:spacing w:after="40" w:before="40"/>
      </w:pPr>
      <w:r>
        <w:rPr>
          <w:rFonts w:ascii="Arial" w:cs="Arial" w:eastAsia="Arial" w:hAnsi="Arial"/>
          <w:sz w:val="22"/>
          <w:szCs w:val="22"/>
        </w:rPr>
        <w:t xml:space="preserve">Output: 1536-dimensional float vector per text</w:t>
      </w:r>
    </w:p>
    <w:p>
      <w:pPr>
        <w:pStyle w:val="ListParagraph"/>
        <w:numPr>
          <w:ilvl w:val="0"/>
          <w:numId w:val="2"/>
        </w:numPr>
        <w:spacing w:after="40" w:before="40"/>
      </w:pPr>
      <w:r>
        <w:rPr>
          <w:rFonts w:ascii="Arial" w:cs="Arial" w:eastAsia="Arial" w:hAnsi="Arial"/>
          <w:sz w:val="22"/>
          <w:szCs w:val="22"/>
        </w:rPr>
        <w:t xml:space="preserve">Best practice: pass ALL texts as a list in ONE API call — never loop per item</w:t>
      </w:r>
    </w:p>
    <w:p>
      <w:pPr>
        <w:spacing w:after="80" w:before="80"/>
      </w:pPr>
      <w:r>
        <w:t xml:space="preserve"/>
      </w:r>
    </w:p>
    <w:p>
      <w:pPr>
        <w:pStyle w:val="Heading3"/>
        <w:spacing w:after="80" w:before="200"/>
      </w:pPr>
      <w:r>
        <w:rPr>
          <w:rFonts w:ascii="Arial" w:cs="Arial" w:eastAsia="Arial" w:hAnsi="Arial"/>
          <w:b/>
          <w:bCs/>
          <w:color w:val="D35400"/>
          <w:sz w:val="22"/>
          <w:szCs w:val="22"/>
        </w:rPr>
        <w:t xml:space="preserve">Key Learning: Batch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r>
              <w:rPr>
                <w:rFonts w:ascii="Arial" w:cs="Arial" w:eastAsia="Arial" w:hAnsi="Arial"/>
                <w:color w:val="1A7A4A"/>
                <w:sz w:val="20"/>
                <w:szCs w:val="20"/>
              </w:rPr>
              <w:t xml:space="preserve">⚡ Always pass a list of strings to the embeddings API in a single request. Looping per item wastes API calls, slows execution, and risks hitting rate limits.</w:t>
            </w:r>
          </w:p>
        </w:tc>
      </w:tr>
    </w:tbl>
    <w:p>
      <w:pPr>
        <w:spacing w:after="80" w:before="80"/>
      </w:pPr>
      <w:r>
        <w:t xml:space="preserve"/>
      </w:r>
    </w:p>
    <w:p>
      <w:pPr>
        <w:pStyle w:val="Heading3"/>
        <w:spacing w:after="80" w:before="200"/>
      </w:pPr>
      <w:r>
        <w:rPr>
          <w:rFonts w:ascii="Arial" w:cs="Arial" w:eastAsia="Arial" w:hAnsi="Arial"/>
          <w:b/>
          <w:bCs/>
          <w:color w:val="D35400"/>
          <w:sz w:val="22"/>
          <w:szCs w:val="22"/>
        </w:rPr>
        <w:t xml:space="preserve">Code Pattern</w:t>
      </w:r>
    </w:p>
    <w:p>
      <w:pPr>
        <w:shd w:fill="1E1E1E" w:val="clear"/>
        <w:spacing w:after="60" w:before="60"/>
        <w:ind w:left="360"/>
      </w:pPr>
      <w:r>
        <w:rPr>
          <w:rFonts w:ascii="Courier New" w:cs="Courier New" w:eastAsia="Courier New" w:hAnsi="Courier New"/>
          <w:color w:val="A8D8A8"/>
          <w:sz w:val="18"/>
          <w:szCs w:val="18"/>
        </w:rPr>
        <w:t xml:space="preserve"># ✅ CORRECT — single batch call</w:t>
      </w:r>
    </w:p>
    <w:p>
      <w:pPr>
        <w:shd w:fill="1E1E1E" w:val="clear"/>
        <w:spacing w:after="60" w:before="60"/>
        <w:ind w:left="360"/>
      </w:pPr>
      <w:r>
        <w:rPr>
          <w:rFonts w:ascii="Courier New" w:cs="Courier New" w:eastAsia="Courier New" w:hAnsi="Courier New"/>
          <w:color w:val="A8D8A8"/>
          <w:sz w:val="18"/>
          <w:szCs w:val="18"/>
        </w:rPr>
        <w:t xml:space="preserve">response = client.embeddings.create(input=list_of_texts, model="text-embedding-3-small")</w:t>
      </w:r>
    </w:p>
    <w:p>
      <w:pPr>
        <w:shd w:fill="1E1E1E" w:val="clear"/>
        <w:spacing w:after="60" w:before="60"/>
        <w:ind w:left="360"/>
      </w:pPr>
      <w:r>
        <w:rPr>
          <w:rFonts w:ascii="Courier New" w:cs="Courier New" w:eastAsia="Courier New" w:hAnsi="Courier New"/>
          <w:color w:val="A8D8A8"/>
          <w:sz w:val="18"/>
          <w:szCs w:val="18"/>
        </w:rPr>
        <w:t xml:space="preserve">embeddings = [item.embedding for item in response.data]</w:t>
      </w:r>
    </w:p>
    <w:p>
      <w:pPr>
        <w:spacing w:after="80" w:before="80"/>
      </w:pPr>
      <w:r>
        <w:t xml:space="preserve"/>
      </w:r>
    </w:p>
    <w:p>
      <w:pPr>
        <w:shd w:fill="1E1E1E" w:val="clear"/>
        <w:spacing w:after="60" w:before="60"/>
        <w:ind w:left="360"/>
      </w:pPr>
      <w:r>
        <w:rPr>
          <w:rFonts w:ascii="Courier New" w:cs="Courier New" w:eastAsia="Courier New" w:hAnsi="Courier New"/>
          <w:color w:val="A8D8A8"/>
          <w:sz w:val="18"/>
          <w:szCs w:val="18"/>
        </w:rPr>
        <w:t xml:space="preserve"># ❌ WRONG — looping per item</w:t>
      </w:r>
    </w:p>
    <w:p>
      <w:pPr>
        <w:shd w:fill="1E1E1E" w:val="clear"/>
        <w:spacing w:after="60" w:before="60"/>
        <w:ind w:left="360"/>
      </w:pPr>
      <w:r>
        <w:rPr>
          <w:rFonts w:ascii="Courier New" w:cs="Courier New" w:eastAsia="Courier New" w:hAnsi="Courier New"/>
          <w:color w:val="A8D8A8"/>
          <w:sz w:val="18"/>
          <w:szCs w:val="18"/>
        </w:rPr>
        <w:t xml:space="preserve">for text in texts:</w:t>
      </w:r>
    </w:p>
    <w:p>
      <w:pPr>
        <w:shd w:fill="1E1E1E" w:val="clear"/>
        <w:spacing w:after="60" w:before="60"/>
        <w:ind w:left="360"/>
      </w:pPr>
      <w:r>
        <w:rPr>
          <w:rFonts w:ascii="Courier New" w:cs="Courier New" w:eastAsia="Courier New" w:hAnsi="Courier New"/>
          <w:color w:val="A8D8A8"/>
          <w:sz w:val="18"/>
          <w:szCs w:val="18"/>
        </w:rPr>
        <w:t xml:space="preserve">    response = client.embeddings.create(input=text, model="text-embedding-3-small")</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No Text Preprocessing Before Embedding</w:t>
      </w:r>
    </w:p>
    <w:p>
      <w:pPr>
        <w:spacing w:after="60" w:before="60"/>
      </w:pPr>
      <w:r>
        <w:rPr>
          <w:rFonts w:ascii="Arial" w:cs="Arial" w:eastAsia="Arial" w:hAnsi="Arial"/>
          <w:sz w:val="22"/>
          <w:szCs w:val="22"/>
        </w:rPr>
        <w:t xml:space="preserve">Do NOT apply lowercasing, stripping, or normalization before embedding. The model handles text normalization internally. Altering the text changes its meaning representation.</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Output Storage Format (knowledge_embeddings.json)</w:t>
      </w:r>
    </w:p>
    <w:p>
      <w:pPr>
        <w:shd w:fill="1E1E1E" w:val="clear"/>
        <w:spacing w:after="60" w:before="60"/>
        <w:ind w:left="360"/>
      </w:pPr>
      <w:r>
        <w:rPr>
          <w:rFonts w:ascii="Courier New" w:cs="Courier New" w:eastAsia="Courier New" w:hAnsi="Courier New"/>
          <w:color w:val="A8D8A8"/>
          <w:sz w:val="18"/>
          <w:szCs w:val="18"/>
        </w:rPr>
        <w:t xml:space="preserve">[ { "document_id": 1, "document_text": "...", "embedding_vector": [...], "metadata": "..." } ]</w:t>
      </w:r>
    </w:p>
    <w:p>
      <w:pPr>
        <w:spacing w:after="80" w:before="80"/>
      </w:pPr>
      <w:r>
        <w:t xml:space="preserve"/>
      </w:r>
    </w:p>
    <w:p>
      <w:pPr>
        <w:pStyle w:val="Heading1"/>
        <w:pBdr>
          <w:bottom w:val="single" w:color="2E86C1" w:sz="8" w:space="6"/>
        </w:pBdr>
        <w:spacing w:after="160" w:before="360"/>
      </w:pPr>
      <w:r>
        <w:rPr>
          <w:rFonts w:ascii="Arial" w:cs="Arial" w:eastAsia="Arial" w:hAnsi="Arial"/>
          <w:b/>
          <w:bCs/>
          <w:color w:val="1E3A5F"/>
          <w:sz w:val="32"/>
          <w:szCs w:val="32"/>
        </w:rPr>
        <w:t xml:space="preserve">🔍 Section 2: Cosine Similarity &amp; Similarity Search</w:t>
      </w:r>
    </w:p>
    <w:p>
      <w:pPr>
        <w:pStyle w:val="Heading2"/>
        <w:spacing w:after="120" w:before="280"/>
      </w:pPr>
      <w:r>
        <w:rPr>
          <w:rFonts w:ascii="Arial" w:cs="Arial" w:eastAsia="Arial" w:hAnsi="Arial"/>
          <w:b/>
          <w:bCs/>
          <w:color w:val="2E86C1"/>
          <w:sz w:val="26"/>
          <w:szCs w:val="26"/>
        </w:rPr>
        <w:t xml:space="preserve">What is Cosine Similarity?</w:t>
      </w:r>
    </w:p>
    <w:p>
      <w:pPr>
        <w:spacing w:after="60" w:before="60"/>
      </w:pPr>
      <w:r>
        <w:rPr>
          <w:rFonts w:ascii="Arial" w:cs="Arial" w:eastAsia="Arial" w:hAnsi="Arial"/>
          <w:sz w:val="22"/>
          <w:szCs w:val="22"/>
        </w:rPr>
        <w:t xml:space="preserve">Cosine similarity measures the angle between two vectors. Unlike Euclidean distance, it is independent of vector magnitude — only direction matters. This makes it ideal for comparing text embeddings regardless of text length.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Similarity Score</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Score = 1.0</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Identical meaning (same direction)</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Score ≈ 0.8-0.9</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Highly semantically similar</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Score ≈ 0.5-0.7</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Somewhat related</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Score ≈ 0.0</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Completely unrelated</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Score &lt; 0</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Opposite meanings (rare in practice)</w:t>
            </w:r>
          </w:p>
        </w:tc>
      </w:tr>
    </w:tbl>
    <w:p>
      <w:pPr>
        <w:spacing w:after="80" w:before="80"/>
      </w:pPr>
      <w:r>
        <w:t xml:space="preserve"/>
      </w:r>
    </w:p>
    <w:p>
      <w:pPr>
        <w:pStyle w:val="Heading3"/>
        <w:spacing w:after="80" w:before="200"/>
      </w:pPr>
      <w:r>
        <w:rPr>
          <w:rFonts w:ascii="Arial" w:cs="Arial" w:eastAsia="Arial" w:hAnsi="Arial"/>
          <w:b/>
          <w:bCs/>
          <w:color w:val="D35400"/>
          <w:sz w:val="22"/>
          <w:szCs w:val="22"/>
        </w:rPr>
        <w:t xml:space="preserve">Formula</w:t>
      </w:r>
    </w:p>
    <w:p>
      <w:pPr>
        <w:shd w:fill="1E1E1E" w:val="clear"/>
        <w:spacing w:after="60" w:before="60"/>
        <w:ind w:left="360"/>
      </w:pPr>
      <w:r>
        <w:rPr>
          <w:rFonts w:ascii="Courier New" w:cs="Courier New" w:eastAsia="Courier New" w:hAnsi="Courier New"/>
          <w:color w:val="A8D8A8"/>
          <w:sz w:val="18"/>
          <w:szCs w:val="18"/>
        </w:rPr>
        <w:t xml:space="preserve">similarity(A, B) = dot(A, B) / (||A|| * ||B||)</w:t>
      </w:r>
    </w:p>
    <w:p>
      <w:pPr>
        <w:spacing w:after="80" w:before="80"/>
      </w:pPr>
      <w:r>
        <w:t xml:space="preserve"/>
      </w:r>
    </w:p>
    <w:p>
      <w:pPr>
        <w:pStyle w:val="Heading3"/>
        <w:spacing w:after="80" w:before="200"/>
      </w:pPr>
      <w:r>
        <w:rPr>
          <w:rFonts w:ascii="Arial" w:cs="Arial" w:eastAsia="Arial" w:hAnsi="Arial"/>
          <w:b/>
          <w:bCs/>
          <w:color w:val="D35400"/>
          <w:sz w:val="22"/>
          <w:szCs w:val="22"/>
        </w:rPr>
        <w:t xml:space="preserve">Python Implementation</w:t>
      </w:r>
    </w:p>
    <w:p>
      <w:pPr>
        <w:shd w:fill="1E1E1E" w:val="clear"/>
        <w:spacing w:after="60" w:before="60"/>
        <w:ind w:left="360"/>
      </w:pPr>
      <w:r>
        <w:rPr>
          <w:rFonts w:ascii="Courier New" w:cs="Courier New" w:eastAsia="Courier New" w:hAnsi="Courier New"/>
          <w:color w:val="A8D8A8"/>
          <w:sz w:val="18"/>
          <w:szCs w:val="18"/>
        </w:rPr>
        <w:t xml:space="preserve">import numpy as np</w:t>
      </w:r>
    </w:p>
    <w:p>
      <w:pPr>
        <w:shd w:fill="1E1E1E" w:val="clear"/>
        <w:spacing w:after="60" w:before="60"/>
        <w:ind w:left="360"/>
      </w:pPr>
      <w:r>
        <w:rPr>
          <w:rFonts w:ascii="Courier New" w:cs="Courier New" w:eastAsia="Courier New" w:hAnsi="Courier New"/>
          <w:color w:val="A8D8A8"/>
          <w:sz w:val="18"/>
          <w:szCs w:val="18"/>
        </w:rPr>
        <w:t xml:space="preserve">def cosine_similarity(vec_a, vec_b):</w:t>
      </w:r>
    </w:p>
    <w:p>
      <w:pPr>
        <w:shd w:fill="1E1E1E" w:val="clear"/>
        <w:spacing w:after="60" w:before="60"/>
        <w:ind w:left="360"/>
      </w:pPr>
      <w:r>
        <w:rPr>
          <w:rFonts w:ascii="Courier New" w:cs="Courier New" w:eastAsia="Courier New" w:hAnsi="Courier New"/>
          <w:color w:val="A8D8A8"/>
          <w:sz w:val="18"/>
          <w:szCs w:val="18"/>
        </w:rPr>
        <w:t xml:space="preserve">    a, b = np.array(vec_a), np.array(vec_b)</w:t>
      </w:r>
    </w:p>
    <w:p>
      <w:pPr>
        <w:shd w:fill="1E1E1E" w:val="clear"/>
        <w:spacing w:after="60" w:before="60"/>
        <w:ind w:left="360"/>
      </w:pPr>
      <w:r>
        <w:rPr>
          <w:rFonts w:ascii="Courier New" w:cs="Courier New" w:eastAsia="Courier New" w:hAnsi="Courier New"/>
          <w:color w:val="A8D8A8"/>
          <w:sz w:val="18"/>
          <w:szCs w:val="18"/>
        </w:rPr>
        <w:t xml:space="preserve">    return float(np.dot(a, b) / (np.linalg.norm(a) * np.linalg.norm(b)))</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Similarity Search Workflow</w:t>
      </w:r>
    </w:p>
    <w:p>
      <w:pPr>
        <w:pStyle w:val="ListParagraph"/>
        <w:numPr>
          <w:ilvl w:val="0"/>
          <w:numId w:val="2"/>
        </w:numPr>
        <w:spacing w:after="40" w:before="40"/>
      </w:pPr>
      <w:r>
        <w:rPr>
          <w:rFonts w:ascii="Arial" w:cs="Arial" w:eastAsia="Arial" w:hAnsi="Arial"/>
          <w:b/>
          <w:bCs/>
          <w:color w:val="2E86C1"/>
          <w:sz w:val="22"/>
          <w:szCs w:val="22"/>
        </w:rPr>
        <w:t xml:space="preserve">1. </w:t>
      </w:r>
      <w:r>
        <w:rPr>
          <w:rFonts w:ascii="Arial" w:cs="Arial" w:eastAsia="Arial" w:hAnsi="Arial"/>
          <w:sz w:val="22"/>
          <w:szCs w:val="22"/>
        </w:rPr>
        <w:t xml:space="preserve">Embed all predefined responses once at startup (batch)</w:t>
      </w:r>
    </w:p>
    <w:p>
      <w:pPr>
        <w:pStyle w:val="ListParagraph"/>
        <w:numPr>
          <w:ilvl w:val="0"/>
          <w:numId w:val="2"/>
        </w:numPr>
        <w:spacing w:after="40" w:before="40"/>
      </w:pPr>
      <w:r>
        <w:rPr>
          <w:rFonts w:ascii="Arial" w:cs="Arial" w:eastAsia="Arial" w:hAnsi="Arial"/>
          <w:b/>
          <w:bCs/>
          <w:color w:val="2E86C1"/>
          <w:sz w:val="22"/>
          <w:szCs w:val="22"/>
        </w:rPr>
        <w:t xml:space="preserve">2. </w:t>
      </w:r>
      <w:r>
        <w:rPr>
          <w:rFonts w:ascii="Arial" w:cs="Arial" w:eastAsia="Arial" w:hAnsi="Arial"/>
          <w:sz w:val="22"/>
          <w:szCs w:val="22"/>
        </w:rPr>
        <w:t xml:space="preserve">For each customer query, embed the query text</w:t>
      </w:r>
    </w:p>
    <w:p>
      <w:pPr>
        <w:pStyle w:val="ListParagraph"/>
        <w:numPr>
          <w:ilvl w:val="0"/>
          <w:numId w:val="2"/>
        </w:numPr>
        <w:spacing w:after="40" w:before="40"/>
      </w:pPr>
      <w:r>
        <w:rPr>
          <w:rFonts w:ascii="Arial" w:cs="Arial" w:eastAsia="Arial" w:hAnsi="Arial"/>
          <w:b/>
          <w:bCs/>
          <w:color w:val="2E86C1"/>
          <w:sz w:val="22"/>
          <w:szCs w:val="22"/>
        </w:rPr>
        <w:t xml:space="preserve">3. </w:t>
      </w:r>
      <w:r>
        <w:rPr>
          <w:rFonts w:ascii="Arial" w:cs="Arial" w:eastAsia="Arial" w:hAnsi="Arial"/>
          <w:sz w:val="22"/>
          <w:szCs w:val="22"/>
        </w:rPr>
        <w:t xml:space="preserve">Compute cosine similarity between the query and every predefined response</w:t>
      </w:r>
    </w:p>
    <w:p>
      <w:pPr>
        <w:pStyle w:val="ListParagraph"/>
        <w:numPr>
          <w:ilvl w:val="0"/>
          <w:numId w:val="2"/>
        </w:numPr>
        <w:spacing w:after="40" w:before="40"/>
      </w:pPr>
      <w:r>
        <w:rPr>
          <w:rFonts w:ascii="Arial" w:cs="Arial" w:eastAsia="Arial" w:hAnsi="Arial"/>
          <w:b/>
          <w:bCs/>
          <w:color w:val="2E86C1"/>
          <w:sz w:val="22"/>
          <w:szCs w:val="22"/>
        </w:rPr>
        <w:t xml:space="preserve">4. </w:t>
      </w:r>
      <w:r>
        <w:rPr>
          <w:rFonts w:ascii="Arial" w:cs="Arial" w:eastAsia="Arial" w:hAnsi="Arial"/>
          <w:sz w:val="22"/>
          <w:szCs w:val="22"/>
        </w:rPr>
        <w:t xml:space="preserve">Sort by similarity score descending, take top 3</w:t>
      </w:r>
    </w:p>
    <w:p>
      <w:pPr>
        <w:pStyle w:val="ListParagraph"/>
        <w:numPr>
          <w:ilvl w:val="0"/>
          <w:numId w:val="2"/>
        </w:numPr>
        <w:spacing w:after="40" w:before="40"/>
      </w:pPr>
      <w:r>
        <w:rPr>
          <w:rFonts w:ascii="Arial" w:cs="Arial" w:eastAsia="Arial" w:hAnsi="Arial"/>
          <w:b/>
          <w:bCs/>
          <w:color w:val="2E86C1"/>
          <w:sz w:val="22"/>
          <w:szCs w:val="22"/>
        </w:rPr>
        <w:t xml:space="preserve">5. </w:t>
      </w:r>
      <w:r>
        <w:rPr>
          <w:rFonts w:ascii="Arial" w:cs="Arial" w:eastAsia="Arial" w:hAnsi="Arial"/>
          <w:sz w:val="22"/>
          <w:szCs w:val="22"/>
        </w:rPr>
        <w:t xml:space="preserve">Scale scores to [0, 1] using min-max normalization</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Min-Max Normalization for Confidence Scores</w:t>
      </w:r>
    </w:p>
    <w:p>
      <w:pPr>
        <w:spacing w:after="60" w:before="60"/>
      </w:pPr>
      <w:r>
        <w:rPr>
          <w:rFonts w:ascii="Arial" w:cs="Arial" w:eastAsia="Arial" w:hAnsi="Arial"/>
          <w:sz w:val="22"/>
          <w:szCs w:val="22"/>
        </w:rPr>
        <w:t xml:space="preserve">Raw cosine scores can cluster in a narrow range (e.g., 0.72–0.89). Min-max normalization spreads them across [0, 1] to make them more meaningful as confidence scores.</w:t>
      </w:r>
    </w:p>
    <w:p>
      <w:pPr>
        <w:spacing w:after="80" w:before="80"/>
      </w:pPr>
      <w:r>
        <w:t xml:space="preserve"/>
      </w:r>
    </w:p>
    <w:p>
      <w:pPr>
        <w:shd w:fill="1E1E1E" w:val="clear"/>
        <w:spacing w:after="60" w:before="60"/>
        <w:ind w:left="360"/>
      </w:pPr>
      <w:r>
        <w:rPr>
          <w:rFonts w:ascii="Courier New" w:cs="Courier New" w:eastAsia="Courier New" w:hAnsi="Courier New"/>
          <w:color w:val="A8D8A8"/>
          <w:sz w:val="18"/>
          <w:szCs w:val="18"/>
        </w:rPr>
        <w:t xml:space="preserve">sim_min, sim_max = sim_array.min(), sim_array.max()</w:t>
      </w:r>
    </w:p>
    <w:p>
      <w:pPr>
        <w:shd w:fill="1E1E1E" w:val="clear"/>
        <w:spacing w:after="60" w:before="60"/>
        <w:ind w:left="360"/>
      </w:pPr>
      <w:r>
        <w:rPr>
          <w:rFonts w:ascii="Courier New" w:cs="Courier New" w:eastAsia="Courier New" w:hAnsi="Courier New"/>
          <w:color w:val="A8D8A8"/>
          <w:sz w:val="18"/>
          <w:szCs w:val="18"/>
        </w:rPr>
        <w:t xml:space="preserve">scaled = (sim_array - sim_min) / (sim_max - sim_min)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r>
              <w:rPr>
                <w:rFonts w:ascii="Arial" w:cs="Arial" w:eastAsia="Arial" w:hAnsi="Arial"/>
                <w:color w:val="1A7A4A"/>
                <w:sz w:val="20"/>
                <w:szCs w:val="20"/>
              </w:rPr>
              <w:t xml:space="preserve">💡 Normalization is computed per-query across ALL candidate similarities — not globally. This ensures each query’s best match always scores close to 1.0.</w:t>
            </w:r>
          </w:p>
        </w:tc>
      </w:tr>
    </w:tbl>
    <w:p>
      <w:pPr>
        <w:spacing w:after="80" w:before="80"/>
      </w:pPr>
      <w:r>
        <w:t xml:space="preserve"/>
      </w:r>
    </w:p>
    <w:p>
      <w:pPr>
        <w:pStyle w:val="Heading1"/>
        <w:pBdr>
          <w:bottom w:val="single" w:color="2E86C1" w:sz="8" w:space="6"/>
        </w:pBdr>
        <w:spacing w:after="160" w:before="360"/>
      </w:pPr>
      <w:r>
        <w:rPr>
          <w:rFonts w:ascii="Arial" w:cs="Arial" w:eastAsia="Arial" w:hAnsi="Arial"/>
          <w:b/>
          <w:bCs/>
          <w:color w:val="1E3A5F"/>
          <w:sz w:val="32"/>
          <w:szCs w:val="32"/>
        </w:rPr>
        <w:t xml:space="preserve">🛡️ Section 3: API Error Handling &amp; Rate Limits</w:t>
      </w:r>
    </w:p>
    <w:p>
      <w:pPr>
        <w:pStyle w:val="Heading2"/>
        <w:spacing w:after="120" w:before="280"/>
      </w:pPr>
      <w:r>
        <w:rPr>
          <w:rFonts w:ascii="Arial" w:cs="Arial" w:eastAsia="Arial" w:hAnsi="Arial"/>
          <w:b/>
          <w:bCs/>
          <w:color w:val="2E86C1"/>
          <w:sz w:val="26"/>
          <w:szCs w:val="26"/>
        </w:rPr>
        <w:t xml:space="preserve">Why Rate Limits Happen</w:t>
      </w:r>
    </w:p>
    <w:p>
      <w:pPr>
        <w:spacing w:after="60" w:before="60"/>
      </w:pPr>
      <w:r>
        <w:rPr>
          <w:rFonts w:ascii="Arial" w:cs="Arial" w:eastAsia="Arial" w:hAnsi="Arial"/>
          <w:sz w:val="22"/>
          <w:szCs w:val="22"/>
        </w:rPr>
        <w:t xml:space="preserve">OpenAI APIs have tokens-per-minute and requests-per-minute limits. When you exceed them, the API returns HTTP 429 (Too Many Requests). This is especially likely when embedding many texts or making multiple calls in rapid succession.</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Exponential Back-off Strategy</w:t>
      </w:r>
    </w:p>
    <w:p>
      <w:pPr>
        <w:spacing w:after="60" w:before="60"/>
      </w:pPr>
      <w:r>
        <w:rPr>
          <w:rFonts w:ascii="Arial" w:cs="Arial" w:eastAsia="Arial" w:hAnsi="Arial"/>
          <w:sz w:val="22"/>
          <w:szCs w:val="22"/>
        </w:rPr>
        <w:t xml:space="preserve">Rather than failing immediately, retry with increasing wait times. This is the standard industry pattern for handling transient API errors.</w:t>
      </w:r>
    </w:p>
    <w:p>
      <w:pPr>
        <w:spacing w:after="80" w:before="80"/>
      </w:pPr>
      <w:r>
        <w:t xml:space="preserve"/>
      </w:r>
    </w:p>
    <w:p>
      <w:pPr>
        <w:shd w:fill="1E1E1E" w:val="clear"/>
        <w:spacing w:after="60" w:before="60"/>
        <w:ind w:left="360"/>
      </w:pPr>
      <w:r>
        <w:rPr>
          <w:rFonts w:ascii="Courier New" w:cs="Courier New" w:eastAsia="Courier New" w:hAnsi="Courier New"/>
          <w:color w:val="A8D8A8"/>
          <w:sz w:val="18"/>
          <w:szCs w:val="18"/>
        </w:rPr>
        <w:t xml:space="preserve">def embed_texts(texts, retries=5):</w:t>
      </w:r>
    </w:p>
    <w:p>
      <w:pPr>
        <w:shd w:fill="1E1E1E" w:val="clear"/>
        <w:spacing w:after="60" w:before="60"/>
        <w:ind w:left="360"/>
      </w:pPr>
      <w:r>
        <w:rPr>
          <w:rFonts w:ascii="Courier New" w:cs="Courier New" w:eastAsia="Courier New" w:hAnsi="Courier New"/>
          <w:color w:val="A8D8A8"/>
          <w:sz w:val="18"/>
          <w:szCs w:val="18"/>
        </w:rPr>
        <w:t xml:space="preserve">    for attempt in range(retries):</w:t>
      </w:r>
    </w:p>
    <w:p>
      <w:pPr>
        <w:shd w:fill="1E1E1E" w:val="clear"/>
        <w:spacing w:after="60" w:before="60"/>
        <w:ind w:left="360"/>
      </w:pPr>
      <w:r>
        <w:rPr>
          <w:rFonts w:ascii="Courier New" w:cs="Courier New" w:eastAsia="Courier New" w:hAnsi="Courier New"/>
          <w:color w:val="A8D8A8"/>
          <w:sz w:val="18"/>
          <w:szCs w:val="18"/>
        </w:rPr>
        <w:t xml:space="preserve">        try:</w:t>
      </w:r>
    </w:p>
    <w:p>
      <w:pPr>
        <w:shd w:fill="1E1E1E" w:val="clear"/>
        <w:spacing w:after="60" w:before="60"/>
        <w:ind w:left="360"/>
      </w:pPr>
      <w:r>
        <w:rPr>
          <w:rFonts w:ascii="Courier New" w:cs="Courier New" w:eastAsia="Courier New" w:hAnsi="Courier New"/>
          <w:color w:val="A8D8A8"/>
          <w:sz w:val="18"/>
          <w:szCs w:val="18"/>
        </w:rPr>
        <w:t xml:space="preserve">            resp = client.embeddings.create(input=texts, model="text-embedding-3-small")</w:t>
      </w:r>
    </w:p>
    <w:p>
      <w:pPr>
        <w:shd w:fill="1E1E1E" w:val="clear"/>
        <w:spacing w:after="60" w:before="60"/>
        <w:ind w:left="360"/>
      </w:pPr>
      <w:r>
        <w:rPr>
          <w:rFonts w:ascii="Courier New" w:cs="Courier New" w:eastAsia="Courier New" w:hAnsi="Courier New"/>
          <w:color w:val="A8D8A8"/>
          <w:sz w:val="18"/>
          <w:szCs w:val="18"/>
        </w:rPr>
        <w:t xml:space="preserve">            return [item.embedding for item in resp.data]</w:t>
      </w:r>
    </w:p>
    <w:p>
      <w:pPr>
        <w:shd w:fill="1E1E1E" w:val="clear"/>
        <w:spacing w:after="60" w:before="60"/>
        <w:ind w:left="360"/>
      </w:pPr>
      <w:r>
        <w:rPr>
          <w:rFonts w:ascii="Courier New" w:cs="Courier New" w:eastAsia="Courier New" w:hAnsi="Courier New"/>
          <w:color w:val="A8D8A8"/>
          <w:sz w:val="18"/>
          <w:szCs w:val="18"/>
        </w:rPr>
        <w:t xml:space="preserve">        except Exception as e:</w:t>
      </w:r>
    </w:p>
    <w:p>
      <w:pPr>
        <w:shd w:fill="1E1E1E" w:val="clear"/>
        <w:spacing w:after="60" w:before="60"/>
        <w:ind w:left="360"/>
      </w:pPr>
      <w:r>
        <w:rPr>
          <w:rFonts w:ascii="Courier New" w:cs="Courier New" w:eastAsia="Courier New" w:hAnsi="Courier New"/>
          <w:color w:val="A8D8A8"/>
          <w:sz w:val="18"/>
          <w:szCs w:val="18"/>
        </w:rPr>
        <w:t xml:space="preserve">            if "rate_limit" in str(e).lower() or "429" in str(e):</w:t>
      </w:r>
    </w:p>
    <w:p>
      <w:pPr>
        <w:shd w:fill="1E1E1E" w:val="clear"/>
        <w:spacing w:after="60" w:before="60"/>
        <w:ind w:left="360"/>
      </w:pPr>
      <w:r>
        <w:rPr>
          <w:rFonts w:ascii="Courier New" w:cs="Courier New" w:eastAsia="Courier New" w:hAnsi="Courier New"/>
          <w:color w:val="A8D8A8"/>
          <w:sz w:val="18"/>
          <w:szCs w:val="18"/>
        </w:rPr>
        <w:t xml:space="preserve">                time.sleep(2 ** attempt)  # 1s, 2s, 4s, 8s, 16s</w:t>
      </w:r>
    </w:p>
    <w:p>
      <w:pPr>
        <w:shd w:fill="1E1E1E" w:val="clear"/>
        <w:spacing w:after="60" w:before="60"/>
        <w:ind w:left="360"/>
      </w:pPr>
      <w:r>
        <w:rPr>
          <w:rFonts w:ascii="Courier New" w:cs="Courier New" w:eastAsia="Courier New" w:hAnsi="Courier New"/>
          <w:color w:val="A8D8A8"/>
          <w:sz w:val="18"/>
          <w:szCs w:val="18"/>
        </w:rPr>
        <w:t xml:space="preserve">            else:</w:t>
      </w:r>
    </w:p>
    <w:p>
      <w:pPr>
        <w:shd w:fill="1E1E1E" w:val="clear"/>
        <w:spacing w:after="60" w:before="60"/>
        <w:ind w:left="360"/>
      </w:pPr>
      <w:r>
        <w:rPr>
          <w:rFonts w:ascii="Courier New" w:cs="Courier New" w:eastAsia="Courier New" w:hAnsi="Courier New"/>
          <w:color w:val="A8D8A8"/>
          <w:sz w:val="18"/>
          <w:szCs w:val="18"/>
        </w:rPr>
        <w:t xml:space="preserve">                raise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Retry Attempt</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Wait Time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Attempt 1 fails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Wait 1 second (2^0)</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Attempt 2 fails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Wait 2 seconds (2^1)</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Attempt 3 fails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Wait 4 seconds (2^2)</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Attempt 4 fails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Wait 8 seconds (2^3)</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Attempt 5 fails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Raise RuntimeError</w:t>
            </w:r>
          </w:p>
        </w:tc>
      </w:tr>
    </w:tbl>
    <w:p>
      <w:pPr>
        <w:spacing w:after="80" w:before="80"/>
      </w:pPr>
      <w:r>
        <w:t xml:space="preserve"/>
      </w:r>
    </w:p>
    <w:p>
      <w:pPr>
        <w:pStyle w:val="Heading2"/>
        <w:spacing w:after="120" w:before="280"/>
      </w:pPr>
      <w:r>
        <w:rPr>
          <w:rFonts w:ascii="Arial" w:cs="Arial" w:eastAsia="Arial" w:hAnsi="Arial"/>
          <w:b/>
          <w:bCs/>
          <w:color w:val="2E86C1"/>
          <w:sz w:val="26"/>
          <w:szCs w:val="26"/>
        </w:rPr>
        <w:t xml:space="preserve">Handling Flexible JSON Schemas</w:t>
      </w:r>
    </w:p>
    <w:p>
      <w:pPr>
        <w:spacing w:after="60" w:before="60"/>
      </w:pPr>
      <w:r>
        <w:rPr>
          <w:rFonts w:ascii="Arial" w:cs="Arial" w:eastAsia="Arial" w:hAnsi="Arial"/>
          <w:sz w:val="22"/>
          <w:szCs w:val="22"/>
        </w:rPr>
        <w:t xml:space="preserve">Real-world JSON files don't always match expected schemas. The predefined_responses.json could be a list of strings OR a list of dicts. Always normalize before processing:</w:t>
      </w:r>
    </w:p>
    <w:p>
      <w:pPr>
        <w:spacing w:after="80" w:before="80"/>
      </w:pPr>
      <w:r>
        <w:t xml:space="preserve"/>
      </w:r>
    </w:p>
    <w:p>
      <w:pPr>
        <w:shd w:fill="1E1E1E" w:val="clear"/>
        <w:spacing w:after="60" w:before="60"/>
        <w:ind w:left="360"/>
      </w:pPr>
      <w:r>
        <w:rPr>
          <w:rFonts w:ascii="Courier New" w:cs="Courier New" w:eastAsia="Courier New" w:hAnsi="Courier New"/>
          <w:color w:val="A8D8A8"/>
          <w:sz w:val="18"/>
          <w:szCs w:val="18"/>
        </w:rPr>
        <w:t xml:space="preserve">if isinstance(data[0], dict):</w:t>
      </w:r>
    </w:p>
    <w:p>
      <w:pPr>
        <w:shd w:fill="1E1E1E" w:val="clear"/>
        <w:spacing w:after="60" w:before="60"/>
        <w:ind w:left="360"/>
      </w:pPr>
      <w:r>
        <w:rPr>
          <w:rFonts w:ascii="Courier New" w:cs="Courier New" w:eastAsia="Courier New" w:hAnsi="Courier New"/>
          <w:color w:val="A8D8A8"/>
          <w:sz w:val="18"/>
          <w:szCs w:val="18"/>
        </w:rPr>
        <w:t xml:space="preserve">    texts = [r["response_text"] for r in data]   # dict format</w:t>
      </w:r>
    </w:p>
    <w:p>
      <w:pPr>
        <w:shd w:fill="1E1E1E" w:val="clear"/>
        <w:spacing w:after="60" w:before="60"/>
        <w:ind w:left="360"/>
      </w:pPr>
      <w:r>
        <w:rPr>
          <w:rFonts w:ascii="Courier New" w:cs="Courier New" w:eastAsia="Courier New" w:hAnsi="Courier New"/>
          <w:color w:val="A8D8A8"/>
          <w:sz w:val="18"/>
          <w:szCs w:val="18"/>
        </w:rPr>
        <w:t xml:space="preserve">else:</w:t>
      </w:r>
    </w:p>
    <w:p>
      <w:pPr>
        <w:shd w:fill="1E1E1E" w:val="clear"/>
        <w:spacing w:after="60" w:before="60"/>
        <w:ind w:left="360"/>
      </w:pPr>
      <w:r>
        <w:rPr>
          <w:rFonts w:ascii="Courier New" w:cs="Courier New" w:eastAsia="Courier New" w:hAnsi="Courier New"/>
          <w:color w:val="A8D8A8"/>
          <w:sz w:val="18"/>
          <w:szCs w:val="18"/>
        </w:rPr>
        <w:t xml:space="preserve">    texts = [str(r) for r in data]               # string format</w:t>
      </w:r>
    </w:p>
    <w:p>
      <w:pPr>
        <w:spacing w:after="80" w:before="80"/>
      </w:pPr>
      <w:r>
        <w:t xml:space="preserve"/>
      </w:r>
    </w:p>
    <w:p>
      <w:pPr>
        <w:pStyle w:val="Heading1"/>
        <w:pBdr>
          <w:bottom w:val="single" w:color="2E86C1" w:sz="8" w:space="6"/>
        </w:pBdr>
        <w:spacing w:after="160" w:before="360"/>
      </w:pPr>
      <w:r>
        <w:rPr>
          <w:rFonts w:ascii="Arial" w:cs="Arial" w:eastAsia="Arial" w:hAnsi="Arial"/>
          <w:b/>
          <w:bCs/>
          <w:color w:val="1E3A5F"/>
          <w:sz w:val="32"/>
          <w:szCs w:val="32"/>
        </w:rPr>
        <w:t xml:space="preserve">🤖 Section 4: Building a Chatbot (RAG Pattern)</w:t>
      </w:r>
    </w:p>
    <w:p>
      <w:pPr>
        <w:pStyle w:val="Heading2"/>
        <w:spacing w:after="120" w:before="280"/>
      </w:pPr>
      <w:r>
        <w:rPr>
          <w:rFonts w:ascii="Arial" w:cs="Arial" w:eastAsia="Arial" w:hAnsi="Arial"/>
          <w:b/>
          <w:bCs/>
          <w:color w:val="2E86C1"/>
          <w:sz w:val="26"/>
          <w:szCs w:val="26"/>
        </w:rPr>
        <w:t xml:space="preserve">What is RAG?</w:t>
      </w:r>
    </w:p>
    <w:p>
      <w:pPr>
        <w:spacing w:after="60" w:before="60"/>
      </w:pPr>
      <w:r>
        <w:rPr>
          <w:rFonts w:ascii="Arial" w:cs="Arial" w:eastAsia="Arial" w:hAnsi="Arial"/>
          <w:sz w:val="22"/>
          <w:szCs w:val="22"/>
        </w:rPr>
        <w:t xml:space="preserve">RAG stands for Retrieval-Augmented Generation. It combines:</w:t>
      </w:r>
    </w:p>
    <w:p>
      <w:pPr>
        <w:pStyle w:val="ListParagraph"/>
        <w:numPr>
          <w:ilvl w:val="0"/>
          <w:numId w:val="2"/>
        </w:numPr>
        <w:spacing w:after="40" w:before="40"/>
      </w:pPr>
      <w:r>
        <w:rPr>
          <w:rFonts w:ascii="Arial" w:cs="Arial" w:eastAsia="Arial" w:hAnsi="Arial"/>
          <w:sz w:val="22"/>
          <w:szCs w:val="22"/>
        </w:rPr>
        <w:t xml:space="preserve">Retrieval — find the most relevant existing answer from a knowledge base</w:t>
      </w:r>
    </w:p>
    <w:p>
      <w:pPr>
        <w:pStyle w:val="ListParagraph"/>
        <w:numPr>
          <w:ilvl w:val="0"/>
          <w:numId w:val="2"/>
        </w:numPr>
        <w:spacing w:after="40" w:before="40"/>
      </w:pPr>
      <w:r>
        <w:rPr>
          <w:rFonts w:ascii="Arial" w:cs="Arial" w:eastAsia="Arial" w:hAnsi="Arial"/>
          <w:sz w:val="22"/>
          <w:szCs w:val="22"/>
        </w:rPr>
        <w:t xml:space="preserve">Generation — if no good answer exists, generate a new one with an LLM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4F0" w:val="clear"/>
            <w:tcMar>
              <w:top w:type="dxa" w:w="100"/>
              <w:left w:type="dxa" w:w="160"/>
              <w:bottom w:type="dxa" w:w="100"/>
              <w:right w:type="dxa" w:w="160"/>
            </w:tcMar>
          </w:tcPr>
          <w:p>
            <w:r>
              <w:rPr>
                <w:rFonts w:ascii="Arial" w:cs="Arial" w:eastAsia="Arial" w:hAnsi="Arial"/>
                <w:color w:val="1E3A5F"/>
                <w:sz w:val="20"/>
                <w:szCs w:val="20"/>
              </w:rPr>
              <w:t xml:space="preserve">💡 RAG is preferred over pure generation because it is more accurate, consistent, and cost-effective. Generation (GPT calls) is only triggered when retrieval fails.</w:t>
            </w:r>
          </w:p>
        </w:tc>
      </w:tr>
    </w:tbl>
    <w:p>
      <w:pPr>
        <w:spacing w:after="80" w:before="80"/>
      </w:pPr>
      <w:r>
        <w:t xml:space="preserve"/>
      </w:r>
    </w:p>
    <w:p>
      <w:pPr>
        <w:pStyle w:val="Heading2"/>
        <w:spacing w:after="120" w:before="280"/>
      </w:pPr>
      <w:r>
        <w:rPr>
          <w:rFonts w:ascii="Arial" w:cs="Arial" w:eastAsia="Arial" w:hAnsi="Arial"/>
          <w:b/>
          <w:bCs/>
          <w:color w:val="2E86C1"/>
          <w:sz w:val="26"/>
          <w:szCs w:val="26"/>
        </w:rPr>
        <w:t xml:space="preserve">Chatbot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Step 1: Index</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Embed all predefined responses at startup (one-time batch)</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Step 2: Receive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Accept a customer query as text input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Step 3: Retrieve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Embed query, compute cosine similarity vs all responses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Step 4: Threshold</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If best score &gt;= 0.75, return predefined response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Step 5: Generate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If score &lt; 0.75, call GPT-3.5-turbo to generate a new response</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Step 6: Log</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Store query, response, timestamp, and confidence score</w:t>
            </w:r>
          </w:p>
        </w:tc>
      </w:tr>
    </w:tbl>
    <w:p>
      <w:pPr>
        <w:spacing w:after="80" w:before="80"/>
      </w:pPr>
      <w:r>
        <w:t xml:space="preserve"/>
      </w:r>
    </w:p>
    <w:p>
      <w:pPr>
        <w:pStyle w:val="Heading2"/>
        <w:spacing w:after="120" w:before="280"/>
      </w:pPr>
      <w:r>
        <w:rPr>
          <w:rFonts w:ascii="Arial" w:cs="Arial" w:eastAsia="Arial" w:hAnsi="Arial"/>
          <w:b/>
          <w:bCs/>
          <w:color w:val="2E86C1"/>
          <w:sz w:val="26"/>
          <w:szCs w:val="26"/>
        </w:rPr>
        <w:t xml:space="preserve">Semantic Similarity Matching</w:t>
      </w:r>
    </w:p>
    <w:p>
      <w:pPr>
        <w:spacing w:after="60" w:before="60"/>
      </w:pPr>
      <w:r>
        <w:rPr>
          <w:rFonts w:ascii="Arial" w:cs="Arial" w:eastAsia="Arial" w:hAnsi="Arial"/>
          <w:sz w:val="22"/>
          <w:szCs w:val="22"/>
        </w:rPr>
        <w:t xml:space="preserve">Paraphrased queries (same meaning, different words) should still match correctly. This is the key advantage of embedding-based retrieval over keyword 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Original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"What are your support hours?"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Paraphrase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"When can I talk to someone from support?"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Keyword match</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FAILS — no overlapping keywords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Embedding match</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SUCCEEDS — high cosine similarity (&gt; 0.75)</w:t>
            </w:r>
          </w:p>
        </w:tc>
      </w:tr>
    </w:tbl>
    <w:p>
      <w:pPr>
        <w:spacing w:after="80" w:before="80"/>
      </w:pPr>
      <w:r>
        <w:t xml:space="preserve"/>
      </w:r>
    </w:p>
    <w:p>
      <w:pPr>
        <w:pStyle w:val="Heading2"/>
        <w:spacing w:after="120" w:before="280"/>
      </w:pPr>
      <w:r>
        <w:rPr>
          <w:rFonts w:ascii="Arial" w:cs="Arial" w:eastAsia="Arial" w:hAnsi="Arial"/>
          <w:b/>
          <w:bCs/>
          <w:color w:val="2E86C1"/>
          <w:sz w:val="26"/>
          <w:szCs w:val="26"/>
        </w:rPr>
        <w:t xml:space="preserve">GPT Fallback Generation</w:t>
      </w:r>
    </w:p>
    <w:p>
      <w:pPr>
        <w:spacing w:after="60" w:before="60"/>
      </w:pPr>
      <w:r>
        <w:rPr>
          <w:rFonts w:ascii="Arial" w:cs="Arial" w:eastAsia="Arial" w:hAnsi="Arial"/>
          <w:sz w:val="22"/>
          <w:szCs w:val="22"/>
        </w:rPr>
        <w:t xml:space="preserve">When no predefined response is relevant (score below threshold), GPT-3.5-turbo generates a fresh, contextually appropriate response:</w:t>
      </w:r>
    </w:p>
    <w:p>
      <w:pPr>
        <w:spacing w:after="80" w:before="80"/>
      </w:pPr>
      <w:r>
        <w:t xml:space="preserve"/>
      </w:r>
    </w:p>
    <w:p>
      <w:pPr>
        <w:shd w:fill="1E1E1E" w:val="clear"/>
        <w:spacing w:after="60" w:before="60"/>
        <w:ind w:left="360"/>
      </w:pPr>
      <w:r>
        <w:rPr>
          <w:rFonts w:ascii="Courier New" w:cs="Courier New" w:eastAsia="Courier New" w:hAnsi="Courier New"/>
          <w:color w:val="A8D8A8"/>
          <w:sz w:val="18"/>
          <w:szCs w:val="18"/>
        </w:rPr>
        <w:t xml:space="preserve">completion = client.chat.completions.create(</w:t>
      </w:r>
    </w:p>
    <w:p>
      <w:pPr>
        <w:shd w:fill="1E1E1E" w:val="clear"/>
        <w:spacing w:after="60" w:before="60"/>
        <w:ind w:left="360"/>
      </w:pPr>
      <w:r>
        <w:rPr>
          <w:rFonts w:ascii="Courier New" w:cs="Courier New" w:eastAsia="Courier New" w:hAnsi="Courier New"/>
          <w:color w:val="A8D8A8"/>
          <w:sz w:val="18"/>
          <w:szCs w:val="18"/>
        </w:rPr>
        <w:t xml:space="preserve">    model="gpt-3.5-turbo",</w:t>
      </w:r>
    </w:p>
    <w:p>
      <w:pPr>
        <w:shd w:fill="1E1E1E" w:val="clear"/>
        <w:spacing w:after="60" w:before="60"/>
        <w:ind w:left="360"/>
      </w:pPr>
      <w:r>
        <w:rPr>
          <w:rFonts w:ascii="Courier New" w:cs="Courier New" w:eastAsia="Courier New" w:hAnsi="Courier New"/>
          <w:color w:val="A8D8A8"/>
          <w:sz w:val="18"/>
          <w:szCs w:val="18"/>
        </w:rPr>
        <w:t xml:space="preserve">    messages=[</w:t>
      </w:r>
    </w:p>
    <w:p>
      <w:pPr>
        <w:shd w:fill="1E1E1E" w:val="clear"/>
        <w:spacing w:after="60" w:before="60"/>
        <w:ind w:left="360"/>
      </w:pPr>
      <w:r>
        <w:rPr>
          <w:rFonts w:ascii="Courier New" w:cs="Courier New" w:eastAsia="Courier New" w:hAnsi="Courier New"/>
          <w:color w:val="A8D8A8"/>
          <w:sz w:val="18"/>
          <w:szCs w:val="18"/>
        </w:rPr>
        <w:t xml:space="preserve">        {"role": "system", "content": "You are a helpful customer support assistant."},</w:t>
      </w:r>
    </w:p>
    <w:p>
      <w:pPr>
        <w:shd w:fill="1E1E1E" w:val="clear"/>
        <w:spacing w:after="60" w:before="60"/>
        <w:ind w:left="360"/>
      </w:pPr>
      <w:r>
        <w:rPr>
          <w:rFonts w:ascii="Courier New" w:cs="Courier New" w:eastAsia="Courier New" w:hAnsi="Courier New"/>
          <w:color w:val="A8D8A8"/>
          <w:sz w:val="18"/>
          <w:szCs w:val="18"/>
        </w:rPr>
        <w:t xml:space="preserve">        {"role": "user", "content": query_text}</w:t>
      </w:r>
    </w:p>
    <w:p>
      <w:pPr>
        <w:shd w:fill="1E1E1E" w:val="clear"/>
        <w:spacing w:after="60" w:before="60"/>
        <w:ind w:left="360"/>
      </w:pPr>
      <w:r>
        <w:rPr>
          <w:rFonts w:ascii="Courier New" w:cs="Courier New" w:eastAsia="Courier New" w:hAnsi="Courier New"/>
          <w:color w:val="A8D8A8"/>
          <w:sz w:val="18"/>
          <w:szCs w:val="18"/>
        </w:rPr>
        <w:t xml:space="preserve">    ],</w:t>
      </w:r>
    </w:p>
    <w:p>
      <w:pPr>
        <w:shd w:fill="1E1E1E" w:val="clear"/>
        <w:spacing w:after="60" w:before="60"/>
        <w:ind w:left="360"/>
      </w:pPr>
      <w:r>
        <w:rPr>
          <w:rFonts w:ascii="Courier New" w:cs="Courier New" w:eastAsia="Courier New" w:hAnsi="Courier New"/>
          <w:color w:val="A8D8A8"/>
          <w:sz w:val="18"/>
          <w:szCs w:val="18"/>
        </w:rPr>
        <w:t xml:space="preserve">    max_tokens=200</w:t>
      </w:r>
    </w:p>
    <w:p>
      <w:pPr>
        <w:shd w:fill="1E1E1E" w:val="clear"/>
        <w:spacing w:after="60" w:before="60"/>
        <w:ind w:left="360"/>
      </w:pPr>
      <w:r>
        <w:rPr>
          <w:rFonts w:ascii="Courier New" w:cs="Courier New" w:eastAsia="Courier New" w:hAnsi="Courier New"/>
          <w:color w:val="A8D8A8"/>
          <w:sz w:val="18"/>
          <w:szCs w:val="18"/>
        </w:rPr>
        <w:t xml:space="preserve">)</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Conversation History Format</w:t>
      </w:r>
    </w:p>
    <w:p>
      <w:pPr>
        <w:spacing w:after="60" w:before="60"/>
      </w:pPr>
      <w:r>
        <w:rPr>
          <w:rFonts w:ascii="Arial" w:cs="Arial" w:eastAsia="Arial" w:hAnsi="Arial"/>
          <w:sz w:val="22"/>
          <w:szCs w:val="22"/>
        </w:rPr>
        <w:t xml:space="preserve">Every interaction is stored in a structured JSON log for auditability and analysis:</w:t>
      </w:r>
    </w:p>
    <w:p>
      <w:pPr>
        <w:spacing w:after="80" w:before="80"/>
      </w:pPr>
      <w:r>
        <w:t xml:space="preserve"/>
      </w:r>
    </w:p>
    <w:p>
      <w:pPr>
        <w:shd w:fill="1E1E1E" w:val="clear"/>
        <w:spacing w:after="60" w:before="60"/>
        <w:ind w:left="360"/>
      </w:pPr>
      <w:r>
        <w:rPr>
          <w:rFonts w:ascii="Courier New" w:cs="Courier New" w:eastAsia="Courier New" w:hAnsi="Courier New"/>
          <w:color w:val="A8D8A8"/>
          <w:sz w:val="18"/>
          <w:szCs w:val="18"/>
        </w:rPr>
        <w:t xml:space="preserve">{ "query_text": "...", "retrieved_response": "...",</w:t>
      </w:r>
    </w:p>
    <w:p>
      <w:pPr>
        <w:shd w:fill="1E1E1E" w:val="clear"/>
        <w:spacing w:after="60" w:before="60"/>
        <w:ind w:left="360"/>
      </w:pPr>
      <w:r>
        <w:rPr>
          <w:rFonts w:ascii="Courier New" w:cs="Courier New" w:eastAsia="Courier New" w:hAnsi="Courier New"/>
          <w:color w:val="A8D8A8"/>
          <w:sz w:val="18"/>
          <w:szCs w:val="18"/>
        </w:rPr>
        <w:t xml:space="preserve">  "timestamp": "2025-04-02T14:30:00Z", "confidence_score": 0.92 }</w:t>
      </w:r>
    </w:p>
    <w:p>
      <w:pPr>
        <w:spacing w:after="80" w:before="80"/>
      </w:pPr>
      <w:r>
        <w:t xml:space="preserve"/>
      </w:r>
    </w:p>
    <w:p>
      <w:pPr>
        <w:pStyle w:val="Heading1"/>
        <w:pBdr>
          <w:bottom w:val="single" w:color="2E86C1" w:sz="8" w:space="6"/>
        </w:pBdr>
        <w:spacing w:after="160" w:before="360"/>
      </w:pPr>
      <w:r>
        <w:rPr>
          <w:rFonts w:ascii="Arial" w:cs="Arial" w:eastAsia="Arial" w:hAnsi="Arial"/>
          <w:b/>
          <w:bCs/>
          <w:color w:val="1E3A5F"/>
          <w:sz w:val="32"/>
          <w:szCs w:val="32"/>
        </w:rPr>
        <w:t xml:space="preserve">📋 Section 5: Key Takeaways &amp; Best Practices</w:t>
      </w:r>
    </w:p>
    <w:p>
      <w:pPr>
        <w:pStyle w:val="Heading2"/>
        <w:spacing w:after="120" w:before="280"/>
      </w:pPr>
      <w:r>
        <w:rPr>
          <w:rFonts w:ascii="Arial" w:cs="Arial" w:eastAsia="Arial" w:hAnsi="Arial"/>
          <w:b/>
          <w:bCs/>
          <w:color w:val="2E86C1"/>
          <w:sz w:val="26"/>
          <w:szCs w:val="26"/>
        </w:rPr>
        <w:t xml:space="preserve">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Batch embed all texts in one API call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Never loop and embed one at a time</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Use cosine similarity for semantic search</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Don't use keyword matching for paraphrases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Implement exponential back-off for retries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Don't fail immediately on rate limit errors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Normalize input JSON schema defensively</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Don't assume predefined JSON structure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Use RAG: retrieve first, generate as fallback</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Don't call GPT for every query</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Scale confidence scores to [0, 1]</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Don't use raw cosine scores without normalization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Store timestamps in UTC ISO-8601 format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 Don't use local time or inconsistent formats</w:t>
            </w:r>
          </w:p>
        </w:tc>
      </w:tr>
    </w:tbl>
    <w:p>
      <w:pPr>
        <w:spacing w:after="80" w:before="80"/>
      </w:pPr>
      <w:r>
        <w:t xml:space="preserve"/>
      </w:r>
    </w:p>
    <w:p>
      <w:pPr>
        <w:pStyle w:val="Heading2"/>
        <w:spacing w:after="120" w:before="280"/>
      </w:pPr>
      <w:r>
        <w:rPr>
          <w:rFonts w:ascii="Arial" w:cs="Arial" w:eastAsia="Arial" w:hAnsi="Arial"/>
          <w:b/>
          <w:bCs/>
          <w:color w:val="2E86C1"/>
          <w:sz w:val="26"/>
          <w:szCs w:val="26"/>
        </w:rPr>
        <w:t xml:space="preserve">Concepts Mastered</w:t>
      </w:r>
    </w:p>
    <w:p>
      <w:pPr>
        <w:pStyle w:val="ListParagraph"/>
        <w:numPr>
          <w:ilvl w:val="0"/>
          <w:numId w:val="2"/>
        </w:numPr>
        <w:spacing w:after="40" w:before="40"/>
      </w:pPr>
      <w:r>
        <w:rPr>
          <w:rFonts w:ascii="Arial" w:cs="Arial" w:eastAsia="Arial" w:hAnsi="Arial"/>
          <w:sz w:val="22"/>
          <w:szCs w:val="22"/>
        </w:rPr>
        <w:t xml:space="preserve">OpenAI Embeddings API — batch requests with text-embedding-3-small</w:t>
      </w:r>
    </w:p>
    <w:p>
      <w:pPr>
        <w:pStyle w:val="ListParagraph"/>
        <w:numPr>
          <w:ilvl w:val="0"/>
          <w:numId w:val="2"/>
        </w:numPr>
        <w:spacing w:after="40" w:before="40"/>
      </w:pPr>
      <w:r>
        <w:rPr>
          <w:rFonts w:ascii="Arial" w:cs="Arial" w:eastAsia="Arial" w:hAnsi="Arial"/>
          <w:sz w:val="22"/>
          <w:szCs w:val="22"/>
        </w:rPr>
        <w:t xml:space="preserve">Cosine similarity — formula, implementation, and interpretation</w:t>
      </w:r>
    </w:p>
    <w:p>
      <w:pPr>
        <w:pStyle w:val="ListParagraph"/>
        <w:numPr>
          <w:ilvl w:val="0"/>
          <w:numId w:val="2"/>
        </w:numPr>
        <w:spacing w:after="40" w:before="40"/>
      </w:pPr>
      <w:r>
        <w:rPr>
          <w:rFonts w:ascii="Arial" w:cs="Arial" w:eastAsia="Arial" w:hAnsi="Arial"/>
          <w:sz w:val="22"/>
          <w:szCs w:val="22"/>
        </w:rPr>
        <w:t xml:space="preserve">Min-max normalization — scaling raw scores to confidence values</w:t>
      </w:r>
    </w:p>
    <w:p>
      <w:pPr>
        <w:pStyle w:val="ListParagraph"/>
        <w:numPr>
          <w:ilvl w:val="0"/>
          <w:numId w:val="2"/>
        </w:numPr>
        <w:spacing w:after="40" w:before="40"/>
      </w:pPr>
      <w:r>
        <w:rPr>
          <w:rFonts w:ascii="Arial" w:cs="Arial" w:eastAsia="Arial" w:hAnsi="Arial"/>
          <w:sz w:val="22"/>
          <w:szCs w:val="22"/>
        </w:rPr>
        <w:t xml:space="preserve">Exponential back-off — graceful rate limit handling</w:t>
      </w:r>
    </w:p>
    <w:p>
      <w:pPr>
        <w:pStyle w:val="ListParagraph"/>
        <w:numPr>
          <w:ilvl w:val="0"/>
          <w:numId w:val="2"/>
        </w:numPr>
        <w:spacing w:after="40" w:before="40"/>
      </w:pPr>
      <w:r>
        <w:rPr>
          <w:rFonts w:ascii="Arial" w:cs="Arial" w:eastAsia="Arial" w:hAnsi="Arial"/>
          <w:sz w:val="22"/>
          <w:szCs w:val="22"/>
        </w:rPr>
        <w:t xml:space="preserve">JSON schema normalization — handling flexible input formats</w:t>
      </w:r>
    </w:p>
    <w:p>
      <w:pPr>
        <w:pStyle w:val="ListParagraph"/>
        <w:numPr>
          <w:ilvl w:val="0"/>
          <w:numId w:val="2"/>
        </w:numPr>
        <w:spacing w:after="40" w:before="40"/>
      </w:pPr>
      <w:r>
        <w:rPr>
          <w:rFonts w:ascii="Arial" w:cs="Arial" w:eastAsia="Arial" w:hAnsi="Arial"/>
          <w:sz w:val="22"/>
          <w:szCs w:val="22"/>
        </w:rPr>
        <w:t xml:space="preserve">RAG architecture — retrieval-first with generative fallback</w:t>
      </w:r>
    </w:p>
    <w:p>
      <w:pPr>
        <w:pStyle w:val="ListParagraph"/>
        <w:numPr>
          <w:ilvl w:val="0"/>
          <w:numId w:val="2"/>
        </w:numPr>
        <w:spacing w:after="40" w:before="40"/>
      </w:pPr>
      <w:r>
        <w:rPr>
          <w:rFonts w:ascii="Arial" w:cs="Arial" w:eastAsia="Arial" w:hAnsi="Arial"/>
          <w:sz w:val="22"/>
          <w:szCs w:val="22"/>
        </w:rPr>
        <w:t xml:space="preserve">Semantic similarity matching — paraphrase detection via embeddings</w:t>
      </w:r>
    </w:p>
    <w:p>
      <w:pPr>
        <w:pStyle w:val="ListParagraph"/>
        <w:numPr>
          <w:ilvl w:val="0"/>
          <w:numId w:val="2"/>
        </w:numPr>
        <w:spacing w:after="40" w:before="40"/>
      </w:pPr>
      <w:r>
        <w:rPr>
          <w:rFonts w:ascii="Arial" w:cs="Arial" w:eastAsia="Arial" w:hAnsi="Arial"/>
          <w:sz w:val="22"/>
          <w:szCs w:val="22"/>
        </w:rPr>
        <w:t xml:space="preserve">Conversation logging — structured JSON with timestamp and confidence</w:t>
      </w:r>
    </w:p>
    <w:p>
      <w:pPr>
        <w:spacing w:after="80" w:before="80"/>
      </w:pPr>
      <w:r>
        <w:t xml:space="preserve"/>
      </w:r>
    </w:p>
    <w:p>
      <w:pPr>
        <w:pStyle w:val="Heading2"/>
        <w:spacing w:after="120" w:before="280"/>
      </w:pPr>
      <w:r>
        <w:rPr>
          <w:rFonts w:ascii="Arial" w:cs="Arial" w:eastAsia="Arial" w:hAnsi="Arial"/>
          <w:b/>
          <w:bCs/>
          <w:color w:val="2E86C1"/>
          <w:sz w:val="26"/>
          <w:szCs w:val="26"/>
        </w:rPr>
        <w:t xml:space="preserve">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680"/>
            <w:tcBorders>
              <w:top w:val="single" w:color="BDC3C7" w:sz="1"/>
              <w:left w:val="single" w:color="BDC3C7" w:sz="1"/>
              <w:bottom w:val="single" w:color="BDC3C7" w:sz="1"/>
              <w:right w:val="single" w:color="BDC3C7"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openai</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Python SDK for OpenAI API (embeddings + chat completions)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numpy</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Vector math (cosine similarity, argsort, min-max normalization)</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Loading and processing CSV data files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json</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Reading/writing structured JSON output files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Implementing sleep delays in retry logic</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datetime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Generating UTC ISO-8601 timestamps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r>
              <w:rPr>
                <w:rFonts w:ascii="Arial" w:cs="Arial" w:eastAsia="Arial" w:hAnsi="Arial"/>
                <w:color w:val="1A7A4A"/>
                <w:sz w:val="20"/>
                <w:szCs w:val="20"/>
              </w:rPr>
              <w:t xml:space="preserve">🏆 Exam completed successfully! All 3 tasks passed:
Task 1 — Embeddings stored correctly  |  Task 2 — Similarity search &amp; confidence scores  |  Task 3 — Chatbot with conversation history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354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2026-05-23T07:33:45.410Z</dcterms:created>
  <dcterms:modified xsi:type="dcterms:W3CDTF">2026-05-23T07:33:45.410Z</dcterms:modified>
</cp:coreProperties>
</file>

<file path=docProps/custom.xml><?xml version="1.0" encoding="utf-8"?>
<Properties xmlns="http://schemas.openxmlformats.org/officeDocument/2006/custom-properties" xmlns:vt="http://schemas.openxmlformats.org/officeDocument/2006/docPropsVTypes"/>
</file>