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7103BE" w14:paraId="57375426" wp14:noSpellErr="1" wp14:textId="2B814BC1">
      <w:pPr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  <w:bookmarkStart w:name="_GoBack" w:id="0"/>
      <w:bookmarkEnd w:id="0"/>
      <w:r w:rsidRPr="607103BE" w:rsidR="607103B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Kwestie higieny i bezpieczeństwa w makijażu na co dzień</w:t>
      </w:r>
    </w:p>
    <w:p w:rsidR="607103BE" w:rsidP="607103BE" w:rsidRDefault="607103BE" w14:noSpellErr="1" w14:paraId="465C3C75" w14:textId="17ACABB4">
      <w:pPr>
        <w:pStyle w:val="Normal"/>
        <w:spacing w:line="36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607103BE" w:rsidP="607103BE" w:rsidRDefault="607103BE" w14:noSpellErr="1" w14:paraId="31263C88" w14:textId="76C3C2FC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 xml:space="preserve">Dobry makijaż to </w:t>
      </w: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 xml:space="preserve">bezpieczny makijaż - jak sprawić by takim był zawsze? Na wstępie należy rozdzielić etykę pracy wizażysty, standardy i wymogi jakie panują w świecie zawodu makijażystki a to, co powinien robić każdy z Was. </w:t>
      </w: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 xml:space="preserve">Przyjmijmy więc </w:t>
      </w: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>naj</w:t>
      </w: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>bardziej</w:t>
      </w: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 xml:space="preserve"> podstawową i obowiązkową listę, którą musicie znać! (zakładając, że z Waszych kosmetyków nie korzysta nikt poza Wami, to bardzo ważne!) </w:t>
      </w:r>
    </w:p>
    <w:p w:rsidR="607103BE" w:rsidP="607103BE" w:rsidRDefault="607103BE" w14:paraId="269856C9" w14:textId="0A5B1103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607103BE" w:rsidP="607103BE" w:rsidRDefault="607103BE" w14:noSpellErr="1" w14:paraId="67A5CA4D" w14:textId="274752D2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 xml:space="preserve">Termin ważności kosmetyków po otwarciu. Zawsze należy sprawdzić jak długo po otwarciu dany </w:t>
      </w: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 xml:space="preserve">kosmetyk będzie zdatny do użycia, to naprawdę ważna kwestia, często pomijana, niekiedy nieuświadomiona. </w:t>
      </w: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 xml:space="preserve">Z moich obserwacji wynika, że </w:t>
      </w: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 xml:space="preserve">jest to najczęstszy błąd w higienie </w:t>
      </w: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 xml:space="preserve">makijażu. </w:t>
      </w:r>
    </w:p>
    <w:p w:rsidR="607103BE" w:rsidP="607103BE" w:rsidRDefault="607103BE" w14:noSpellErr="1" w14:paraId="36ED1A11" w14:textId="10BB3AE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>Im krócej nosimy makijaż, tym lepiej dla naszej skóry. Makijaż zawsze, bez względu na wszystko</w:t>
      </w: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>,</w:t>
      </w: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>z</w:t>
      </w: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>m</w:t>
      </w: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>y</w:t>
      </w: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>w</w:t>
      </w: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>a</w:t>
      </w: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>m</w:t>
      </w: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>y</w:t>
      </w: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>p</w:t>
      </w: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>r</w:t>
      </w: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>z</w:t>
      </w: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>e</w:t>
      </w: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>d</w:t>
      </w: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>p</w:t>
      </w: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>ó</w:t>
      </w: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>j</w:t>
      </w: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>ś</w:t>
      </w: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>c</w:t>
      </w: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>i</w:t>
      </w: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>e</w:t>
      </w: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>m</w:t>
      </w: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>s</w:t>
      </w: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>p</w:t>
      </w: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>a</w:t>
      </w: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>ć</w:t>
      </w: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</w:p>
    <w:p w:rsidR="607103BE" w:rsidP="607103BE" w:rsidRDefault="607103BE" w14:noSpellErr="1" w14:paraId="74FCDB3B" w14:textId="6EB54121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 xml:space="preserve">Pędzle do makijażu myjemy minimum raz w tygodniu. Sam proces nie jest trudny, warto użyć delikatnego </w:t>
      </w: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>mydła</w:t>
      </w: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 xml:space="preserve"> antybakteryjnego</w:t>
      </w: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 xml:space="preserve"> lub olejku myjącego; przy myciu musicie uważać na skuwki pędzli, których nie można zamoczyć, ponadto nigdy nie suszcie pędzli suszarką! To zniszczyłoby włosie. Polecam też zaopatrzyć się w środek dezynfekujący dzięki któremu na co dzień szybko i sprawnie pozbędziecie się bakterii z Waszych pędzli.</w:t>
      </w:r>
    </w:p>
    <w:p w:rsidR="607103BE" w:rsidP="607103BE" w:rsidRDefault="607103BE" w14:paraId="64EA3F56" w14:textId="4A935770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 xml:space="preserve">Nie korzystajcie ze sklepowych testerów. Nigdy nie nakładajcie produktów z </w:t>
      </w:r>
      <w:proofErr w:type="spellStart"/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>testeru</w:t>
      </w:r>
      <w:proofErr w:type="spellEnd"/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 xml:space="preserve"> bezpośrednio na Waszą twarz, usta, oczy. Takie zachowanie może grozić poważnymi konsekwencjami i powikłaniami, na testerach produktów kryją się tysiące bakterii i</w:t>
      </w: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 xml:space="preserve"> pasożytów.</w:t>
      </w:r>
    </w:p>
    <w:p w:rsidR="607103BE" w:rsidP="607103BE" w:rsidRDefault="607103BE" w14:noSpellErr="1" w14:paraId="123516A6" w14:textId="350588E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 xml:space="preserve">Przestrzegajcie </w:t>
      </w: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>powyż</w:t>
      </w: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>szych zasad</w:t>
      </w: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>, niech teoria stanie się praktyką</w:t>
      </w: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 xml:space="preserve"> . Zdrowie to cel nadrzędny a użycie brudnego pędzla koleżanki może skutkować zarażeniem się np. g</w:t>
      </w:r>
      <w:r w:rsidRPr="607103BE" w:rsidR="607103BE">
        <w:rPr>
          <w:rFonts w:ascii="Times New Roman" w:hAnsi="Times New Roman" w:eastAsia="Times New Roman" w:cs="Times New Roman"/>
          <w:sz w:val="24"/>
          <w:szCs w:val="24"/>
        </w:rPr>
        <w:t>ronkowcem złocistym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7375426"/>
  <w15:docId w15:val="{d715bc1e-db6b-49df-95bb-367a30a44ef9}"/>
  <w:rsids>
    <w:rsidRoot w:val="607103BE"/>
    <w:rsid w:val="607103B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69e0c3aaa2540c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2017-06-09T15:33:26.8972390Z</dcterms:created>
  <dcterms:modified xsi:type="dcterms:W3CDTF">2017-06-09T16:46:47.4273497Z</dcterms:modified>
  <dc:creator>Nancy Niersmans</dc:creator>
  <lastModifiedBy>Nancy Niersmans</lastModifiedBy>
</coreProperties>
</file>