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đào tạo: An toàn thông tin cơ bản</w:t>
      </w:r>
    </w:p>
    <w:p>
      <w:r>
        <w:t>Mật khẩu mạnh phải có độ dài tối thiểu 12 ký tự và kết hợp chữ hoa, chữ thường, chữ số và ký tự đặc biệt.</w:t>
      </w:r>
    </w:p>
    <w:p>
      <w:r>
        <w:t>Xác thực đa yếu tố bổ sung một lớp bảo vệ ngoài mật khẩu và làm giảm nguy cơ tài khoản bị chiếm đoạt.</w:t>
      </w:r>
    </w:p>
    <w:p>
      <w:r>
        <w:t>Nguyên tắc đặc quyền tối thiểu yêu cầu người dùng chỉ được cấp đúng quyền cần thiết để hoàn thành công việc.</w:t>
      </w:r>
    </w:p>
    <w:p>
      <w:r>
        <w:t>Dữ liệu nhạy cảm phải được mã hóa khi lưu trữ và khi truyền qua mạng.</w:t>
      </w:r>
    </w:p>
    <w:p>
      <w:r>
        <w:t>Nhân viên phải báo cáo email đáng ngờ cho bộ phận an toàn thông tin và không nhấp vào liên kết không xác định.</w:t>
      </w:r>
    </w:p>
    <w:p>
      <w:r>
        <w:t>Sao lưu dữ liệu cần được thực hiện định kỳ và bản sao lưu phải được kiểm tra khả năng khôi phục.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