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0 — CHECKLIST GIẢNG VIÊN</w:t>
        <w:br/>
        <w:t>LMSPilot</w:t>
      </w:r>
    </w:p>
    <w:p>
      <w:pPr>
        <w:jc w:val="center"/>
      </w:pPr>
      <w:r>
        <w:rPr>
          <w:i/>
        </w:rPr>
        <w:t>Mẫu thao tác để tạo, kiểm tra và phát hành một khóa học dùng được</w:t>
      </w:r>
    </w:p>
    <w:p>
      <w:pPr>
        <w:pStyle w:val="Heading1"/>
      </w:pPr>
      <w:r>
        <w:t>1. Chuẩn bị khóa học</w:t>
      </w:r>
    </w:p>
    <w:p>
      <w:pPr>
        <w:pStyle w:val="ListBullet"/>
      </w:pPr>
      <w:r>
        <w:t>☐ Đặt mã và tên khóa học rõ ràng, không trùng.</w:t>
      </w:r>
    </w:p>
    <w:p>
      <w:pPr>
        <w:pStyle w:val="ListBullet"/>
      </w:pPr>
      <w:r>
        <w:t>☐ Viết mô tả, mục tiêu, đối tượng và thời lượng dự kiến.</w:t>
      </w:r>
    </w:p>
    <w:p>
      <w:pPr>
        <w:pStyle w:val="ListBullet"/>
      </w:pPr>
      <w:r>
        <w:t>☐ Đặt điểm đạt và chính sách hoàn thành.</w:t>
      </w:r>
    </w:p>
    <w:p>
      <w:pPr>
        <w:pStyle w:val="ListBullet"/>
      </w:pPr>
      <w:r>
        <w:t>☐ Chọn đúng chủ sở hữu hoặc giảng viên phụ trách.</w:t>
      </w:r>
    </w:p>
    <w:p>
      <w:pPr>
        <w:pStyle w:val="Heading1"/>
      </w:pPr>
      <w:r>
        <w:t>2. Xây dựng nội dung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vAlign w:val="center"/>
          </w:tcPr>
          <w:p>
            <w:r>
              <w:t>Loại</w:t>
            </w:r>
          </w:p>
        </w:tc>
        <w:tc>
          <w:tcPr>
            <w:tcW w:type="dxa" w:w="3360"/>
            <w:shd w:fill="DBEAFE"/>
            <w:vAlign w:val="center"/>
          </w:tcPr>
          <w:p>
            <w:r>
              <w:t>Cách dùng</w:t>
            </w:r>
          </w:p>
        </w:tc>
        <w:tc>
          <w:tcPr>
            <w:tcW w:type="dxa" w:w="3360"/>
            <w:shd w:fill="DBEAFE"/>
            <w:vAlign w:val="center"/>
          </w:tcPr>
          <w:p>
            <w:r>
              <w:t>Đã kiểm tra</w:t>
            </w:r>
          </w:p>
        </w:tc>
      </w:tr>
      <w:tr>
        <w:tc>
          <w:tcPr>
            <w:tcW w:type="dxa" w:w="3360"/>
          </w:tcPr>
          <w:p>
            <w:r>
              <w:t>Văn bản</w:t>
            </w:r>
          </w:p>
        </w:tc>
        <w:tc>
          <w:tcPr>
            <w:tcW w:type="dxa" w:w="3360"/>
          </w:tcPr>
          <w:p>
            <w:r>
              <w:t>Giới thiệu, hướng dẫn, nội dung đọc</w:t>
            </w:r>
          </w:p>
        </w:tc>
        <w:tc>
          <w:tcPr>
            <w:tcW w:type="dxa" w:w="3360"/>
          </w:tcPr>
          <w:p>
            <w:r>
              <w:t>☐</w:t>
            </w:r>
          </w:p>
        </w:tc>
      </w:tr>
      <w:tr>
        <w:tc>
          <w:tcPr>
            <w:tcW w:type="dxa" w:w="3360"/>
          </w:tcPr>
          <w:p>
            <w:r>
              <w:t>Video</w:t>
            </w:r>
          </w:p>
        </w:tc>
        <w:tc>
          <w:tcPr>
            <w:tcW w:type="dxa" w:w="3360"/>
          </w:tcPr>
          <w:p>
            <w:r>
              <w:t>MP4, phát trực tiếp trong bài học</w:t>
            </w:r>
          </w:p>
        </w:tc>
        <w:tc>
          <w:tcPr>
            <w:tcW w:type="dxa" w:w="3360"/>
          </w:tcPr>
          <w:p>
            <w:r>
              <w:t>☐</w:t>
            </w:r>
          </w:p>
        </w:tc>
      </w:tr>
      <w:tr>
        <w:tc>
          <w:tcPr>
            <w:tcW w:type="dxa" w:w="3360"/>
          </w:tcPr>
          <w:p>
            <w:r>
              <w:t>PDF</w:t>
            </w:r>
          </w:p>
        </w:tc>
        <w:tc>
          <w:tcPr>
            <w:tcW w:type="dxa" w:w="3360"/>
          </w:tcPr>
          <w:p>
            <w:r>
              <w:t>Tài liệu đọc trong trình xem</w:t>
            </w:r>
          </w:p>
        </w:tc>
        <w:tc>
          <w:tcPr>
            <w:tcW w:type="dxa" w:w="3360"/>
          </w:tcPr>
          <w:p>
            <w:r>
              <w:t>☐</w:t>
            </w:r>
          </w:p>
        </w:tc>
      </w:tr>
      <w:tr>
        <w:tc>
          <w:tcPr>
            <w:tcW w:type="dxa" w:w="3360"/>
          </w:tcPr>
          <w:p>
            <w:r>
              <w:t>DOCX / tệp</w:t>
            </w:r>
          </w:p>
        </w:tc>
        <w:tc>
          <w:tcPr>
            <w:tcW w:type="dxa" w:w="3360"/>
          </w:tcPr>
          <w:p>
            <w:r>
              <w:t>Biểu mẫu hoặc checklist để tải về</w:t>
            </w:r>
          </w:p>
        </w:tc>
        <w:tc>
          <w:tcPr>
            <w:tcW w:type="dxa" w:w="3360"/>
          </w:tcPr>
          <w:p>
            <w:r>
              <w:t>☐</w:t>
            </w:r>
          </w:p>
        </w:tc>
      </w:tr>
      <w:tr>
        <w:tc>
          <w:tcPr>
            <w:tcW w:type="dxa" w:w="3360"/>
          </w:tcPr>
          <w:p>
            <w:r>
              <w:t>Bài thực hành</w:t>
            </w:r>
          </w:p>
        </w:tc>
        <w:tc>
          <w:tcPr>
            <w:tcW w:type="dxa" w:w="3360"/>
          </w:tcPr>
          <w:p>
            <w:r>
              <w:t>Điểm neo cho hoạt động nộp bài</w:t>
            </w:r>
          </w:p>
        </w:tc>
        <w:tc>
          <w:tcPr>
            <w:tcW w:type="dxa" w:w="3360"/>
          </w:tcPr>
          <w:p>
            <w:r>
              <w:t>☐</w:t>
            </w:r>
          </w:p>
        </w:tc>
      </w:tr>
      <w:tr>
        <w:tc>
          <w:tcPr>
            <w:tcW w:type="dxa" w:w="3360"/>
          </w:tcPr>
          <w:p>
            <w:r>
              <w:t>Bài kiểm tra</w:t>
            </w:r>
          </w:p>
        </w:tc>
        <w:tc>
          <w:tcPr>
            <w:tcW w:type="dxa" w:w="3360"/>
          </w:tcPr>
          <w:p>
            <w:r>
              <w:t>Điểm neo liên kết với đề thi</w:t>
            </w:r>
          </w:p>
        </w:tc>
        <w:tc>
          <w:tcPr>
            <w:tcW w:type="dxa" w:w="3360"/>
          </w:tcPr>
          <w:p>
            <w:r>
              <w:t>☐</w:t>
            </w:r>
          </w:p>
        </w:tc>
      </w:tr>
    </w:tbl>
    <w:p>
      <w:r>
        <w:t>Mẹo: sắp xếp bài học theo hành trình thực tế. Bài số 0 nên đứng đầu để người dùng hiểu hệ thống trước khi học nội dung chuyên môn.</w:t>
      </w:r>
    </w:p>
    <w:p>
      <w:r>
        <w:br w:type="page"/>
      </w:r>
    </w:p>
    <w:p>
      <w:pPr>
        <w:pStyle w:val="Heading1"/>
      </w:pPr>
      <w:r>
        <w:t>3. Tạo bài kiểm tra</w:t>
      </w:r>
    </w:p>
    <w:p>
      <w:pPr>
        <w:pStyle w:val="ListBullet"/>
      </w:pPr>
      <w:r>
        <w:t>☐ Tạo câu hỏi trong ngân hàng câu hỏi.</w:t>
      </w:r>
    </w:p>
    <w:p>
      <w:pPr>
        <w:pStyle w:val="ListBullet"/>
      </w:pPr>
      <w:r>
        <w:t>☐ Nhập đúng đáp án và giải thích cho câu khách quan.</w:t>
      </w:r>
    </w:p>
    <w:p>
      <w:pPr>
        <w:pStyle w:val="ListBullet"/>
      </w:pPr>
      <w:r>
        <w:t>☐ Chọn câu hỏi, điểm từng câu, thời lượng và số lần làm.</w:t>
      </w:r>
    </w:p>
    <w:p>
      <w:pPr>
        <w:pStyle w:val="ListBullet"/>
      </w:pPr>
      <w:r>
        <w:t>☐ Đặt trạng thái ACTIVE khi sẵn sàng cho học viên.</w:t>
      </w:r>
    </w:p>
    <w:p>
      <w:pPr>
        <w:pStyle w:val="ListBullet"/>
      </w:pPr>
      <w:r>
        <w:t>☐ Thử bằng tài khoản học viên trước khi giao lớp.</w:t>
      </w:r>
    </w:p>
    <w:p>
      <w:pPr>
        <w:pStyle w:val="Heading1"/>
      </w:pPr>
      <w:r>
        <w:t>4. Kiểm thử theo ba vai trò</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Pr>
          <w:p>
            <w:r>
              <w:t>Vai trò</w:t>
            </w:r>
          </w:p>
        </w:tc>
        <w:tc>
          <w:tcPr>
            <w:tcW w:type="dxa" w:w="3360"/>
            <w:shd w:fill="DBEAFE"/>
          </w:tcPr>
          <w:p>
            <w:r>
              <w:t>Kiểm tra bắt buộc</w:t>
            </w:r>
          </w:p>
        </w:tc>
        <w:tc>
          <w:tcPr>
            <w:tcW w:type="dxa" w:w="3360"/>
            <w:shd w:fill="DBEAFE"/>
          </w:tcPr>
          <w:p>
            <w:r>
              <w:t>Kết quả mong đợi</w:t>
            </w:r>
          </w:p>
        </w:tc>
      </w:tr>
      <w:tr>
        <w:tc>
          <w:tcPr>
            <w:tcW w:type="dxa" w:w="3360"/>
          </w:tcPr>
          <w:p>
            <w:r>
              <w:t>Admin</w:t>
            </w:r>
          </w:p>
        </w:tc>
        <w:tc>
          <w:tcPr>
            <w:tcW w:type="dxa" w:w="3360"/>
          </w:tcPr>
          <w:p>
            <w:r>
              <w:t>Tạo/sửa/lưu trữ khóa học, quản lý lớp</w:t>
            </w:r>
          </w:p>
        </w:tc>
        <w:tc>
          <w:tcPr>
            <w:tcW w:type="dxa" w:w="3360"/>
          </w:tcPr>
          <w:p>
            <w:r>
              <w:t>Dữ liệu vẫn đúng sau tải lại trang</w:t>
            </w:r>
          </w:p>
        </w:tc>
      </w:tr>
      <w:tr>
        <w:tc>
          <w:tcPr>
            <w:tcW w:type="dxa" w:w="3360"/>
          </w:tcPr>
          <w:p>
            <w:r>
              <w:t>Giảng viên</w:t>
            </w:r>
          </w:p>
        </w:tc>
        <w:tc>
          <w:tcPr>
            <w:tcW w:type="dxa" w:w="3360"/>
          </w:tcPr>
          <w:p>
            <w:r>
              <w:t>Sửa bài học, tạo đề, xem bài nộp</w:t>
            </w:r>
          </w:p>
        </w:tc>
        <w:tc>
          <w:tcPr>
            <w:tcW w:type="dxa" w:w="3360"/>
          </w:tcPr>
          <w:p>
            <w:r>
              <w:t>Chỉ truy cập khóa được phân công</w:t>
            </w:r>
          </w:p>
        </w:tc>
      </w:tr>
      <w:tr>
        <w:tc>
          <w:tcPr>
            <w:tcW w:type="dxa" w:w="3360"/>
          </w:tcPr>
          <w:p>
            <w:r>
              <w:t>Học viên</w:t>
            </w:r>
          </w:p>
        </w:tc>
        <w:tc>
          <w:tcPr>
            <w:tcW w:type="dxa" w:w="3360"/>
          </w:tcPr>
          <w:p>
            <w:r>
              <w:t>Học, tải tệp, làm và nộp bài</w:t>
            </w:r>
          </w:p>
        </w:tc>
        <w:tc>
          <w:tcPr>
            <w:tcW w:type="dxa" w:w="3360"/>
          </w:tcPr>
          <w:p>
            <w:r>
              <w:t>Tiến độ và kết quả được lưu thật</w:t>
            </w:r>
          </w:p>
        </w:tc>
      </w:tr>
    </w:tbl>
    <w:p>
      <w:pPr>
        <w:pStyle w:val="Heading1"/>
      </w:pPr>
      <w:r>
        <w:t>5. Trước khi trình diễn cho khách</w:t>
      </w:r>
    </w:p>
    <w:p>
      <w:pPr>
        <w:pStyle w:val="ListBullet"/>
      </w:pPr>
      <w:r>
        <w:t>☐ Khởi động toàn bộ service và kiểm tra health/readiness.</w:t>
      </w:r>
    </w:p>
    <w:p>
      <w:pPr>
        <w:pStyle w:val="ListBullet"/>
      </w:pPr>
      <w:r>
        <w:t>☐ Đăng nhập sai mật khẩu phải bị từ chối; backend lỗi không được cấp tài khoản giả.</w:t>
      </w:r>
    </w:p>
    <w:p>
      <w:pPr>
        <w:pStyle w:val="ListBullet"/>
      </w:pPr>
      <w:r>
        <w:t>☐ Thêm một bài học, tải lại trang và xác nhận dữ liệu còn tồn tại.</w:t>
      </w:r>
    </w:p>
    <w:p>
      <w:pPr>
        <w:pStyle w:val="ListBullet"/>
      </w:pPr>
      <w:r>
        <w:t>☐ Sửa và xóa một bài học thử nghiệm.</w:t>
      </w:r>
    </w:p>
    <w:p>
      <w:pPr>
        <w:pStyle w:val="ListBullet"/>
      </w:pPr>
      <w:r>
        <w:t>☐ Làm bài kiểm tra bằng tài khoản học viên và đối soát kết quả.</w:t>
      </w:r>
    </w:p>
    <w:p>
      <w:pPr>
        <w:pStyle w:val="ListBullet"/>
      </w:pPr>
      <w:r>
        <w:t>☐ Thử tải PDF, DOCX và phát video trong mạng LAN.</w:t>
      </w:r>
    </w:p>
    <w:p>
      <w:r>
        <w:rPr>
          <w:b/>
        </w:rPr>
        <w:t xml:space="preserve">Quy tắc xóa an toàn: </w:t>
      </w:r>
      <w:r>
        <w:t>khóa học hoặc bài kiểm tra đã có lịch sử nên được lưu trữ thay vì xóa vật lý. Bài học chưa cần thiết có thể xóa sau khi xác nhận.</w:t>
      </w:r>
    </w:p>
    <w:p>
      <w:r>
        <w:br w:type="page"/>
      </w:r>
    </w:p>
    <w:p>
      <w:pPr>
        <w:pStyle w:val="Heading1"/>
      </w:pPr>
      <w:r>
        <w:t>6. Kịch bản demo 5 phút</w:t>
      </w:r>
    </w:p>
    <w:p>
      <w:r>
        <w:rPr>
          <w:b/>
        </w:rPr>
        <w:t xml:space="preserve">1 phút — </w:t>
      </w:r>
      <w:r>
        <w:t>Admin mở Bài 0, giới thiệu mục lục và chỉnh tên một bài.</w:t>
      </w:r>
    </w:p>
    <w:p>
      <w:r>
        <w:rPr>
          <w:b/>
        </w:rPr>
        <w:t xml:space="preserve">1 phút — </w:t>
      </w:r>
      <w:r>
        <w:t>Mở video, PDF và tải DOCX để chứng minh tài nguyên thật.</w:t>
      </w:r>
    </w:p>
    <w:p>
      <w:r>
        <w:rPr>
          <w:b/>
        </w:rPr>
        <w:t xml:space="preserve">1 phút — </w:t>
      </w:r>
      <w:r>
        <w:t>Đăng nhập học viên, hoàn thành một nội dung và xem tiến độ.</w:t>
      </w:r>
    </w:p>
    <w:p>
      <w:r>
        <w:rPr>
          <w:b/>
        </w:rPr>
        <w:t xml:space="preserve">1 phút — </w:t>
      </w:r>
      <w:r>
        <w:t>Bắt đầu bài kiểm tra, lưu đáp án và nộp.</w:t>
      </w:r>
    </w:p>
    <w:p>
      <w:r>
        <w:rPr>
          <w:b/>
        </w:rPr>
        <w:t xml:space="preserve">1 phút — </w:t>
      </w:r>
      <w:r>
        <w:t>Quay lại quản lý để xem trạng thái và giải thích cơ chế lưu trữ an toàn.</w:t>
      </w:r>
    </w:p>
    <w:p>
      <w:pPr>
        <w:pStyle w:val="Heading1"/>
      </w:pPr>
      <w:r>
        <w:t>Ghi chú</w:t>
      </w:r>
    </w:p>
    <w:p>
      <w:r>
        <w:t>Tài liệu này là nội dung mẫu đi kèm LMSPilot. Có thể sửa, thay logo hoặc xóa sau khi khách hàng đã tự xây dựng khóa học đầu tiên.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Checklist giảng viên · Bài 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LMSPilot · Tài liệu mẫu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153E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53E7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