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47.20001220703125"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INF384 · CASO MODELO PARA EL EXAMEN 1 </w:t>
      </w:r>
      <w:r>
        <w:rPr>
          <w:rtl w:val="0"/>
        </w:rPr>
      </w:r>
    </w:p>
    <w:p w:rsidR="00000000" w:rsidDel="00000000" w:rsidP="00000000" w:rsidRDefault="00000000" w:rsidRPr="00000000" w14:paraId="00000002">
      <w:pPr>
        <w:widowControl w:val="0"/>
        <w:spacing w:before="441.39892578125" w:line="240" w:lineRule="auto"/>
        <w:ind w:left="26.00006103515625" w:firstLine="0"/>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Caso: Bodega Online, venta de abarrotes por aplicación </w:t>
      </w:r>
    </w:p>
    <w:p w:rsidR="00000000" w:rsidDel="00000000" w:rsidP="00000000" w:rsidRDefault="00000000" w:rsidRPr="00000000" w14:paraId="00000003">
      <w:pPr>
        <w:widowControl w:val="0"/>
        <w:spacing w:before="185.560302734375" w:line="240" w:lineRule="auto"/>
        <w:ind w:left="16.820068359375" w:right="201.97021484375" w:firstLine="9.239959716796875"/>
        <w:rPr>
          <w:rFonts w:ascii="Times New Roman" w:cs="Times New Roman" w:eastAsia="Times New Roman" w:hAnsi="Times New Roman"/>
        </w:rPr>
      </w:pPr>
      <w:r>
        <w:rPr>
          <w:rFonts w:ascii="Times New Roman" w:cs="Times New Roman" w:eastAsia="Times New Roman" w:hAnsi="Times New Roman"/>
          <w:rtl w:val="0"/>
        </w:rPr>
        <w:t xml:space="preserve">Bodega Online vende abarrotes por aplicación móvil con entrega el mismo día en Lima. Tiene un servicio de pedidos (Python, contenedores) y un servicio de inventario que mantiene otro equipo. Seis desarrolladores trabajan con ramas de funcionalidad que duran unas dos semanas. Dos personas de QA validan a mano en un ambiente de certificación compartido. El área de seguridad revisa manualmente cada salida y responde en un plazo de tres días. El despliegue lo ejecuta una persona de operaciones con un procedimiento escrito. </w:t>
      </w:r>
    </w:p>
    <w:p w:rsidR="00000000" w:rsidDel="00000000" w:rsidP="00000000" w:rsidRDefault="00000000" w:rsidRPr="00000000" w14:paraId="00000004">
      <w:pPr>
        <w:widowControl w:val="0"/>
        <w:spacing w:before="313.360595703125" w:line="240" w:lineRule="auto"/>
        <w:ind w:left="10" w:firstLine="0"/>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Value stream map de un cambio típico (horas calendario)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ind w:left="131.06002807617188" w:firstLine="0"/>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Paso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ind w:left="131.05987548828125" w:firstLine="0"/>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ind w:left="131.939697265625" w:firstLine="0"/>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ind w:left="124.4598388671875" w:firstLine="0"/>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%C&amp;A</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ind w:left="132.38006591796875" w:firstLine="0"/>
              <w:rPr>
                <w:rFonts w:ascii="Times New Roman" w:cs="Times New Roman" w:eastAsia="Times New Roman" w:hAnsi="Times New Roman"/>
              </w:rPr>
            </w:pPr>
            <w:r>
              <w:rPr>
                <w:rFonts w:ascii="Times New Roman" w:cs="Times New Roman" w:eastAsia="Times New Roman" w:hAnsi="Times New Roman"/>
                <w:rtl w:val="0"/>
              </w:rPr>
              <w:t xml:space="preserve">Refinamiento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ind w:left="124.2401123046875" w:firstLine="0"/>
              <w:rPr>
                <w:rFonts w:ascii="Times New Roman" w:cs="Times New Roman" w:eastAsia="Times New Roman" w:hAnsi="Times New Roman"/>
              </w:rPr>
            </w:pPr>
            <w:r>
              <w:rPr>
                <w:rFonts w:ascii="Times New Roman" w:cs="Times New Roman" w:eastAsia="Times New Roman" w:hAnsi="Times New Roman"/>
                <w:rtl w:val="0"/>
              </w:rPr>
              <w:t xml:space="preserve">3 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ind w:left="117.860107421875" w:firstLine="0"/>
              <w:rPr>
                <w:rFonts w:ascii="Times New Roman" w:cs="Times New Roman" w:eastAsia="Times New Roman" w:hAnsi="Times New Roman"/>
              </w:rPr>
            </w:pPr>
            <w:r>
              <w:rPr>
                <w:rFonts w:ascii="Times New Roman" w:cs="Times New Roman" w:eastAsia="Times New Roman" w:hAnsi="Times New Roman"/>
                <w:rtl w:val="0"/>
              </w:rPr>
              <w:t xml:space="preserve">48 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ind w:left="124.019775390625" w:firstLine="0"/>
              <w:rPr>
                <w:rFonts w:ascii="Times New Roman" w:cs="Times New Roman" w:eastAsia="Times New Roman" w:hAnsi="Times New Roman"/>
              </w:rPr>
            </w:pPr>
            <w:r>
              <w:rPr>
                <w:rFonts w:ascii="Times New Roman" w:cs="Times New Roman" w:eastAsia="Times New Roman" w:hAnsi="Times New Roman"/>
                <w:rtl w:val="0"/>
              </w:rPr>
              <w:t xml:space="preserve">80%</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ind w:left="131.94000244140625" w:firstLine="0"/>
              <w:rPr>
                <w:rFonts w:ascii="Times New Roman" w:cs="Times New Roman" w:eastAsia="Times New Roman" w:hAnsi="Times New Roman"/>
              </w:rPr>
            </w:pPr>
            <w:r>
              <w:rPr>
                <w:rFonts w:ascii="Times New Roman" w:cs="Times New Roman" w:eastAsia="Times New Roman" w:hAnsi="Times New Roman"/>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ind w:left="138.9801025390625" w:firstLine="0"/>
              <w:rPr>
                <w:rFonts w:ascii="Times New Roman" w:cs="Times New Roman" w:eastAsia="Times New Roman" w:hAnsi="Times New Roman"/>
              </w:rPr>
            </w:pPr>
            <w:r>
              <w:rPr>
                <w:rFonts w:ascii="Times New Roman" w:cs="Times New Roman" w:eastAsia="Times New Roman" w:hAnsi="Times New Roman"/>
                <w:rtl w:val="0"/>
              </w:rPr>
              <w:t xml:space="preserve">12 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ind w:left="117.860107421875" w:firstLine="0"/>
              <w:rPr>
                <w:rFonts w:ascii="Times New Roman" w:cs="Times New Roman" w:eastAsia="Times New Roman" w:hAnsi="Times New Roman"/>
              </w:rPr>
            </w:pPr>
            <w:r>
              <w:rPr>
                <w:rFonts w:ascii="Times New Roman" w:cs="Times New Roman" w:eastAsia="Times New Roman" w:hAnsi="Times New Roman"/>
                <w:rtl w:val="0"/>
              </w:rPr>
              <w:t xml:space="preserve">40 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ind w:left="124.2401123046875" w:firstLine="0"/>
              <w:rPr>
                <w:rFonts w:ascii="Times New Roman" w:cs="Times New Roman" w:eastAsia="Times New Roman" w:hAnsi="Times New Roman"/>
              </w:rPr>
            </w:pPr>
            <w:r>
              <w:rPr>
                <w:rFonts w:ascii="Times New Roman" w:cs="Times New Roman" w:eastAsia="Times New Roman" w:hAnsi="Times New Roman"/>
                <w:rtl w:val="0"/>
              </w:rPr>
              <w:t xml:space="preserve">90%</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ind w:left="132.38006591796875" w:firstLine="0"/>
              <w:rPr>
                <w:rFonts w:ascii="Times New Roman" w:cs="Times New Roman" w:eastAsia="Times New Roman" w:hAnsi="Times New Roman"/>
              </w:rPr>
            </w:pPr>
            <w:r>
              <w:rPr>
                <w:rFonts w:ascii="Times New Roman" w:cs="Times New Roman" w:eastAsia="Times New Roman" w:hAnsi="Times New Roman"/>
                <w:rtl w:val="0"/>
              </w:rPr>
              <w:t xml:space="preserve">Revisión de 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ind w:left="121.3800048828125" w:firstLine="0"/>
              <w:rPr>
                <w:rFonts w:ascii="Times New Roman" w:cs="Times New Roman" w:eastAsia="Times New Roman" w:hAnsi="Times New Roman"/>
              </w:rPr>
            </w:pPr>
            <w:r>
              <w:rPr>
                <w:rFonts w:ascii="Times New Roman" w:cs="Times New Roman" w:eastAsia="Times New Roman" w:hAnsi="Times New Roman"/>
                <w:rtl w:val="0"/>
              </w:rPr>
              <w:t xml:space="preserve">2 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ind w:left="124.2401123046875" w:firstLine="0"/>
              <w:rPr>
                <w:rFonts w:ascii="Times New Roman" w:cs="Times New Roman" w:eastAsia="Times New Roman" w:hAnsi="Times New Roman"/>
              </w:rPr>
            </w:pPr>
            <w:r>
              <w:rPr>
                <w:rFonts w:ascii="Times New Roman" w:cs="Times New Roman" w:eastAsia="Times New Roman" w:hAnsi="Times New Roman"/>
                <w:rtl w:val="0"/>
              </w:rPr>
              <w:t xml:space="preserve">30 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ind w:left="124.019775390625" w:firstLine="0"/>
              <w:rPr>
                <w:rFonts w:ascii="Times New Roman" w:cs="Times New Roman" w:eastAsia="Times New Roman" w:hAnsi="Times New Roman"/>
              </w:rPr>
            </w:pPr>
            <w:r>
              <w:rPr>
                <w:rFonts w:ascii="Times New Roman" w:cs="Times New Roman" w:eastAsia="Times New Roman" w:hAnsi="Times New Roman"/>
                <w:rtl w:val="0"/>
              </w:rPr>
              <w:t xml:space="preserve">85%</w:t>
            </w:r>
          </w:p>
        </w:tc>
      </w:tr>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ind w:left="124.45999145507812" w:firstLine="0"/>
              <w:rPr>
                <w:rFonts w:ascii="Times New Roman" w:cs="Times New Roman" w:eastAsia="Times New Roman" w:hAnsi="Times New Roman"/>
              </w:rPr>
            </w:pPr>
            <w:r>
              <w:rPr>
                <w:rFonts w:ascii="Times New Roman" w:cs="Times New Roman" w:eastAsia="Times New Roman" w:hAnsi="Times New Roman"/>
                <w:rtl w:val="0"/>
              </w:rPr>
              <w:t xml:space="preserve">QA manual en </w:t>
            </w:r>
          </w:p>
          <w:p w:rsidR="00000000" w:rsidDel="00000000" w:rsidP="00000000" w:rsidRDefault="00000000" w:rsidRPr="00000000" w14:paraId="00000016">
            <w:pPr>
              <w:widowControl w:val="0"/>
              <w:spacing w:before="43.2598876953125"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ambiente compartido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ind w:left="124.02008056640625" w:firstLine="0"/>
              <w:rPr>
                <w:rFonts w:ascii="Times New Roman" w:cs="Times New Roman" w:eastAsia="Times New Roman" w:hAnsi="Times New Roman"/>
              </w:rPr>
            </w:pPr>
            <w:r>
              <w:rPr>
                <w:rFonts w:ascii="Times New Roman" w:cs="Times New Roman" w:eastAsia="Times New Roman" w:hAnsi="Times New Roman"/>
                <w:rtl w:val="0"/>
              </w:rPr>
              <w:t xml:space="preserve">8 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ind w:left="124.2401123046875" w:firstLine="0"/>
              <w:rPr>
                <w:rFonts w:ascii="Times New Roman" w:cs="Times New Roman" w:eastAsia="Times New Roman" w:hAnsi="Times New Roman"/>
              </w:rPr>
            </w:pPr>
            <w:r>
              <w:rPr>
                <w:rFonts w:ascii="Times New Roman" w:cs="Times New Roman" w:eastAsia="Times New Roman" w:hAnsi="Times New Roman"/>
                <w:rtl w:val="0"/>
              </w:rPr>
              <w:t xml:space="preserve">96 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ind w:left="123.3599853515625" w:firstLine="0"/>
              <w:rPr>
                <w:rFonts w:ascii="Times New Roman" w:cs="Times New Roman" w:eastAsia="Times New Roman" w:hAnsi="Times New Roman"/>
              </w:rPr>
            </w:pPr>
            <w:r>
              <w:rPr>
                <w:rFonts w:ascii="Times New Roman" w:cs="Times New Roman" w:eastAsia="Times New Roman" w:hAnsi="Times New Roman"/>
                <w:rtl w:val="0"/>
              </w:rPr>
              <w:t xml:space="preserve">60%</w:t>
            </w:r>
          </w:p>
        </w:tc>
      </w:tr>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ind w:left="121.820068359375" w:right="253.348388671875" w:firstLine="10.55999755859375"/>
              <w:rPr>
                <w:rFonts w:ascii="Times New Roman" w:cs="Times New Roman" w:eastAsia="Times New Roman" w:hAnsi="Times New Roman"/>
              </w:rPr>
            </w:pPr>
            <w:r>
              <w:rPr>
                <w:rFonts w:ascii="Times New Roman" w:cs="Times New Roman" w:eastAsia="Times New Roman" w:hAnsi="Times New Roman"/>
                <w:rtl w:val="0"/>
              </w:rPr>
              <w:t xml:space="preserve">Revisión manual de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ind w:left="121.3800048828125" w:firstLine="0"/>
              <w:rPr>
                <w:rFonts w:ascii="Times New Roman" w:cs="Times New Roman" w:eastAsia="Times New Roman" w:hAnsi="Times New Roman"/>
              </w:rPr>
            </w:pPr>
            <w:r>
              <w:rPr>
                <w:rFonts w:ascii="Times New Roman" w:cs="Times New Roman" w:eastAsia="Times New Roman" w:hAnsi="Times New Roman"/>
                <w:rtl w:val="0"/>
              </w:rPr>
              <w:t xml:space="preserve">2 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ind w:left="125.3399658203125" w:firstLine="0"/>
              <w:rPr>
                <w:rFonts w:ascii="Times New Roman" w:cs="Times New Roman" w:eastAsia="Times New Roman" w:hAnsi="Times New Roman"/>
              </w:rPr>
            </w:pPr>
            <w:r>
              <w:rPr>
                <w:rFonts w:ascii="Times New Roman" w:cs="Times New Roman" w:eastAsia="Times New Roman" w:hAnsi="Times New Roman"/>
                <w:rtl w:val="0"/>
              </w:rPr>
              <w:t xml:space="preserve">72 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ind w:left="124.2401123046875" w:firstLine="0"/>
              <w:rPr>
                <w:rFonts w:ascii="Times New Roman" w:cs="Times New Roman" w:eastAsia="Times New Roman" w:hAnsi="Times New Roman"/>
              </w:rPr>
            </w:pPr>
            <w:r>
              <w:rPr>
                <w:rFonts w:ascii="Times New Roman" w:cs="Times New Roman" w:eastAsia="Times New Roman" w:hAnsi="Times New Roman"/>
                <w:rtl w:val="0"/>
              </w:rPr>
              <w:t xml:space="preserve">90%</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ind w:left="131.94000244140625" w:firstLine="0"/>
              <w:rPr>
                <w:rFonts w:ascii="Times New Roman" w:cs="Times New Roman" w:eastAsia="Times New Roman" w:hAnsi="Times New Roman"/>
              </w:rPr>
            </w:pPr>
            <w:r>
              <w:rPr>
                <w:rFonts w:ascii="Times New Roman" w:cs="Times New Roman" w:eastAsia="Times New Roman" w:hAnsi="Times New Roman"/>
                <w:rtl w:val="0"/>
              </w:rPr>
              <w:t xml:space="preserve">Despliegue manual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left="124.2401123046875" w:firstLine="0"/>
              <w:rPr>
                <w:rFonts w:ascii="Times New Roman" w:cs="Times New Roman" w:eastAsia="Times New Roman" w:hAnsi="Times New Roman"/>
              </w:rPr>
            </w:pPr>
            <w:r>
              <w:rPr>
                <w:rFonts w:ascii="Times New Roman" w:cs="Times New Roman" w:eastAsia="Times New Roman" w:hAnsi="Times New Roman"/>
                <w:rtl w:val="0"/>
              </w:rPr>
              <w:t xml:space="preserve">3 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ind w:left="121.3800048828125" w:firstLine="0"/>
              <w:rPr>
                <w:rFonts w:ascii="Times New Roman" w:cs="Times New Roman" w:eastAsia="Times New Roman" w:hAnsi="Times New Roman"/>
              </w:rPr>
            </w:pPr>
            <w:r>
              <w:rPr>
                <w:rFonts w:ascii="Times New Roman" w:cs="Times New Roman" w:eastAsia="Times New Roman" w:hAnsi="Times New Roman"/>
                <w:rtl w:val="0"/>
              </w:rPr>
              <w:t xml:space="preserve">26 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ind w:left="125.3399658203125" w:firstLine="0"/>
              <w:rPr>
                <w:rFonts w:ascii="Times New Roman" w:cs="Times New Roman" w:eastAsia="Times New Roman" w:hAnsi="Times New Roman"/>
              </w:rPr>
            </w:pPr>
            <w:r>
              <w:rPr>
                <w:rFonts w:ascii="Times New Roman" w:cs="Times New Roman" w:eastAsia="Times New Roman" w:hAnsi="Times New Roman"/>
                <w:rtl w:val="0"/>
              </w:rPr>
              <w:t xml:space="preserve">75%</w:t>
            </w:r>
          </w:p>
        </w:tc>
      </w:tr>
    </w:tbl>
    <w:p w:rsidR="00000000" w:rsidDel="00000000" w:rsidP="00000000" w:rsidRDefault="00000000" w:rsidRPr="00000000" w14:paraId="00000022">
      <w:pPr>
        <w:widowControl w:val="0"/>
        <w:spacing w:line="240" w:lineRule="auto"/>
        <w:rPr>
          <w:rFonts w:ascii="Times New Roman" w:cs="Times New Roman" w:eastAsia="Times New Roman" w:hAnsi="Times New Roman"/>
        </w:rPr>
      </w:pPr>
      <w:r>
        <w:rPr>
          <w:rtl w:val="0"/>
        </w:rPr>
      </w:r>
    </w:p>
    <w:p w:rsidR="00000000" w:rsidDel="00000000" w:rsidP="00000000" w:rsidRDefault="00000000" w:rsidRPr="00000000" w14:paraId="00000023">
      <w:pPr>
        <w:widowControl w:val="0"/>
        <w:spacing w:line="240" w:lineRule="auto"/>
        <w:rPr>
          <w:rFonts w:ascii="Times New Roman" w:cs="Times New Roman" w:eastAsia="Times New Roman" w:hAnsi="Times New Roman"/>
        </w:rPr>
      </w:pPr>
      <w:r>
        <w:rPr>
          <w:rtl w:val="0"/>
        </w:rPr>
      </w:r>
    </w:p>
    <w:p w:rsidR="00000000" w:rsidDel="00000000" w:rsidP="00000000" w:rsidRDefault="00000000" w:rsidRPr="00000000" w14:paraId="00000024">
      <w:pPr>
        <w:widowControl w:val="0"/>
        <w:spacing w:line="240" w:lineRule="auto"/>
        <w:ind w:left="24.51995849609375" w:right="161.009521484375" w:firstLine="1.320037841796875"/>
        <w:rPr>
          <w:rFonts w:ascii="Times New Roman" w:cs="Times New Roman" w:eastAsia="Times New Roman" w:hAnsi="Times New Roman"/>
        </w:rPr>
      </w:pPr>
      <w:r>
        <w:rPr>
          <w:rFonts w:ascii="Times New Roman" w:cs="Times New Roman" w:eastAsia="Times New Roman" w:hAnsi="Times New Roman"/>
          <w:b w:val="1"/>
          <w:bCs w:val="1"/>
          <w:rtl w:val="0"/>
        </w:rPr>
        <w:t xml:space="preserve">Datos del último mes </w:t>
      </w:r>
      <w:r>
        <w:rPr>
          <w:rFonts w:ascii="Times New Roman" w:cs="Times New Roman" w:eastAsia="Times New Roman" w:hAnsi="Times New Roman"/>
          <w:rtl w:val="0"/>
        </w:rPr>
        <w:t xml:space="preserve">(4 semanas): 6 despliegues a producción; 1 exigió rollback; ese incidente tardó 6 h en restaurarse; tuvimos 10 commits con una mediana de tiempo de 11 días para llegar a producción.</w:t>
      </w:r>
    </w:p>
    <w:p w:rsidR="00000000" w:rsidDel="00000000" w:rsidP="00000000" w:rsidRDefault="00000000" w:rsidRPr="00000000" w14:paraId="00000025">
      <w:pPr>
        <w:widowControl w:val="0"/>
        <w:spacing w:line="240" w:lineRule="auto"/>
        <w:ind w:left="26.060028076171875" w:firstLine="0"/>
        <w:rPr>
          <w:rFonts w:ascii="Times New Roman" w:cs="Times New Roman" w:eastAsia="Times New Roman" w:hAnsi="Times New Roman"/>
        </w:rPr>
      </w:pPr>
      <w:r>
        <w:rPr>
          <w:rFonts w:ascii="Times New Roman" w:cs="Times New Roman" w:eastAsia="Times New Roman" w:hAnsi="Times New Roman"/>
          <w:b w:val="1"/>
          <w:bCs w:val="1"/>
          <w:rtl w:val="0"/>
        </w:rPr>
        <w:t xml:space="preserve">Pipeline actual </w:t>
      </w:r>
      <w:r>
        <w:rPr>
          <w:rFonts w:ascii="Times New Roman" w:cs="Times New Roman" w:eastAsia="Times New Roman" w:hAnsi="Times New Roman"/>
          <w:rtl w:val="0"/>
        </w:rPr>
        <w:t xml:space="preserve">(resumen del archivo del repositorio) </w:t>
      </w:r>
    </w:p>
    <w:p w:rsidR="00000000" w:rsidDel="00000000" w:rsidP="00000000" w:rsidRDefault="00000000" w:rsidRPr="00000000" w14:paraId="00000026">
      <w:pPr>
        <w:widowControl w:val="0"/>
        <w:spacing w:before="82.060546875" w:line="240" w:lineRule="auto"/>
        <w:jc w:val="center"/>
        <w:rPr>
          <w:rFonts w:ascii="Times New Roman" w:cs="Times New Roman" w:eastAsia="Times New Roman" w:hAnsi="Times New Roman"/>
        </w:rPr>
      </w:pPr>
      <w:r>
        <w:rPr>
          <w:rFonts w:ascii="Times New Roman" w:cs="Times New Roman" w:eastAsia="Times New Roman" w:hAnsi="Times New Roman"/>
        </w:rPr>
        <w:drawing>
          <wp:inline distB="19050" distT="19050" distL="19050" distR="19050">
            <wp:extent cx="5731200" cy="32004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200400"/>
                    </a:xfrm>
                    <a:prstGeom prst="rect"/>
                    <a:ln/>
                  </pic:spPr>
                </pic:pic>
              </a:graphicData>
            </a:graphic>
          </wp:inline>
        </w:drawing>
      </w:r>
      <w:r>
        <w:rPr>
          <w:rtl w:val="0"/>
        </w:rPr>
      </w:r>
    </w:p>
    <w:p w:rsidR="00000000" w:rsidDel="00000000" w:rsidP="00000000" w:rsidRDefault="00000000" w:rsidRPr="00000000" w14:paraId="00000027">
      <w:pPr>
        <w:widowControl w:val="0"/>
        <w:spacing w:line="240" w:lineRule="auto"/>
        <w:ind w:left="26.94000244140625" w:firstLine="0"/>
        <w:rPr>
          <w:rFonts w:ascii="Times New Roman" w:cs="Times New Roman" w:eastAsia="Times New Roman" w:hAnsi="Times New Roman"/>
        </w:rPr>
      </w:pPr>
      <w:r>
        <w:rPr>
          <w:rFonts w:ascii="Times New Roman" w:cs="Times New Roman" w:eastAsia="Times New Roman" w:hAnsi="Times New Roman"/>
          <w:rtl w:val="0"/>
        </w:rPr>
        <w:t xml:space="preserve">Dockerfile usado por aplicación: </w:t>
      </w:r>
    </w:p>
    <w:p w:rsidR="00000000" w:rsidDel="00000000" w:rsidP="00000000" w:rsidRDefault="00000000" w:rsidRPr="00000000" w14:paraId="00000028">
      <w:pPr>
        <w:widowControl w:val="0"/>
        <w:spacing w:before="82.0599365234375" w:line="240" w:lineRule="auto"/>
        <w:jc w:val="center"/>
        <w:rPr>
          <w:rFonts w:ascii="Times New Roman" w:cs="Times New Roman" w:eastAsia="Times New Roman" w:hAnsi="Times New Roman"/>
        </w:rPr>
      </w:pPr>
      <w:r>
        <w:rPr>
          <w:rFonts w:ascii="Times New Roman" w:cs="Times New Roman" w:eastAsia="Times New Roman" w:hAnsi="Times New Roman"/>
        </w:rPr>
        <w:drawing>
          <wp:inline distB="19050" distT="19050" distL="19050" distR="19050">
            <wp:extent cx="5731200" cy="27686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768600"/>
                    </a:xfrm>
                    <a:prstGeom prst="rect"/>
                    <a:ln/>
                  </pic:spPr>
                </pic:pic>
              </a:graphicData>
            </a:graphic>
          </wp:inline>
        </w:drawing>
      </w:r>
      <w:r>
        <w:rPr>
          <w:rtl w:val="0"/>
        </w:rPr>
      </w:r>
    </w:p>
    <w:p w:rsidR="00000000" w:rsidDel="00000000" w:rsidP="00000000" w:rsidRDefault="00000000" w:rsidRPr="00000000" w14:paraId="00000029">
      <w:pPr>
        <w:widowControl w:val="0"/>
        <w:spacing w:line="240" w:lineRule="auto"/>
        <w:ind w:left="12.859954833984375" w:firstLine="13.2000732421875"/>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Próximo hito. </w:t>
      </w:r>
      <w:r>
        <w:rPr>
          <w:rFonts w:ascii="Times New Roman" w:cs="Times New Roman" w:eastAsia="Times New Roman" w:hAnsi="Times New Roman"/>
          <w:rtl w:val="0"/>
        </w:rPr>
        <w:t xml:space="preserve">En cinco semanas llega el Cyber Wow, cuando Bodega Online espera cinco veces su tráfico normal. Para esa fecha necesita reemplazar la columna direccion de los pedidos por calle, numero y distrito, para asignar repartidores por zona. El equipo propone una migración que elimina direccion y agrega las tres columnas nuevas, desplegada con reemplazo progresivo (rolling) a las 9:00am del primer día del Cyber Wow.</w:t>
      </w:r>
    </w:p>
    <w:p w:rsidR="00000000" w:rsidDel="00000000" w:rsidP="00000000" w:rsidRDefault="00000000" w:rsidRPr="00000000" w14:paraId="0000002A">
      <w:pPr>
        <w:widowControl w:val="0"/>
        <w:spacing w:line="240" w:lineRule="auto"/>
        <w:ind w:left="34.640045166015625"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Preguntas modelo · tipo Parte A (obligatoria) </w:t>
      </w:r>
    </w:p>
    <w:p w:rsidR="00000000" w:rsidDel="00000000" w:rsidP="00000000" w:rsidRDefault="00000000" w:rsidRPr="00000000" w14:paraId="0000002B">
      <w:pPr>
        <w:keepNext/>
        <w:widowControl w:val="0"/>
        <w:spacing w:before="185.560302734375" w:line="240" w:lineRule="auto"/>
        <w:ind w:left="24.51995849609375" w:right="801.527099609375" w:hanging="14.51995849609375"/>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A1 (2 puntos). Diagrama el VSM y calcula la eficiencia de flujo del VSM. Indique dónde intervendría primero y justifique con los datos de la tabla, incluido el %C&amp;A. </w:t>
      </w:r>
    </w:p>
    <w:p>
      <w:pPr>
        <w:widowControl w:val="0"/>
        <w:spacing w:before="120" w:after="60" w:line="240" w:lineRule="auto"/>
        <w:jc w:val="center"/>
      </w:pPr>
      <w:r>
        <w:drawing>
          <wp:inline distB="0" distT="0" distL="0" distR="0">
            <wp:extent cx="5731200" cy="2631953"/>
            <wp:effectExtent b="0" l="0" r="0" t="0"/>
            <wp:docPr id="100" name="vsm.png" descr="Diagrama VSM de Bodega Online con PT, LT, %C&amp;A, esperas y eficiencia de flujo 9,6%"/>
            <a:graphic>
              <a:graphicData uri="http://schemas.openxmlformats.org/drawingml/2006/picture">
                <pic:pic>
                  <pic:nvPicPr>
                    <pic:cNvPr id="100" name="vsm.png"/>
                    <pic:cNvPicPr/>
                  </pic:nvPicPr>
                  <pic:blipFill>
                    <a:blip r:embed="rId9"/>
                    <a:stretch>
                      <a:fillRect/>
                    </a:stretch>
                  </pic:blipFill>
                  <pic:spPr>
                    <a:xfrm>
                      <a:off x="0" y="0"/>
                      <a:ext cx="5731200" cy="2631953"/>
                    </a:xfrm>
                    <a:prstGeom prst="rect"/>
                  </pic:spPr>
                </pic:pic>
              </a:graphicData>
            </a:graphic>
          </wp:inline>
        </w:drawing>
      </w:r>
    </w:p>
    <w:tbl>
      <w:tblPr>
        <w:tblStyle w:val="Table2"/>
        <w:tblW w:w="8925.0" w:type="dxa"/>
        <w:jc w:val="left"/>
        <w:tblInd w:w="24.519958496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785"/>
        <w:gridCol w:w="1425"/>
        <w:gridCol w:w="1410"/>
        <w:gridCol w:w="1785"/>
        <w:tblGridChange w:id="0">
          <w:tblGrid>
            <w:gridCol w:w="2520"/>
            <w:gridCol w:w="1785"/>
            <w:gridCol w:w="1425"/>
            <w:gridCol w:w="1410"/>
            <w:gridCol w:w="1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ETAPA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PT: Trabajo (h)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Espera (h)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%C&amp;A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LT: Subtotal (h)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Pr>
                <w:rFonts w:ascii="Times New Roman" w:cs="Times New Roman" w:eastAsia="Times New Roman" w:hAnsi="Times New Roman"/>
                <w:rtl w:val="0"/>
              </w:rPr>
              <w:t xml:space="preserve">Refinamiento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Pr>
                <w:rFonts w:ascii="Times New Roman" w:cs="Times New Roman" w:eastAsia="Times New Roman" w:hAnsi="Times New Roman"/>
                <w:rtl w:val="0"/>
              </w:rPr>
              <w:t xml:space="preserve">3 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Pr>
                <w:rFonts w:ascii="Times New Roman" w:cs="Times New Roman" w:eastAsia="Times New Roman" w:hAnsi="Times New Roman"/>
                <w:rtl w:val="0"/>
              </w:rPr>
              <w:t xml:space="preserve">45 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Pr>
                <w:rFonts w:ascii="Times New Roman" w:cs="Times New Roman" w:eastAsia="Times New Roman" w:hAnsi="Times New Roman"/>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Pr>
                <w:rFonts w:ascii="Times New Roman" w:cs="Times New Roman" w:eastAsia="Times New Roman" w:hAnsi="Times New Roman"/>
                <w:rtl w:val="0"/>
              </w:rPr>
              <w:t xml:space="preserve">48 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Desarrollo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3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12 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3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28 h</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3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90%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3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40 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Revisión de código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3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2 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3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28 h</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3F">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85%</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4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30 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QA manual en ambiente compartido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4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8 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4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88 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4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60%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4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96 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Revisión manual de seguridad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4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2 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4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70 h</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4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90%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4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72 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Despliegue manual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4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3 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4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23 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4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75%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4F">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26 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30 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282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312</w:t>
            </w:r>
          </w:p>
        </w:tc>
      </w:tr>
    </w:tbl>
    <w:p w:rsidR="00000000" w:rsidDel="00000000" w:rsidP="00000000" w:rsidRDefault="00000000" w:rsidRPr="00000000" w14:paraId="00000055">
      <w:pPr>
        <w:widowControl w:val="0"/>
        <w:spacing w:before="185.560302734375" w:line="240" w:lineRule="auto"/>
        <w:ind w:left="24.51995849609375" w:right="801.527099609375" w:hanging="14.51995849609375"/>
        <w:rPr>
          <w:rFonts w:ascii="Times New Roman" w:cs="Times New Roman" w:eastAsia="Times New Roman" w:hAnsi="Times New Roman"/>
        </w:rPr>
      </w:pPr>
      <w:r>
        <w:rPr>
          <w:rFonts w:ascii="Times New Roman" w:cs="Times New Roman" w:eastAsia="Times New Roman" w:hAnsi="Times New Roman"/>
          <w:rtl w:val="0"/>
        </w:rPr>
        <w:t xml:space="preserve">Tiempo de trabajo efectivo: 30 h</w:t>
      </w:r>
    </w:p>
    <w:p w:rsidR="00000000" w:rsidDel="00000000" w:rsidP="00000000" w:rsidRDefault="00000000" w:rsidRPr="00000000" w14:paraId="00000056">
      <w:pPr>
        <w:widowControl w:val="0"/>
        <w:spacing w:before="185.560302734375" w:line="240" w:lineRule="auto"/>
        <w:ind w:left="24.51995849609375" w:right="801.527099609375" w:hanging="14.51995849609375"/>
        <w:rPr>
          <w:rFonts w:ascii="Times New Roman" w:cs="Times New Roman" w:eastAsia="Times New Roman" w:hAnsi="Times New Roman"/>
        </w:rPr>
      </w:pPr>
      <w:r>
        <w:rPr>
          <w:rFonts w:ascii="Times New Roman" w:cs="Times New Roman" w:eastAsia="Times New Roman" w:hAnsi="Times New Roman"/>
          <w:rtl w:val="0"/>
        </w:rPr>
        <w:t xml:space="preserve">Tiempo de espera: 282 h</w:t>
      </w:r>
    </w:p>
    <w:p w:rsidR="00000000" w:rsidDel="00000000" w:rsidP="00000000" w:rsidRDefault="00000000" w:rsidRPr="00000000" w14:paraId="00000057">
      <w:pPr>
        <w:widowControl w:val="0"/>
        <w:spacing w:before="185.560302734375" w:line="240" w:lineRule="auto"/>
        <w:ind w:left="24.51995849609375" w:right="801.527099609375" w:hanging="14.51995849609375"/>
        <w:rPr>
          <w:rFonts w:ascii="Times New Roman" w:cs="Times New Roman" w:eastAsia="Times New Roman" w:hAnsi="Times New Roman"/>
        </w:rPr>
      </w:pPr>
      <w:r>
        <w:rPr>
          <w:rFonts w:ascii="Times New Roman" w:cs="Times New Roman" w:eastAsia="Times New Roman" w:hAnsi="Times New Roman"/>
          <w:rtl w:val="0"/>
        </w:rPr>
        <w:t xml:space="preserve">Tiempo total del flujo: 312 h</w:t>
      </w:r>
    </w:p>
    <w:p w:rsidR="00000000" w:rsidDel="00000000" w:rsidP="00000000" w:rsidRDefault="00000000" w:rsidRPr="00000000" w14:paraId="00000058">
      <w:pPr>
        <w:widowControl w:val="0"/>
        <w:spacing w:before="185.560302734375" w:line="240" w:lineRule="auto"/>
        <w:ind w:left="24.51995849609375" w:right="801.527099609375" w:hanging="14.51995849609375"/>
        <w:rPr>
          <w:rFonts w:ascii="Times New Roman" w:cs="Times New Roman" w:eastAsia="Times New Roman" w:hAnsi="Times New Roman"/>
        </w:rPr>
      </w:pPr>
      <w:r>
        <w:rPr>
          <w:rFonts w:ascii="Times New Roman" w:cs="Times New Roman" w:eastAsia="Times New Roman" w:hAnsi="Times New Roman"/>
          <w:rtl w:val="0"/>
        </w:rPr>
        <w:t xml:space="preserve">Eficiencia de flujo del VSM = ΣPT / ΣLT × 100 = 30 h / 312 h × 100 = 9,62 % ≈ 9,6 %. Es muy baja: cerca del 90 % del lead time (282 h de 312 h) es espera y solo 30 h es trabajo efectivo.</w:t>
      </w:r>
    </w:p>
    <w:p w:rsidR="00000000" w:rsidDel="00000000" w:rsidP="00000000" w:rsidRDefault="00000000" w:rsidRPr="00000000" w14:paraId="00000059">
      <w:pPr>
        <w:widowControl w:val="0"/>
        <w:spacing w:before="185.560302734375" w:line="240" w:lineRule="auto"/>
        <w:ind w:left="24.51995849609375" w:right="801.527099609375" w:hanging="14.51995849609375"/>
        <w:jc w:val="both"/>
        <w:rPr>
          <w:rFonts w:ascii="Times New Roman" w:cs="Times New Roman" w:eastAsia="Times New Roman" w:hAnsi="Times New Roman"/>
        </w:rPr>
      </w:pPr>
      <w:r>
        <w:rPr>
          <w:rFonts w:ascii="Times New Roman" w:cs="Times New Roman" w:eastAsia="Times New Roman" w:hAnsi="Times New Roman"/>
          <w:rtl w:val="0"/>
        </w:rPr>
        <w:t xml:space="preserve">La primera intervención debe hacerse en QA manual. Es el paso con mayor LT (96 h), mayor espera pura (88 h, el 28 % del lead time total) y además el %C&amp;A más bajo (60 %). Por tanto, no solo concentra cola, sino también retrabajo: 4 de cada 10 entregas no llegan completas y correctas y vuelven a desarrollo. Se interviene con pruebas automatizadas en el pipeline y ambientes efímeros que reemplacen la validación manual en el ambiente compartido, y con un quality gate antes de QA que suba el %C&amp;A, dejando el ambiente compartido solo para lo que requiere una aplicación desplegada. La revisión manual de seguridad (70 h de espera) es el segundo foco válido: se reemplaza por controles en el pipeline (caso B-2).</w:t>
      </w:r>
    </w:p>
    <w:p w:rsidR="00000000" w:rsidDel="00000000" w:rsidP="00000000" w:rsidRDefault="00000000" w:rsidRPr="00000000" w14:paraId="0000005A">
      <w:pPr>
        <w:keepNext/>
        <w:widowControl w:val="0"/>
        <w:spacing w:before="313.360595703125" w:line="240" w:lineRule="auto"/>
        <w:ind w:left="24.51995849609375" w:right="7.275390625" w:hanging="14.51995849609375"/>
        <w:rPr>
          <w:rFonts w:ascii="Times New Roman" w:cs="Times New Roman" w:eastAsia="Times New Roman" w:hAnsi="Times New Roman"/>
        </w:rPr>
      </w:pPr>
      <w:r>
        <w:rPr>
          <w:rFonts w:ascii="Times New Roman" w:cs="Times New Roman" w:eastAsia="Times New Roman" w:hAnsi="Times New Roman"/>
          <w:b w:val="1"/>
          <w:bCs w:val="1"/>
          <w:rtl w:val="0"/>
        </w:rPr>
        <w:t xml:space="preserve">A2 (2 puntos). Mide las métricas DORA y en base a ello clasifica a Bodega Online. Indique qué métrica considera más crítica antes del Cyber Wow y qué relación tiene con el VSM.</w:t>
      </w:r>
      <w:r>
        <w:rPr>
          <w:rtl w:val="0"/>
        </w:rPr>
      </w:r>
    </w:p>
    <w:tbl>
      <w:tblPr>
        <w:tblW w:w="9000" w:type="dxa"/>
        <w:jc w:val="left"/>
        <w:tblInd w:w="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3400"/>
        <w:gridCol w:w="2900"/>
      </w:tblGrid>
      <w:tr>
        <w:trPr>
          <w:cantSplit w:val="1"/>
          <w:tblHeader w:val="1"/>
        </w:trPr>
        <w:tc>
          <w:tcPr>
            <w:tcW w:w="2700" w:type="dxa"/>
            <w:shd w:fill="E7E6E6" w:val="clear"/>
            <w:tcMar>
              <w:top w:w="80" w:type="dxa"/>
              <w:left w:w="100" w:type="dxa"/>
              <w:bottom w:w="80" w:type="dxa"/>
              <w:right w:w="100" w:type="dxa"/>
            </w:tcMar>
            <w:vAlign w:val="top"/>
          </w:tcPr>
          <w:p>
            <w:pPr>
              <w:widowControl w:val="0"/>
              <w:spacing w:before="0" w:after="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b w:val="1"/>
                <w:bCs w:val="1"/>
                <w:sz w:val="22"/>
                <w:szCs w:val="22"/>
                <w:rtl w:val="0"/>
              </w:rPr>
              <w:t xml:space="preserve">Métrica</w:t>
            </w:r>
          </w:p>
        </w:tc>
        <w:tc>
          <w:tcPr>
            <w:tcW w:w="3400" w:type="dxa"/>
            <w:shd w:fill="E7E6E6" w:val="clear"/>
            <w:tcMar>
              <w:top w:w="80" w:type="dxa"/>
              <w:left w:w="100" w:type="dxa"/>
              <w:bottom w:w="80" w:type="dxa"/>
              <w:right w:w="100" w:type="dxa"/>
            </w:tcMar>
            <w:vAlign w:val="top"/>
          </w:tcPr>
          <w:p>
            <w:pPr>
              <w:widowControl w:val="0"/>
              <w:spacing w:before="0" w:after="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b w:val="1"/>
                <w:bCs w:val="1"/>
                <w:sz w:val="22"/>
                <w:szCs w:val="22"/>
                <w:rtl w:val="0"/>
              </w:rPr>
              <w:t xml:space="preserve">Dato</w:t>
            </w:r>
          </w:p>
        </w:tc>
        <w:tc>
          <w:tcPr>
            <w:tcW w:w="2900" w:type="dxa"/>
            <w:shd w:fill="E7E6E6" w:val="clear"/>
            <w:tcMar>
              <w:top w:w="80" w:type="dxa"/>
              <w:left w:w="100" w:type="dxa"/>
              <w:bottom w:w="80" w:type="dxa"/>
              <w:right w:w="100" w:type="dxa"/>
            </w:tcMar>
            <w:vAlign w:val="top"/>
          </w:tcPr>
          <w:p>
            <w:pPr>
              <w:widowControl w:val="0"/>
              <w:spacing w:before="0" w:after="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b w:val="1"/>
                <w:bCs w:val="1"/>
                <w:sz w:val="22"/>
                <w:szCs w:val="22"/>
                <w:rtl w:val="0"/>
              </w:rPr>
              <w:t xml:space="preserve">Nivel DORA</w:t>
            </w:r>
          </w:p>
        </w:tc>
      </w:tr>
      <w:tr>
        <w:trPr>
          <w:cantSplit w:val="1"/>
        </w:trPr>
        <w:tc>
          <w:tcPr>
            <w:tcW w:w="27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sz w:val="22"/>
                <w:szCs w:val="22"/>
                <w:rtl w:val="0"/>
              </w:rPr>
              <w:t xml:space="preserve">Frecuencia de despliegue</w:t>
            </w:r>
          </w:p>
        </w:tc>
        <w:tc>
          <w:tcPr>
            <w:tcW w:w="3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sz w:val="22"/>
                <w:szCs w:val="22"/>
                <w:rtl w:val="0"/>
              </w:rPr>
              <w:t xml:space="preserve">6 despliegues en 4 semanas (≈ 1,5 por semana)</w:t>
            </w:r>
          </w:p>
        </w:tc>
        <w:tc>
          <w:tcPr>
            <w:tcW w:w="29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sz w:val="22"/>
                <w:szCs w:val="22"/>
                <w:rtl w:val="0"/>
              </w:rPr>
              <w:t xml:space="preserve">Medio (cerca del límite con Alto)</w:t>
            </w:r>
          </w:p>
        </w:tc>
      </w:tr>
      <w:tr>
        <w:trPr>
          <w:cantSplit w:val="1"/>
        </w:trPr>
        <w:tc>
          <w:tcPr>
            <w:tcW w:w="27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sz w:val="22"/>
                <w:szCs w:val="22"/>
                <w:rtl w:val="0"/>
              </w:rPr>
              <w:t xml:space="preserve">Lead time para cambios</w:t>
            </w:r>
          </w:p>
        </w:tc>
        <w:tc>
          <w:tcPr>
            <w:tcW w:w="3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sz w:val="22"/>
                <w:szCs w:val="22"/>
                <w:rtl w:val="0"/>
              </w:rPr>
              <w:t xml:space="preserve">Mediana de 11 días (≈ 264 h)</w:t>
            </w:r>
          </w:p>
        </w:tc>
        <w:tc>
          <w:tcPr>
            <w:tcW w:w="29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sz w:val="22"/>
                <w:szCs w:val="22"/>
                <w:rtl w:val="0"/>
              </w:rPr>
              <w:t xml:space="preserve">Medio (entre una semana y un mes)</w:t>
            </w:r>
          </w:p>
        </w:tc>
      </w:tr>
      <w:tr>
        <w:trPr>
          <w:cantSplit w:val="1"/>
        </w:trPr>
        <w:tc>
          <w:tcPr>
            <w:tcW w:w="27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sz w:val="22"/>
                <w:szCs w:val="22"/>
                <w:rtl w:val="0"/>
              </w:rPr>
              <w:t xml:space="preserve">Tasa de fallas en cambios</w:t>
            </w:r>
          </w:p>
        </w:tc>
        <w:tc>
          <w:tcPr>
            <w:tcW w:w="3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sz w:val="22"/>
                <w:szCs w:val="22"/>
                <w:rtl w:val="0"/>
              </w:rPr>
              <w:t xml:space="preserve">1 / 6 ≈ 16,7 % (1 rollback en 6 despliegues)</w:t>
            </w:r>
          </w:p>
        </w:tc>
        <w:tc>
          <w:tcPr>
            <w:tcW w:w="29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sz w:val="22"/>
                <w:szCs w:val="22"/>
                <w:rtl w:val="0"/>
              </w:rPr>
              <w:t xml:space="preserve">Medio (15 – 45 %)</w:t>
            </w:r>
          </w:p>
        </w:tc>
      </w:tr>
      <w:tr>
        <w:trPr>
          <w:cantSplit w:val="1"/>
        </w:trPr>
        <w:tc>
          <w:tcPr>
            <w:tcW w:w="27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sz w:val="22"/>
                <w:szCs w:val="22"/>
                <w:rtl w:val="0"/>
              </w:rPr>
              <w:t xml:space="preserve">Tiempo de restauración del servicio</w:t>
            </w:r>
          </w:p>
        </w:tc>
        <w:tc>
          <w:tcPr>
            <w:tcW w:w="3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sz w:val="22"/>
                <w:szCs w:val="22"/>
                <w:rtl w:val="0"/>
              </w:rPr>
              <w:t xml:space="preserve">6 h</w:t>
            </w:r>
          </w:p>
        </w:tc>
        <w:tc>
          <w:tcPr>
            <w:tcW w:w="29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sz w:val="22"/>
                <w:szCs w:val="22"/>
                <w:rtl w:val="0"/>
              </w:rPr>
              <w:t xml:space="preserve">Alto (menos de un día)</w:t>
            </w:r>
          </w:p>
        </w:tc>
      </w:tr>
    </w:tbl>
    <w:p>
      <w:pPr>
        <w:widowControl w:val="0"/>
        <w:spacing w:before="120" w:after="0" w:line="240" w:lineRule="auto"/>
        <w:ind w:left="389" w:right="801"/>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Clasificación: </w:t>
      </w:r>
      <w:r>
        <w:rPr>
          <w:rFonts w:ascii="Times New Roman" w:cs="Times New Roman" w:eastAsia="Times New Roman" w:hAnsi="Times New Roman"/>
          <w:rtl w:val="0"/>
        </w:rPr>
        <w:t xml:space="preserve">Bodega Online queda en nivel Medio. Tres de las cuatro métricas están en Medio y solo el tiempo de restauración llega a Alto. Las ramas de dos semanas, el QA y la seguridad manuales y el despliegue manual mantienen lotes grandes y un lead time de más de una semana.</w:t>
      </w:r>
    </w:p>
    <w:p>
      <w:pPr>
        <w:widowControl w:val="0"/>
        <w:spacing w:before="120" w:after="0" w:line="240" w:lineRule="auto"/>
        <w:ind w:left="389" w:right="801"/>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Métrica más crítica antes del Cyber Wow: </w:t>
      </w:r>
      <w:r>
        <w:rPr>
          <w:rFonts w:ascii="Times New Roman" w:cs="Times New Roman" w:eastAsia="Times New Roman" w:hAnsi="Times New Roman"/>
          <w:rtl w:val="0"/>
        </w:rPr>
        <w:t xml:space="preserve">la tasa de fallas en cambios (1 de cada 6 despliegues falló), junto con el tiempo de restauración. Con cinco veces el tráfico normal, un despliegue fallido afecta a muchos más clientes y 6 h de recuperación significan ventas perdidas; además la restauración depende de una persona y de un procedimiento manual, y el cambio de esquema previsto es justamente el tipo de cambio de mayor riesgo.</w:t>
      </w:r>
    </w:p>
    <w:p>
      <w:pPr>
        <w:widowControl w:val="0"/>
        <w:spacing w:before="120" w:after="0" w:line="240" w:lineRule="auto"/>
        <w:ind w:left="389" w:right="801"/>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Relación con el VSM: </w:t>
      </w:r>
      <w:r>
        <w:rPr>
          <w:rFonts w:ascii="Times New Roman" w:cs="Times New Roman" w:eastAsia="Times New Roman" w:hAnsi="Times New Roman"/>
          <w:rtl w:val="0"/>
        </w:rPr>
        <w:t xml:space="preserve">el lead time DORA (mediana de 11 días) equivale al LT del VSM desde Desarrollo hasta Despliegue (40 + 30 + 96 + 72 + 26 = 264 h = 11 días). El VSM explica por qué es tan largo y dónde intervenir (QA manual y revisión de seguridad concentran 158 h de espera); DORA es la medición continua y automática que dice si esas intervenciones están mejorando el flujo.</w:t>
      </w:r>
    </w:p>
    <w:p w:rsidR="00000000" w:rsidDel="00000000" w:rsidP="00000000" w:rsidRDefault="00000000" w:rsidRPr="00000000" w14:paraId="00000065">
      <w:pPr>
        <w:widowControl w:val="0"/>
        <w:spacing w:before="313.360595703125" w:line="240" w:lineRule="auto"/>
        <w:ind w:left="24.51995849609375" w:right="7.275390625" w:hanging="14.51995849609375"/>
        <w:rPr>
          <w:rFonts w:ascii="Times New Roman" w:cs="Times New Roman" w:eastAsia="Times New Roman" w:hAnsi="Times New Roman"/>
        </w:rPr>
      </w:pPr>
      <w:r>
        <w:rPr>
          <w:rtl w:val="0"/>
        </w:rPr>
      </w:r>
    </w:p>
    <w:p w:rsidR="00000000" w:rsidDel="00000000" w:rsidP="00000000" w:rsidRDefault="00000000" w:rsidRPr="00000000" w14:paraId="00000066">
      <w:pPr>
        <w:widowControl w:val="0"/>
        <w:spacing w:before="253.360595703125" w:line="240" w:lineRule="auto"/>
        <w:ind w:left="10" w:firstLine="0"/>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A3 (2 puntos). Sobre el pipeline y el Dockerfile actuales: </w:t>
      </w:r>
    </w:p>
    <w:p w:rsidR="00000000" w:rsidDel="00000000" w:rsidP="00000000" w:rsidRDefault="00000000" w:rsidRPr="00000000" w14:paraId="00000067">
      <w:pPr>
        <w:widowControl w:val="0"/>
        <w:spacing w:before="283.260498046875" w:line="240" w:lineRule="auto"/>
        <w:ind w:left="389.1400146484375" w:right="960.257568359375" w:firstLine="0"/>
        <w:jc w:val="center"/>
        <w:rPr>
          <w:rFonts w:ascii="Times New Roman" w:cs="Times New Roman" w:eastAsia="Times New Roman" w:hAnsi="Times New Roman"/>
        </w:rPr>
      </w:pPr>
      <w:r>
        <w:rPr>
          <w:rFonts w:ascii="Times New Roman" w:cs="Times New Roman" w:eastAsia="Times New Roman" w:hAnsi="Times New Roman"/>
          <w:rtl w:val="0"/>
        </w:rPr>
        <w:t xml:space="preserve">● </w:t>
      </w:r>
      <w:r>
        <w:rPr>
          <w:rFonts w:ascii="Times New Roman" w:cs="Times New Roman" w:eastAsia="Times New Roman" w:hAnsi="Times New Roman"/>
          <w:b w:val="1"/>
          <w:bCs w:val="1"/>
          <w:rtl w:val="0"/>
        </w:rPr>
        <w:t xml:space="preserve">a) (1 punto) </w:t>
      </w:r>
      <w:r>
        <w:rPr>
          <w:rFonts w:ascii="Times New Roman" w:cs="Times New Roman" w:eastAsia="Times New Roman" w:hAnsi="Times New Roman"/>
          <w:rtl w:val="0"/>
        </w:rPr>
        <w:t xml:space="preserve">Identifique dos defectos del pipeline. Para cada uno, explique qué problema concreto puede causar en producción y cómo lo corregiría. </w:t>
      </w:r>
    </w:p>
    <w:p w:rsidR="00000000" w:rsidDel="00000000" w:rsidP="00000000" w:rsidRDefault="00000000" w:rsidRPr="00000000" w14:paraId="00000068">
      <w:pPr>
        <w:widowControl w:val="0"/>
        <w:numPr>
          <w:ilvl w:val="0"/>
          <w:numId w:val="1"/>
        </w:numPr>
        <w:spacing w:after="0" w:afterAutospacing="0" w:before="283.260498046875" w:line="240" w:lineRule="auto"/>
        <w:ind w:left="720" w:right="960.257568359375" w:hanging="360"/>
        <w:jc w:val="left"/>
        <w:rPr>
          <w:rFonts w:ascii="Times New Roman" w:cs="Times New Roman" w:eastAsia="Times New Roman" w:hAnsi="Times New Roman"/>
        </w:rPr>
      </w:pPr>
      <w:r>
        <w:rPr>
          <w:rFonts w:ascii="Times New Roman" w:cs="Times New Roman" w:eastAsia="Times New Roman" w:hAnsi="Times New Roman"/>
          <w:rtl w:val="0"/>
        </w:rPr>
        <w:t xml:space="preserve">Defecto 1:</w:t>
      </w:r>
    </w:p>
    <w:p w:rsidR="00000000" w:rsidDel="00000000" w:rsidP="00000000" w:rsidRDefault="00000000" w:rsidRPr="00000000" w14:paraId="00000069">
      <w:pPr>
        <w:widowControl w:val="0"/>
        <w:numPr>
          <w:ilvl w:val="1"/>
          <w:numId w:val="1"/>
        </w:numPr>
        <w:spacing w:after="0" w:afterAutospacing="0" w:before="0" w:beforeAutospacing="0" w:line="240" w:lineRule="auto"/>
        <w:ind w:left="1440" w:right="960.257568359375" w:hanging="360"/>
        <w:jc w:val="left"/>
        <w:rPr>
          <w:rFonts w:ascii="Times New Roman" w:cs="Times New Roman" w:eastAsia="Times New Roman" w:hAnsi="Times New Roman"/>
        </w:rPr>
      </w:pPr>
      <w:r>
        <w:rPr>
          <w:rFonts w:ascii="Times New Roman" w:cs="Times New Roman" w:eastAsia="Times New Roman" w:hAnsi="Times New Roman"/>
          <w:rtl w:val="0"/>
        </w:rPr>
        <w:t xml:space="preserve">Descripción: las dependencias se instalan sin versiones fijas (pip install -r requirements.txt, sin lock file).</w:t>
      </w:r>
    </w:p>
    <w:p w:rsidR="00000000" w:rsidDel="00000000" w:rsidP="00000000" w:rsidRDefault="00000000" w:rsidRPr="00000000" w14:paraId="0000006A">
      <w:pPr>
        <w:widowControl w:val="0"/>
        <w:numPr>
          <w:ilvl w:val="1"/>
          <w:numId w:val="1"/>
        </w:numPr>
        <w:spacing w:after="0" w:afterAutospacing="0" w:before="0" w:beforeAutospacing="0" w:line="240" w:lineRule="auto"/>
        <w:ind w:left="1440" w:right="960.257568359375" w:hanging="360"/>
        <w:jc w:val="left"/>
        <w:rPr>
          <w:rFonts w:ascii="Times New Roman" w:cs="Times New Roman" w:eastAsia="Times New Roman" w:hAnsi="Times New Roman"/>
        </w:rPr>
      </w:pPr>
      <w:r>
        <w:rPr>
          <w:rFonts w:ascii="Times New Roman" w:cs="Times New Roman" w:eastAsia="Times New Roman" w:hAnsi="Times New Roman"/>
          <w:rtl w:val="0"/>
        </w:rPr>
        <w:t xml:space="preserve">Problema concreto que puede causar en prod: el mismo commit produce artefactos distintos según el día; puede entrar una versión nueva de una librería (con vulnerabilidades o cambios incompatibles) que nadie probó y, ante un incidente, no se puede reproducir ni saber qué versión estaba en producción.</w:t>
      </w:r>
    </w:p>
    <w:p w:rsidR="00000000" w:rsidDel="00000000" w:rsidP="00000000" w:rsidRDefault="00000000" w:rsidRPr="00000000" w14:paraId="0000006B">
      <w:pPr>
        <w:widowControl w:val="0"/>
        <w:numPr>
          <w:ilvl w:val="1"/>
          <w:numId w:val="1"/>
        </w:numPr>
        <w:spacing w:after="0" w:afterAutospacing="0" w:before="0" w:beforeAutospacing="0" w:line="240" w:lineRule="auto"/>
        <w:ind w:left="1440" w:right="960.257568359375" w:hanging="360"/>
        <w:jc w:val="left"/>
        <w:rPr>
          <w:rFonts w:ascii="Times New Roman" w:cs="Times New Roman" w:eastAsia="Times New Roman" w:hAnsi="Times New Roman"/>
        </w:rPr>
      </w:pPr>
      <w:r>
        <w:rPr>
          <w:rFonts w:ascii="Times New Roman" w:cs="Times New Roman" w:eastAsia="Times New Roman" w:hAnsi="Times New Roman"/>
          <w:rtl w:val="0"/>
        </w:rPr>
        <w:t xml:space="preserve">Cómo lo corregiría: versionar un lock file (versiones exactas y huellas, incluidas las dependencias transitivas), instalar estrictamente desde él en el pipeline y tratar cada actualización de versión como un cambio explícito que se revisa y se prueba.</w:t>
      </w:r>
    </w:p>
    <w:p w:rsidR="00000000" w:rsidDel="00000000" w:rsidP="00000000" w:rsidRDefault="00000000" w:rsidRPr="00000000" w14:paraId="0000006C">
      <w:pPr>
        <w:widowControl w:val="0"/>
        <w:numPr>
          <w:ilvl w:val="0"/>
          <w:numId w:val="1"/>
        </w:numPr>
        <w:spacing w:after="0" w:afterAutospacing="0" w:before="0" w:beforeAutospacing="0" w:line="240" w:lineRule="auto"/>
        <w:ind w:left="720" w:right="960.257568359375" w:hanging="360"/>
        <w:jc w:val="left"/>
        <w:rPr>
          <w:rFonts w:ascii="Times New Roman" w:cs="Times New Roman" w:eastAsia="Times New Roman" w:hAnsi="Times New Roman"/>
        </w:rPr>
      </w:pPr>
      <w:r>
        <w:rPr>
          <w:rFonts w:ascii="Times New Roman" w:cs="Times New Roman" w:eastAsia="Times New Roman" w:hAnsi="Times New Roman"/>
          <w:rtl w:val="0"/>
        </w:rPr>
        <w:t xml:space="preserve">Defecto 2:</w:t>
        <w:tab/>
      </w:r>
    </w:p>
    <w:p w:rsidR="00000000" w:rsidDel="00000000" w:rsidP="00000000" w:rsidRDefault="00000000" w:rsidRPr="00000000" w14:paraId="0000006D">
      <w:pPr>
        <w:widowControl w:val="0"/>
        <w:numPr>
          <w:ilvl w:val="1"/>
          <w:numId w:val="1"/>
        </w:numPr>
        <w:spacing w:after="0" w:afterAutospacing="0" w:before="0" w:beforeAutospacing="0" w:line="240" w:lineRule="auto"/>
        <w:ind w:left="1440" w:right="960.257568359375" w:hanging="360"/>
        <w:rPr>
          <w:rFonts w:ascii="Times New Roman" w:cs="Times New Roman" w:eastAsia="Times New Roman" w:hAnsi="Times New Roman"/>
        </w:rPr>
      </w:pPr>
      <w:r>
        <w:rPr>
          <w:rFonts w:ascii="Times New Roman" w:cs="Times New Roman" w:eastAsia="Times New Roman" w:hAnsi="Times New Roman"/>
          <w:rtl w:val="0"/>
        </w:rPr>
        <w:t xml:space="preserve">Descripción: pytest se ejecuta con || true, por lo que las pruebas nunca detienen el pipeline.</w:t>
      </w:r>
    </w:p>
    <w:p w:rsidR="00000000" w:rsidDel="00000000" w:rsidP="00000000" w:rsidRDefault="00000000" w:rsidRPr="00000000" w14:paraId="0000006E">
      <w:pPr>
        <w:widowControl w:val="0"/>
        <w:numPr>
          <w:ilvl w:val="1"/>
          <w:numId w:val="1"/>
        </w:numPr>
        <w:spacing w:after="0" w:afterAutospacing="0" w:before="0" w:beforeAutospacing="0" w:line="240" w:lineRule="auto"/>
        <w:ind w:left="1440" w:right="960.257568359375" w:hanging="360"/>
        <w:rPr>
          <w:rFonts w:ascii="Times New Roman" w:cs="Times New Roman" w:eastAsia="Times New Roman" w:hAnsi="Times New Roman"/>
        </w:rPr>
      </w:pPr>
      <w:r>
        <w:rPr>
          <w:rFonts w:ascii="Times New Roman" w:cs="Times New Roman" w:eastAsia="Times New Roman" w:hAnsi="Times New Roman"/>
          <w:rtl w:val="0"/>
        </w:rPr>
        <w:t xml:space="preserve">Problema concreto que puede causar en prod: se construye, publica y despliega código con pruebas fallidas; la calidad no está asegurada y un defecto llega a producción, donde en el Cyber Wow afectaría a cinco veces más usuarios.</w:t>
      </w:r>
    </w:p>
    <w:p w:rsidR="00000000" w:rsidDel="00000000" w:rsidP="00000000" w:rsidRDefault="00000000" w:rsidRPr="00000000" w14:paraId="0000006F">
      <w:pPr>
        <w:widowControl w:val="0"/>
        <w:numPr>
          <w:ilvl w:val="1"/>
          <w:numId w:val="1"/>
        </w:numPr>
        <w:spacing w:before="0" w:beforeAutospacing="0" w:line="240" w:lineRule="auto"/>
        <w:ind w:left="1440" w:right="960.257568359375" w:hanging="360"/>
        <w:rPr>
          <w:rFonts w:ascii="Times New Roman" w:cs="Times New Roman" w:eastAsia="Times New Roman" w:hAnsi="Times New Roman"/>
        </w:rPr>
      </w:pPr>
      <w:r>
        <w:rPr>
          <w:rFonts w:ascii="Times New Roman" w:cs="Times New Roman" w:eastAsia="Times New Roman" w:hAnsi="Times New Roman"/>
          <w:rtl w:val="0"/>
        </w:rPr>
        <w:t xml:space="preserve">Cómo lo corregiría: quitar el || true para que un fallo de pytest devuelva error y detenga el pipeline, y hacer que la publicación de la imagen y deploy-prd dependan del job de pruebas (needs), de modo que no exista artefacto si las pruebas fallan.</w:t>
      </w:r>
    </w:p>
    <w:p w:rsidR="00000000" w:rsidDel="00000000" w:rsidP="00000000" w:rsidRDefault="00000000" w:rsidRPr="00000000" w14:paraId="00000079">
      <w:pPr>
        <w:widowControl w:val="0"/>
        <w:numPr>
          <w:ilvl w:val="0"/>
          <w:numId w:val="1"/>
        </w:numPr>
        <w:spacing w:before="0" w:beforeAutospacing="0" w:line="240" w:lineRule="auto"/>
        <w:ind w:left="720" w:right="960.257568359375" w:hanging="360"/>
        <w:rPr>
          <w:rFonts w:ascii="Times New Roman" w:cs="Times New Roman" w:eastAsia="Times New Roman" w:hAnsi="Times New Roman"/>
        </w:rPr>
      </w:pPr>
      <w:r>
        <w:rPr>
          <w:rFonts w:ascii="Times New Roman" w:cs="Times New Roman" w:eastAsia="Times New Roman" w:hAnsi="Times New Roman"/>
          <w:rtl w:val="0"/>
        </w:rPr>
        <w:t xml:space="preserve">Otros defectos del pipeline: el job de seguridad solo publica un reporte y no detiene nada (falta una compuerta con umbrales); on: push se ejecuta en todas las ramas (debería desplegarse solo desde main); la imagen se etiqueta con el número de ejecución y no con el SHA del commit; deploy-prd vuelve a construir la imagen en lugar de promover el mismo artefacto ya probado, identificado por su digest; y deploy-prd no depende de las pruebas ni de seguridad.</w:t>
      </w:r>
      <w:r>
        <w:rPr>
          <w:rtl w:val="0"/>
        </w:rPr>
      </w:r>
    </w:p>
    <w:p w:rsidR="00000000" w:rsidDel="00000000" w:rsidP="00000000" w:rsidRDefault="00000000" w:rsidRPr="00000000" w14:paraId="00000070">
      <w:pPr>
        <w:widowControl w:val="0"/>
        <w:spacing w:before="13.360595703125" w:line="240" w:lineRule="auto"/>
        <w:ind w:left="738.5800170898438" w:right="693.074951171875" w:hanging="349.44000244140625"/>
        <w:rPr>
          <w:rFonts w:ascii="Times New Roman" w:cs="Times New Roman" w:eastAsia="Times New Roman" w:hAnsi="Times New Roman"/>
        </w:rPr>
      </w:pPr>
      <w:r>
        <w:rPr>
          <w:rFonts w:ascii="Times New Roman" w:cs="Times New Roman" w:eastAsia="Times New Roman" w:hAnsi="Times New Roman"/>
          <w:rtl w:val="0"/>
        </w:rPr>
        <w:t xml:space="preserve">● </w:t>
      </w:r>
      <w:r>
        <w:rPr>
          <w:rFonts w:ascii="Times New Roman" w:cs="Times New Roman" w:eastAsia="Times New Roman" w:hAnsi="Times New Roman"/>
          <w:b w:val="1"/>
          <w:bCs w:val="1"/>
          <w:rtl w:val="0"/>
        </w:rPr>
        <w:t xml:space="preserve">b) (1 punto) </w:t>
      </w:r>
      <w:r>
        <w:rPr>
          <w:rFonts w:ascii="Times New Roman" w:cs="Times New Roman" w:eastAsia="Times New Roman" w:hAnsi="Times New Roman"/>
          <w:rtl w:val="0"/>
        </w:rPr>
        <w:t xml:space="preserve">Identifique dos defectos del DockerFile, cuál es el impacto y como lo corregirías. </w:t>
      </w:r>
    </w:p>
    <w:p w:rsidR="00000000" w:rsidDel="00000000" w:rsidP="00000000" w:rsidRDefault="00000000" w:rsidRPr="00000000" w14:paraId="00000071">
      <w:pPr>
        <w:widowControl w:val="0"/>
        <w:numPr>
          <w:ilvl w:val="0"/>
          <w:numId w:val="1"/>
        </w:numPr>
        <w:spacing w:after="0" w:afterAutospacing="0" w:before="283.260498046875" w:line="240" w:lineRule="auto"/>
        <w:ind w:left="720" w:right="960.257568359375" w:hanging="360"/>
        <w:rPr>
          <w:rFonts w:ascii="Times New Roman" w:cs="Times New Roman" w:eastAsia="Times New Roman" w:hAnsi="Times New Roman"/>
        </w:rPr>
      </w:pPr>
      <w:r>
        <w:rPr>
          <w:rFonts w:ascii="Times New Roman" w:cs="Times New Roman" w:eastAsia="Times New Roman" w:hAnsi="Times New Roman"/>
          <w:rtl w:val="0"/>
        </w:rPr>
        <w:t xml:space="preserve">Defecto 1:</w:t>
      </w:r>
    </w:p>
    <w:p w:rsidR="00000000" w:rsidDel="00000000" w:rsidP="00000000" w:rsidRDefault="00000000" w:rsidRPr="00000000" w14:paraId="00000072">
      <w:pPr>
        <w:widowControl w:val="0"/>
        <w:numPr>
          <w:ilvl w:val="1"/>
          <w:numId w:val="1"/>
        </w:numPr>
        <w:spacing w:after="0" w:afterAutospacing="0" w:before="0" w:beforeAutospacing="0" w:line="240" w:lineRule="auto"/>
        <w:ind w:left="1440" w:right="960.257568359375" w:hanging="360"/>
        <w:rPr>
          <w:rFonts w:ascii="Times New Roman" w:cs="Times New Roman" w:eastAsia="Times New Roman" w:hAnsi="Times New Roman"/>
        </w:rPr>
      </w:pPr>
      <w:r>
        <w:rPr>
          <w:rFonts w:ascii="Times New Roman" w:cs="Times New Roman" w:eastAsia="Times New Roman" w:hAnsi="Times New Roman"/>
          <w:rtl w:val="0"/>
        </w:rPr>
        <w:t xml:space="preserve">Descripción: la imagen base no tiene versión fija (FROM python:latest).</w:t>
      </w:r>
    </w:p>
    <w:p w:rsidR="00000000" w:rsidDel="00000000" w:rsidP="00000000" w:rsidRDefault="00000000" w:rsidRPr="00000000" w14:paraId="00000073">
      <w:pPr>
        <w:widowControl w:val="0"/>
        <w:numPr>
          <w:ilvl w:val="1"/>
          <w:numId w:val="1"/>
        </w:numPr>
        <w:spacing w:after="0" w:afterAutospacing="0" w:before="0" w:beforeAutospacing="0" w:line="240" w:lineRule="auto"/>
        <w:ind w:left="1440" w:right="960.257568359375" w:hanging="360"/>
        <w:rPr>
          <w:rFonts w:ascii="Times New Roman" w:cs="Times New Roman" w:eastAsia="Times New Roman" w:hAnsi="Times New Roman"/>
        </w:rPr>
      </w:pPr>
      <w:r>
        <w:rPr>
          <w:rFonts w:ascii="Times New Roman" w:cs="Times New Roman" w:eastAsia="Times New Roman" w:hAnsi="Times New Roman"/>
          <w:rtl w:val="0"/>
        </w:rPr>
        <w:t xml:space="preserve">Impacto: dos builds del mismo commit pueden producir imágenes distintas; una actualización de la imagen base (con cambios incompatibles o vulnerabilidades) llega a producción sin haberse probado y se pierde la reproducibilidad.</w:t>
      </w:r>
    </w:p>
    <w:p w:rsidR="00000000" w:rsidDel="00000000" w:rsidP="00000000" w:rsidRDefault="00000000" w:rsidRPr="00000000" w14:paraId="00000074">
      <w:pPr>
        <w:widowControl w:val="0"/>
        <w:numPr>
          <w:ilvl w:val="1"/>
          <w:numId w:val="1"/>
        </w:numPr>
        <w:spacing w:after="0" w:afterAutospacing="0" w:before="0" w:beforeAutospacing="0" w:line="240" w:lineRule="auto"/>
        <w:ind w:left="1440" w:right="960.257568359375" w:hanging="360"/>
        <w:rPr>
          <w:rFonts w:ascii="Times New Roman" w:cs="Times New Roman" w:eastAsia="Times New Roman" w:hAnsi="Times New Roman"/>
        </w:rPr>
      </w:pPr>
      <w:r>
        <w:rPr>
          <w:rFonts w:ascii="Times New Roman" w:cs="Times New Roman" w:eastAsia="Times New Roman" w:hAnsi="Times New Roman"/>
          <w:rtl w:val="0"/>
        </w:rPr>
        <w:t xml:space="preserve">Cómo lo corregiría: fijar una versión específica y una base ligera (por ejemplo, una variante slim de una versión concreta de Python).</w:t>
      </w:r>
    </w:p>
    <w:p w:rsidR="00000000" w:rsidDel="00000000" w:rsidP="00000000" w:rsidRDefault="00000000" w:rsidRPr="00000000" w14:paraId="00000075">
      <w:pPr>
        <w:widowControl w:val="0"/>
        <w:numPr>
          <w:ilvl w:val="0"/>
          <w:numId w:val="1"/>
        </w:numPr>
        <w:spacing w:after="0" w:afterAutospacing="0" w:before="0" w:beforeAutospacing="0" w:line="240" w:lineRule="auto"/>
        <w:ind w:left="720" w:right="960.257568359375" w:hanging="360"/>
        <w:rPr>
          <w:rFonts w:ascii="Times New Roman" w:cs="Times New Roman" w:eastAsia="Times New Roman" w:hAnsi="Times New Roman"/>
        </w:rPr>
      </w:pPr>
      <w:r>
        <w:rPr>
          <w:rFonts w:ascii="Times New Roman" w:cs="Times New Roman" w:eastAsia="Times New Roman" w:hAnsi="Times New Roman"/>
          <w:rtl w:val="0"/>
        </w:rPr>
        <w:t xml:space="preserve">Defecto 2:</w:t>
        <w:tab/>
      </w:r>
    </w:p>
    <w:p w:rsidR="00000000" w:rsidDel="00000000" w:rsidP="00000000" w:rsidRDefault="00000000" w:rsidRPr="00000000" w14:paraId="00000076">
      <w:pPr>
        <w:widowControl w:val="0"/>
        <w:numPr>
          <w:ilvl w:val="1"/>
          <w:numId w:val="1"/>
        </w:numPr>
        <w:spacing w:after="0" w:afterAutospacing="0" w:before="0" w:beforeAutospacing="0" w:line="240" w:lineRule="auto"/>
        <w:ind w:left="1440" w:right="960.257568359375" w:hanging="360"/>
        <w:rPr>
          <w:rFonts w:ascii="Times New Roman" w:cs="Times New Roman" w:eastAsia="Times New Roman" w:hAnsi="Times New Roman"/>
        </w:rPr>
      </w:pPr>
      <w:r>
        <w:rPr>
          <w:rFonts w:ascii="Times New Roman" w:cs="Times New Roman" w:eastAsia="Times New Roman" w:hAnsi="Times New Roman"/>
          <w:rtl w:val="0"/>
        </w:rPr>
        <w:t xml:space="preserve">Descripción: COPY . . copia todo el contexto de construcción a la imagen (incluidos .git, archivos .env y pruebas).</w:t>
      </w:r>
    </w:p>
    <w:p w:rsidR="00000000" w:rsidDel="00000000" w:rsidP="00000000" w:rsidRDefault="00000000" w:rsidRPr="00000000" w14:paraId="00000077">
      <w:pPr>
        <w:widowControl w:val="0"/>
        <w:numPr>
          <w:ilvl w:val="1"/>
          <w:numId w:val="1"/>
        </w:numPr>
        <w:spacing w:after="0" w:afterAutospacing="0" w:before="0" w:beforeAutospacing="0" w:line="240" w:lineRule="auto"/>
        <w:ind w:left="1440" w:right="960.257568359375" w:hanging="360"/>
        <w:rPr>
          <w:rFonts w:ascii="Times New Roman" w:cs="Times New Roman" w:eastAsia="Times New Roman" w:hAnsi="Times New Roman"/>
        </w:rPr>
      </w:pPr>
      <w:r>
        <w:rPr>
          <w:rFonts w:ascii="Times New Roman" w:cs="Times New Roman" w:eastAsia="Times New Roman" w:hAnsi="Times New Roman"/>
          <w:rtl w:val="0"/>
        </w:rPr>
        <w:t xml:space="preserve">Impacto: puede filtrar credenciales y metadatos del repositorio dentro de la imagen, aumenta la superficie de ataque y el tamaño, e invalida la caché de capas en cada cambio.</w:t>
      </w:r>
    </w:p>
    <w:p w:rsidR="00000000" w:rsidDel="00000000" w:rsidP="00000000" w:rsidRDefault="00000000" w:rsidRPr="00000000" w14:paraId="00000078">
      <w:pPr>
        <w:widowControl w:val="0"/>
        <w:numPr>
          <w:ilvl w:val="1"/>
          <w:numId w:val="1"/>
        </w:numPr>
        <w:spacing w:after="0" w:afterAutospacing="0" w:before="0" w:beforeAutospacing="0" w:line="240" w:lineRule="auto"/>
        <w:ind w:left="1440" w:right="960.257568359375" w:hanging="360"/>
        <w:rPr>
          <w:rFonts w:ascii="Times New Roman" w:cs="Times New Roman" w:eastAsia="Times New Roman" w:hAnsi="Times New Roman"/>
        </w:rPr>
      </w:pPr>
      <w:r>
        <w:rPr>
          <w:rFonts w:ascii="Times New Roman" w:cs="Times New Roman" w:eastAsia="Times New Roman" w:hAnsi="Times New Roman"/>
          <w:rtl w:val="0"/>
        </w:rPr>
        <w:t xml:space="preserve">Cómo lo corregiría: copiar primero solo el manifiesto de dependencias y el lock file, instalar, y luego copiar únicamente el código necesario; agregar un archivo .dockerignore.</w:t>
      </w:r>
    </w:p>
    <w:p w:rsidR="00000000" w:rsidDel="00000000" w:rsidP="00000000" w:rsidRDefault="00000000" w:rsidRPr="00000000" w14:paraId="00000079">
      <w:pPr>
        <w:widowControl w:val="0"/>
        <w:numPr>
          <w:ilvl w:val="0"/>
          <w:numId w:val="1"/>
        </w:numPr>
        <w:spacing w:before="0" w:beforeAutospacing="0" w:line="240" w:lineRule="auto"/>
        <w:ind w:left="720" w:right="960.257568359375" w:hanging="360"/>
        <w:rPr>
          <w:rFonts w:ascii="Times New Roman" w:cs="Times New Roman" w:eastAsia="Times New Roman" w:hAnsi="Times New Roman"/>
        </w:rPr>
      </w:pPr>
      <w:r>
        <w:rPr>
          <w:rFonts w:ascii="Times New Roman" w:cs="Times New Roman" w:eastAsia="Times New Roman" w:hAnsi="Times New Roman"/>
          <w:rtl w:val="0"/>
        </w:rPr>
        <w:t xml:space="preserve">Además: (1) ENV DB_PASSWORD deja la contraseña hardcodeada en una capa visible con docker history; debe inyectarse al desplegar; (2) ENV AMBIENTE=produccion fija un valor por ambiente dentro del artefacto, lo que obliga a construir por ambiente y destruye la promoción del mismo digest; (3) el proceso corre como root: declarar un USER sin privilegios; (4) instala curl, git y pytest en la imagen final: usar construcción en dos etapas (build y runtime); (5) falta un HEALTHCHECK; (6) pip install sin lock file.</w:t>
      </w:r>
      <w:r>
        <w:rPr>
          <w:rtl w:val="0"/>
        </w:rPr>
      </w:r>
    </w:p>
    <w:p w:rsidR="00000000" w:rsidDel="00000000" w:rsidP="00000000" w:rsidRDefault="00000000" w:rsidRPr="00000000" w14:paraId="0000007A">
      <w:pPr>
        <w:widowControl w:val="0"/>
        <w:spacing w:before="553.3599853515625" w:line="240" w:lineRule="auto"/>
        <w:ind w:left="24.2999267578125" w:right="224.97314453125" w:hanging="14.2999267578125"/>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A4 (2 puntos). El equipo propone eliminar la columna direccion y desplegar el cambio con reemplazo progresivo (rolling) a las 9:00 del primer día del Cyber Wow. </w:t>
      </w:r>
    </w:p>
    <w:p w:rsidR="00000000" w:rsidDel="00000000" w:rsidP="00000000" w:rsidRDefault="00000000" w:rsidRPr="00000000" w14:paraId="0000007B">
      <w:pPr>
        <w:widowControl w:val="0"/>
        <w:spacing w:before="253.3599853515625" w:line="240" w:lineRule="auto"/>
        <w:ind w:left="744.5199584960938" w:right="328.853759765625" w:hanging="355.37994384765625"/>
        <w:rPr>
          <w:rFonts w:ascii="Times New Roman" w:cs="Times New Roman" w:eastAsia="Times New Roman" w:hAnsi="Times New Roman"/>
        </w:rPr>
      </w:pPr>
      <w:r>
        <w:rPr>
          <w:rFonts w:ascii="Times New Roman" w:cs="Times New Roman" w:eastAsia="Times New Roman" w:hAnsi="Times New Roman"/>
          <w:rtl w:val="0"/>
        </w:rPr>
        <w:t xml:space="preserve">● </w:t>
      </w:r>
      <w:r>
        <w:rPr>
          <w:rFonts w:ascii="Times New Roman" w:cs="Times New Roman" w:eastAsia="Times New Roman" w:hAnsi="Times New Roman"/>
          <w:b w:val="1"/>
          <w:bCs w:val="1"/>
          <w:rtl w:val="0"/>
        </w:rPr>
        <w:t xml:space="preserve">a) (0.5 puntos) </w:t>
      </w:r>
      <w:r>
        <w:rPr>
          <w:rFonts w:ascii="Times New Roman" w:cs="Times New Roman" w:eastAsia="Times New Roman" w:hAnsi="Times New Roman"/>
          <w:rtl w:val="0"/>
        </w:rPr>
        <w:t xml:space="preserve">Explique qué puede fallar durante el despliegue con esta propuesta y por qué ya no se podría volver a la versión anterior.</w:t>
      </w:r>
    </w:p>
    <w:p w:rsidR="00000000" w:rsidDel="00000000" w:rsidP="00000000" w:rsidRDefault="00000000" w:rsidRPr="00000000" w14:paraId="0000007C">
      <w:pPr>
        <w:widowControl w:val="0"/>
        <w:spacing w:before="120" w:after="0" w:line="240" w:lineRule="auto"/>
        <w:ind w:left="389" w:right="801"/>
        <w:jc w:val="both"/>
        <w:rPr>
          <w:rFonts w:ascii="Times New Roman" w:cs="Times New Roman" w:eastAsia="Times New Roman" w:hAnsi="Times New Roman"/>
        </w:rPr>
      </w:pPr>
      <w:r>
        <w:rPr>
          <w:rFonts w:ascii="Times New Roman" w:cs="Times New Roman" w:eastAsia="Times New Roman" w:hAnsi="Times New Roman"/>
          <w:rtl w:val="0"/>
        </w:rPr>
        <w:t xml:space="preserve">Con el reemplazo progresivo (rolling) conviven durante un tiempo contenedores con la versión vieja y con la nueva. Si la migración elimina direccion, las instancias viejas que todavía atienden pedidos fallan al leer o escribir una columna que ya no existe, justo a las 9:00 del primer día del Cyber Wow con cinco veces el tráfico. Además, ya no se podría volver a la versión anterior: revertir el código no restituye la columna ni los datos de dirección eliminados, de modo que el artefacto anterior es incompatible con el esquema actual y solo quedaría corregir hacia adelante, con el servicio degradado.</w:t>
      </w:r>
    </w:p>
    <w:p w:rsidR="00000000" w:rsidDel="00000000" w:rsidP="00000000" w:rsidRDefault="00000000" w:rsidRPr="00000000" w14:paraId="0000007D">
      <w:pPr>
        <w:widowControl w:val="0"/>
        <w:spacing w:before="13.3599853515625" w:line="240" w:lineRule="auto"/>
        <w:ind w:left="744.5199584960938" w:right="802.996826171875" w:hanging="355.37994384765625"/>
        <w:rPr>
          <w:rFonts w:ascii="Times New Roman" w:cs="Times New Roman" w:eastAsia="Times New Roman" w:hAnsi="Times New Roman"/>
        </w:rPr>
      </w:pPr>
      <w:r>
        <w:rPr>
          <w:rFonts w:ascii="Times New Roman" w:cs="Times New Roman" w:eastAsia="Times New Roman" w:hAnsi="Times New Roman"/>
          <w:rtl w:val="0"/>
        </w:rPr>
        <w:t xml:space="preserve">● </w:t>
      </w:r>
      <w:r>
        <w:rPr>
          <w:rFonts w:ascii="Times New Roman" w:cs="Times New Roman" w:eastAsia="Times New Roman" w:hAnsi="Times New Roman"/>
          <w:b w:val="1"/>
          <w:bCs w:val="1"/>
          <w:rtl w:val="0"/>
        </w:rPr>
        <w:t xml:space="preserve">b) (1 punto) </w:t>
      </w:r>
      <w:r>
        <w:rPr>
          <w:rFonts w:ascii="Times New Roman" w:cs="Times New Roman" w:eastAsia="Times New Roman" w:hAnsi="Times New Roman"/>
          <w:rtl w:val="0"/>
        </w:rPr>
        <w:t xml:space="preserve">Describa en pasos cómo haría el cambio de columnas sin perder la posibilidad de volver atrás, e indique cuándo lo desplegaría.</w:t>
      </w:r>
    </w:p>
    <w:p w:rsidR="00000000" w:rsidDel="00000000" w:rsidP="00000000" w:rsidRDefault="00000000" w:rsidRPr="00000000" w14:paraId="0000007E">
      <w:pPr>
        <w:widowControl w:val="0"/>
        <w:spacing w:before="13.3599853515625" w:line="240" w:lineRule="auto"/>
        <w:ind w:left="744.5199584960938" w:right="802.996826171875" w:hanging="355.37994384765625"/>
        <w:rPr>
          <w:rFonts w:ascii="Times New Roman" w:cs="Times New Roman" w:eastAsia="Times New Roman" w:hAnsi="Times New Roman"/>
        </w:rPr>
      </w:pPr>
      <w:r>
        <w:rPr>
          <w:rtl w:val="0"/>
        </w:rPr>
      </w:r>
    </w:p>
    <w:p w:rsidR="00000000" w:rsidDel="00000000" w:rsidP="00000000" w:rsidRDefault="00000000" w:rsidRPr="00000000" w14:paraId="0000007F">
      <w:pPr>
        <w:widowControl w:val="0"/>
        <w:spacing w:before="120" w:after="0" w:line="240" w:lineRule="auto"/>
        <w:ind w:left="389" w:right="801"/>
        <w:jc w:val="both"/>
        <w:rPr>
          <w:rFonts w:ascii="Times New Roman" w:cs="Times New Roman" w:eastAsia="Times New Roman" w:hAnsi="Times New Roman"/>
        </w:rPr>
      </w:pPr>
      <w:r>
        <w:rPr>
          <w:rFonts w:ascii="Times New Roman" w:cs="Times New Roman" w:eastAsia="Times New Roman" w:hAnsi="Times New Roman"/>
          <w:rtl w:val="0"/>
        </w:rPr>
        <w:t xml:space="preserve">Se aplica el patrón expand-contract (expandir y contraer) en despliegues separados, manteniendo siempre la versión anterior compatible con el esquema:</w:t>
      </w:r>
    </w:p>
    <w:p w:rsidR="00000000" w:rsidDel="00000000" w:rsidP="00000000" w:rsidRDefault="00000000" w:rsidRPr="00000000" w14:paraId="00000080">
      <w:pPr>
        <w:widowControl w:val="0"/>
        <w:spacing w:before="120" w:after="0" w:line="240" w:lineRule="auto"/>
        <w:ind w:left="389" w:right="801"/>
        <w:jc w:val="both"/>
        <w:rPr>
          <w:rFonts w:ascii="Times New Roman" w:cs="Times New Roman" w:eastAsia="Times New Roman" w:hAnsi="Times New Roman"/>
        </w:rPr>
      </w:pPr>
      <w:r>
        <w:rPr>
          <w:rFonts w:ascii="Times New Roman" w:cs="Times New Roman" w:eastAsia="Times New Roman" w:hAnsi="Times New Roman"/>
          <w:rtl w:val="0"/>
        </w:rPr>
        <w:t xml:space="preserve">1) Expandir: agregar las columnas calle, numero y distrito sin tocar direccion (la versión en ejecución sigue funcionando y se puede revertir).</w:t>
      </w:r>
    </w:p>
    <w:p w:rsidR="00000000" w:rsidDel="00000000" w:rsidP="00000000" w:rsidRDefault="00000000" w:rsidRPr="00000000" w14:paraId="00000081">
      <w:pPr>
        <w:widowControl w:val="0"/>
        <w:spacing w:before="120" w:after="0" w:line="240" w:lineRule="auto"/>
        <w:ind w:left="389" w:right="801"/>
        <w:jc w:val="both"/>
        <w:rPr>
          <w:rFonts w:ascii="Times New Roman" w:cs="Times New Roman" w:eastAsia="Times New Roman" w:hAnsi="Times New Roman"/>
        </w:rPr>
      </w:pPr>
      <w:r>
        <w:rPr>
          <w:rFonts w:ascii="Times New Roman" w:cs="Times New Roman" w:eastAsia="Times New Roman" w:hAnsi="Times New Roman"/>
          <w:rtl w:val="0"/>
        </w:rPr>
        <w:t xml:space="preserve">2) Escribir en ambas estructuras y migrar datos: la versión nueva guarda direccion y también calle, numero y distrito; se migran los pedidos históricos.</w:t>
      </w:r>
    </w:p>
    <w:p w:rsidR="00000000" w:rsidDel="00000000" w:rsidP="00000000" w:rsidRDefault="00000000" w:rsidRPr="00000000" w14:paraId="00000082">
      <w:pPr>
        <w:widowControl w:val="0"/>
        <w:spacing w:before="120" w:after="0" w:line="240" w:lineRule="auto"/>
        <w:ind w:left="389" w:right="801"/>
        <w:jc w:val="both"/>
        <w:rPr>
          <w:rFonts w:ascii="Times New Roman" w:cs="Times New Roman" w:eastAsia="Times New Roman" w:hAnsi="Times New Roman"/>
        </w:rPr>
      </w:pPr>
      <w:r>
        <w:rPr>
          <w:rFonts w:ascii="Times New Roman" w:cs="Times New Roman" w:eastAsia="Times New Roman" w:hAnsi="Times New Roman"/>
          <w:rtl w:val="0"/>
        </w:rPr>
        <w:t xml:space="preserve">3) Trasladar la lectura: la lectura y la asignación de repartidores por zona pasan a las columnas nuevas, controladas con un feature flag (o un canary); si algo falla se apaga el flag sin desplegar.</w:t>
      </w:r>
    </w:p>
    <w:p>
      <w:pPr>
        <w:widowControl w:val="0"/>
        <w:spacing w:before="27" w:after="0" w:line="240" w:lineRule="auto"/>
        <w:ind w:left="389" w:right="801"/>
        <w:jc w:val="both"/>
        <w:rPr>
          <w:rFonts w:ascii="Times New Roman" w:cs="Times New Roman" w:eastAsia="Times New Roman" w:hAnsi="Times New Roman"/>
        </w:rPr>
      </w:pPr>
      <w:r>
        <w:rPr>
          <w:rFonts w:ascii="Times New Roman" w:cs="Times New Roman" w:eastAsia="Times New Roman" w:hAnsi="Times New Roman"/>
          <w:rtl w:val="0"/>
        </w:rPr>
        <w:t xml:space="preserve">4) Contraer: direccion se elimina después del Cyber Wow, en un despliegue propio, cuando ninguna versión en ejecución la lee.</w:t>
      </w:r>
    </w:p>
    <w:p>
      <w:pPr>
        <w:widowControl w:val="0"/>
        <w:spacing w:before="27" w:after="0" w:line="240" w:lineRule="auto"/>
        <w:ind w:left="389" w:right="801"/>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Estado de las columnas: </w:t>
      </w:r>
      <w:r>
        <w:rPr>
          <w:rFonts w:ascii="Times New Roman" w:cs="Times New Roman" w:eastAsia="Times New Roman" w:hAnsi="Times New Roman"/>
          <w:rtl w:val="0"/>
        </w:rPr>
        <w:t xml:space="preserve">antes: direccion; tras los pasos 1 a 3: direccion + calle + numero + distrito; tras estabilizarse (después del Cyber Wow): calle + numero + distrito.</w:t>
      </w:r>
    </w:p>
    <w:p>
      <w:pPr>
        <w:widowControl w:val="0"/>
        <w:spacing w:before="27" w:after="0" w:line="240" w:lineRule="auto"/>
        <w:ind w:left="389" w:right="801"/>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Cuándo: </w:t>
      </w:r>
      <w:r>
        <w:rPr>
          <w:rFonts w:ascii="Times New Roman" w:cs="Times New Roman" w:eastAsia="Times New Roman" w:hAnsi="Times New Roman"/>
          <w:rtl w:val="0"/>
        </w:rPr>
        <w:t xml:space="preserve">los pasos 1 a 3 se despliegan semanas antes del Cyber Wow (quedan 5 semanas), para dar tiempo a estabilizar y validar los datos migrados. El día del evento no se despliega ningún cambio de esquema; a lo sumo se activa el feature flag. El paso 4 se hace después del evento.</w:t>
      </w:r>
    </w:p>
    <w:p w:rsidR="00000000" w:rsidDel="00000000" w:rsidP="00000000" w:rsidRDefault="00000000" w:rsidRPr="00000000" w14:paraId="00000083">
      <w:pPr>
        <w:widowControl w:val="0"/>
        <w:spacing w:before="13.3599853515625" w:line="240" w:lineRule="auto"/>
        <w:ind w:left="744.5199584960938" w:right="802.996826171875" w:hanging="355.37994384765625"/>
        <w:rPr>
          <w:rFonts w:ascii="Times New Roman" w:cs="Times New Roman" w:eastAsia="Times New Roman" w:hAnsi="Times New Roman"/>
        </w:rPr>
      </w:pPr>
      <w:r>
        <w:rPr>
          <w:rtl w:val="0"/>
        </w:rPr>
      </w:r>
    </w:p>
    <w:p w:rsidR="00000000" w:rsidDel="00000000" w:rsidP="00000000" w:rsidRDefault="00000000" w:rsidRPr="00000000" w14:paraId="00000084">
      <w:pPr>
        <w:widowControl w:val="0"/>
        <w:spacing w:before="13.3599853515625" w:line="240" w:lineRule="auto"/>
        <w:ind w:left="737.4800109863281" w:right="452.623291015625" w:hanging="348.3399963378906"/>
        <w:rPr>
          <w:rFonts w:ascii="Times New Roman" w:cs="Times New Roman" w:eastAsia="Times New Roman" w:hAnsi="Times New Roman"/>
        </w:rPr>
      </w:pPr>
      <w:r>
        <w:rPr>
          <w:rFonts w:ascii="Times New Roman" w:cs="Times New Roman" w:eastAsia="Times New Roman" w:hAnsi="Times New Roman"/>
          <w:rtl w:val="0"/>
        </w:rPr>
        <w:t xml:space="preserve">● </w:t>
      </w:r>
      <w:r>
        <w:rPr>
          <w:rFonts w:ascii="Times New Roman" w:cs="Times New Roman" w:eastAsia="Times New Roman" w:hAnsi="Times New Roman"/>
          <w:b w:val="1"/>
          <w:bCs w:val="1"/>
          <w:rtl w:val="0"/>
        </w:rPr>
        <w:t xml:space="preserve">c) (0.5 puntos) </w:t>
      </w:r>
      <w:r>
        <w:rPr>
          <w:rFonts w:ascii="Times New Roman" w:cs="Times New Roman" w:eastAsia="Times New Roman" w:hAnsi="Times New Roman"/>
          <w:rtl w:val="0"/>
        </w:rPr>
        <w:t xml:space="preserve">Defina qué métrica y qué valor revisaría durante el Cyber Wow para decidir volver a la versión anterior.</w:t>
      </w:r>
    </w:p>
    <w:p w:rsidR="00000000" w:rsidDel="00000000" w:rsidP="00000000" w:rsidRDefault="00000000" w:rsidRPr="00000000" w14:paraId="00000085">
      <w:pPr>
        <w:widowControl w:val="0"/>
        <w:spacing w:before="120" w:after="0" w:line="240" w:lineRule="auto"/>
        <w:ind w:left="389" w:right="801"/>
        <w:jc w:val="both"/>
        <w:rPr>
          <w:rFonts w:ascii="Times New Roman" w:cs="Times New Roman" w:eastAsia="Times New Roman" w:hAnsi="Times New Roman"/>
        </w:rPr>
      </w:pPr>
      <w:r>
        <w:rPr>
          <w:rFonts w:ascii="Times New Roman" w:cs="Times New Roman" w:eastAsia="Times New Roman" w:hAnsi="Times New Roman"/>
          <w:rtl w:val="0"/>
        </w:rPr>
        <w:t xml:space="preserve">Métrica: tasa de errores de las peticiones (5xx) al crear y consultar pedidos, junto con la proporción de pedidos sin distrito asignado (datos nuevos vacíos), observadas en una ventana de observación durante el Cyber Wow. Valor para revertir, declarado antes del evento: por ejemplo, tasa de errores mayor a 1 % durante 5 minutos consecutivos o pedidos sin distrito asignado por encima de lo esperado; en ese caso se revierte sin consultar (se apaga el feature flag o se vuelve al digest anterior).</w:t>
      </w:r>
    </w:p>
    <w:p w:rsidR="00000000" w:rsidDel="00000000" w:rsidP="00000000" w:rsidRDefault="00000000" w:rsidRPr="00000000" w14:paraId="00000086">
      <w:pPr>
        <w:widowControl w:val="0"/>
        <w:spacing w:line="240" w:lineRule="auto"/>
        <w:ind w:left="34.640045166015625" w:firstLine="0"/>
        <w:rPr>
          <w:rFonts w:ascii="Times New Roman" w:cs="Times New Roman" w:eastAsia="Times New Roman" w:hAnsi="Times New Roman"/>
        </w:rPr>
      </w:pPr>
      <w:r>
        <w:rPr>
          <w:rtl w:val="0"/>
        </w:rPr>
      </w:r>
    </w:p>
    <w:p w:rsidR="00000000" w:rsidDel="00000000" w:rsidP="00000000" w:rsidRDefault="00000000" w:rsidRPr="00000000" w14:paraId="00000087">
      <w:pPr>
        <w:widowControl w:val="0"/>
        <w:spacing w:line="240" w:lineRule="auto"/>
        <w:ind w:left="34.640045166015625" w:firstLine="0"/>
        <w:rPr>
          <w:rFonts w:ascii="Times New Roman" w:cs="Times New Roman" w:eastAsia="Times New Roman" w:hAnsi="Times New Roman"/>
        </w:rPr>
      </w:pPr>
      <w:r>
        <w:rPr>
          <w:rtl w:val="0"/>
        </w:rPr>
      </w:r>
    </w:p>
    <w:p w:rsidR="00000000" w:rsidDel="00000000" w:rsidP="00000000" w:rsidRDefault="00000000" w:rsidRPr="00000000" w14:paraId="00000088">
      <w:pPr>
        <w:widowControl w:val="0"/>
        <w:spacing w:line="240" w:lineRule="auto"/>
        <w:ind w:left="34.640045166015625"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Preguntas modelo · tipo Parte B (opcionales) </w:t>
      </w:r>
    </w:p>
    <w:p w:rsidR="00000000" w:rsidDel="00000000" w:rsidP="00000000" w:rsidRDefault="00000000" w:rsidRPr="00000000" w14:paraId="00000089">
      <w:pPr>
        <w:widowControl w:val="0"/>
        <w:spacing w:before="185.560302734375" w:line="240" w:lineRule="auto"/>
        <w:ind w:left="27.38006591796875" w:firstLine="0"/>
        <w:rPr>
          <w:rFonts w:ascii="Times New Roman" w:cs="Times New Roman" w:eastAsia="Times New Roman" w:hAnsi="Times New Roman"/>
        </w:rPr>
      </w:pPr>
      <w:r>
        <w:rPr>
          <w:rFonts w:ascii="Times New Roman" w:cs="Times New Roman" w:eastAsia="Times New Roman" w:hAnsi="Times New Roman"/>
          <w:rtl w:val="0"/>
        </w:rPr>
        <w:t xml:space="preserve">En el examen se eligen tres de seis casos. Aquí hay dos casos de muestra. </w:t>
      </w:r>
    </w:p>
    <w:p w:rsidR="00000000" w:rsidDel="00000000" w:rsidP="00000000" w:rsidRDefault="00000000" w:rsidRPr="00000000" w14:paraId="0000008A">
      <w:pPr>
        <w:widowControl w:val="0"/>
        <w:spacing w:before="360.860595703125" w:line="240" w:lineRule="auto"/>
        <w:ind w:left="30.4400634765625" w:firstLine="0"/>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B-2 · Bodega Online: reemplazar la revisión manual de seguridad </w:t>
      </w:r>
    </w:p>
    <w:p w:rsidR="00000000" w:rsidDel="00000000" w:rsidP="00000000" w:rsidRDefault="00000000" w:rsidRPr="00000000" w14:paraId="0000008B">
      <w:pPr>
        <w:widowControl w:val="0"/>
        <w:spacing w:before="135.6396484375" w:line="240" w:lineRule="auto"/>
        <w:ind w:left="27.38006591796875" w:right="295.5419921875" w:hanging="1.320037841796875"/>
        <w:rPr>
          <w:rFonts w:ascii="Times New Roman" w:cs="Times New Roman" w:eastAsia="Times New Roman" w:hAnsi="Times New Roman"/>
        </w:rPr>
      </w:pPr>
      <w:r>
        <w:rPr>
          <w:rFonts w:ascii="Times New Roman" w:cs="Times New Roman" w:eastAsia="Times New Roman" w:hAnsi="Times New Roman"/>
          <w:rtl w:val="0"/>
        </w:rPr>
        <w:t xml:space="preserve">Bodega Online quiere reemplazar la revisión manual de tres días por controles en el pipeline. En la primera ejecución aparecen estos hallazgos: </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1880"/>
        <w:gridCol w:w="6820"/>
        <w:tblGridChange w:id="0">
          <w:tblGrid>
            <w:gridCol w:w="660"/>
            <w:gridCol w:w="1880"/>
            <w:gridCol w:w="682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ind w:left="116.97998046875" w:firstLine="0"/>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ind w:left="140.3399658203125" w:firstLine="0"/>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ind w:left="141.05987548828125" w:firstLine="0"/>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Hallazgo</w:t>
            </w:r>
          </w:p>
        </w:tc>
      </w:tr>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ind w:left="138.97994995117188" w:firstLine="0"/>
              <w:rPr>
                <w:rFonts w:ascii="Times New Roman" w:cs="Times New Roman" w:eastAsia="Times New Roman" w:hAnsi="Times New Roman"/>
              </w:rPr>
            </w:pPr>
            <w:r>
              <w:rPr>
                <w:rFonts w:ascii="Times New Roman" w:cs="Times New Roman" w:eastAsia="Times New Roman" w:hAnsi="Times New Roman"/>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ind w:left="139.90005493164062" w:firstLine="0"/>
              <w:rPr>
                <w:rFonts w:ascii="Times New Roman" w:cs="Times New Roman" w:eastAsia="Times New Roman" w:hAnsi="Times New Roman"/>
              </w:rPr>
            </w:pPr>
            <w:r>
              <w:rPr>
                <w:rFonts w:ascii="Times New Roman" w:cs="Times New Roman" w:eastAsia="Times New Roman" w:hAnsi="Times New Roman"/>
                <w:rtl w:val="0"/>
              </w:rPr>
              <w:t xml:space="preserve">Secretos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ind w:left="139.2999267578125" w:right="539.48974609375" w:hanging="3.29986572265625"/>
              <w:rPr>
                <w:rFonts w:ascii="Times New Roman" w:cs="Times New Roman" w:eastAsia="Times New Roman" w:hAnsi="Times New Roman"/>
              </w:rPr>
            </w:pPr>
            <w:r>
              <w:rPr>
                <w:rFonts w:ascii="Times New Roman" w:cs="Times New Roman" w:eastAsia="Times New Roman" w:hAnsi="Times New Roman"/>
                <w:rtl w:val="0"/>
              </w:rPr>
              <w:t xml:space="preserve">Contraseña de la base de datos en un commit de hace un año, borrada después</w:t>
            </w:r>
          </w:p>
        </w:tc>
      </w:tr>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ind w:left="121.3800048828125" w:firstLine="0"/>
              <w:rPr>
                <w:rFonts w:ascii="Times New Roman" w:cs="Times New Roman" w:eastAsia="Times New Roman" w:hAnsi="Times New Roman"/>
              </w:rPr>
            </w:pPr>
            <w:r>
              <w:rPr>
                <w:rFonts w:ascii="Times New Roman" w:cs="Times New Roman" w:eastAsia="Times New Roman" w:hAnsi="Times New Roman"/>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ind w:left="141.00006103515625" w:firstLine="0"/>
              <w:rPr>
                <w:rFonts w:ascii="Times New Roman" w:cs="Times New Roman" w:eastAsia="Times New Roman" w:hAnsi="Times New Roman"/>
              </w:rPr>
            </w:pPr>
            <w:r>
              <w:rPr>
                <w:rFonts w:ascii="Times New Roman" w:cs="Times New Roman" w:eastAsia="Times New Roman" w:hAnsi="Times New Roman"/>
                <w:rtl w:val="0"/>
              </w:rPr>
              <w:t xml:space="preserve">Composición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ind w:left="133.58001708984375" w:right="1008.11767578125" w:firstLine="2.4200439453125"/>
              <w:rPr>
                <w:rFonts w:ascii="Times New Roman" w:cs="Times New Roman" w:eastAsia="Times New Roman" w:hAnsi="Times New Roman"/>
              </w:rPr>
            </w:pPr>
            <w:r>
              <w:rPr>
                <w:rFonts w:ascii="Times New Roman" w:cs="Times New Roman" w:eastAsia="Times New Roman" w:hAnsi="Times New Roman"/>
                <w:rtl w:val="0"/>
              </w:rPr>
              <w:t xml:space="preserve">CVE crítica en una dependencia declarada; existe versión corregida</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ind w:left="124.23995971679688" w:firstLine="0"/>
              <w:rPr>
                <w:rFonts w:ascii="Times New Roman" w:cs="Times New Roman" w:eastAsia="Times New Roman" w:hAnsi="Times New Roman"/>
              </w:rPr>
            </w:pPr>
            <w:r>
              <w:rPr>
                <w:rFonts w:ascii="Times New Roman" w:cs="Times New Roman" w:eastAsia="Times New Roman" w:hAnsi="Times New Roman"/>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Análisis estático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ind w:left="134.02008056640625" w:firstLine="0"/>
              <w:rPr>
                <w:rFonts w:ascii="Times New Roman" w:cs="Times New Roman" w:eastAsia="Times New Roman" w:hAnsi="Times New Roman"/>
              </w:rPr>
            </w:pPr>
            <w:r>
              <w:rPr>
                <w:rFonts w:ascii="Times New Roman" w:cs="Times New Roman" w:eastAsia="Times New Roman" w:hAnsi="Times New Roman"/>
                <w:rtl w:val="0"/>
              </w:rPr>
              <w:t xml:space="preserve">80 hallazgos preexistentes; ninguno nuevo en este pull request</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ind w:left="117.85995483398438" w:firstLine="0"/>
              <w:rPr>
                <w:rFonts w:ascii="Times New Roman" w:cs="Times New Roman" w:eastAsia="Times New Roman" w:hAnsi="Times New Roman"/>
              </w:rPr>
            </w:pPr>
            <w:r>
              <w:rPr>
                <w:rFonts w:ascii="Times New Roman" w:cs="Times New Roman" w:eastAsia="Times New Roman" w:hAnsi="Times New Roman"/>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ind w:left="130" w:firstLine="0"/>
              <w:rPr>
                <w:rFonts w:ascii="Times New Roman" w:cs="Times New Roman" w:eastAsia="Times New Roman" w:hAnsi="Times New Roman"/>
              </w:rPr>
            </w:pPr>
            <w:r>
              <w:rPr>
                <w:rFonts w:ascii="Times New Roman" w:cs="Times New Roman" w:eastAsia="Times New Roman" w:hAnsi="Times New Roman"/>
                <w:rtl w:val="0"/>
              </w:rPr>
              <w:t xml:space="preserve">Análisis de IaC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ind w:left="141.05987548828125" w:firstLine="0"/>
              <w:rPr>
                <w:rFonts w:ascii="Times New Roman" w:cs="Times New Roman" w:eastAsia="Times New Roman" w:hAnsi="Times New Roman"/>
              </w:rPr>
            </w:pPr>
            <w:r>
              <w:rPr>
                <w:rFonts w:ascii="Times New Roman" w:cs="Times New Roman" w:eastAsia="Times New Roman" w:hAnsi="Times New Roman"/>
                <w:rtl w:val="0"/>
              </w:rPr>
              <w:t xml:space="preserve">Bucket de almacenamiento declarado con acceso público</w:t>
            </w:r>
          </w:p>
        </w:tc>
      </w:tr>
    </w:tbl>
    <w:p w:rsidR="00000000" w:rsidDel="00000000" w:rsidP="00000000" w:rsidRDefault="00000000" w:rsidRPr="00000000" w14:paraId="0000009B">
      <w:pPr>
        <w:widowControl w:val="0"/>
        <w:spacing w:line="240" w:lineRule="auto"/>
        <w:rPr>
          <w:rFonts w:ascii="Times New Roman" w:cs="Times New Roman" w:eastAsia="Times New Roman" w:hAnsi="Times New Roman"/>
        </w:rPr>
      </w:pPr>
      <w:r>
        <w:rPr>
          <w:rtl w:val="0"/>
        </w:rPr>
      </w:r>
    </w:p>
    <w:p w:rsidR="00000000" w:rsidDel="00000000" w:rsidP="00000000" w:rsidRDefault="00000000" w:rsidRPr="00000000" w14:paraId="0000009C">
      <w:pPr>
        <w:widowControl w:val="0"/>
        <w:spacing w:line="240" w:lineRule="auto"/>
        <w:rPr>
          <w:rFonts w:ascii="Times New Roman" w:cs="Times New Roman" w:eastAsia="Times New Roman" w:hAnsi="Times New Roman"/>
        </w:rPr>
      </w:pPr>
      <w:r>
        <w:rPr>
          <w:rtl w:val="0"/>
        </w:rPr>
      </w:r>
    </w:p>
    <w:p w:rsidR="00000000" w:rsidDel="00000000" w:rsidP="00000000" w:rsidRDefault="00000000" w:rsidRPr="00000000" w14:paraId="0000009D">
      <w:pPr>
        <w:keepNext/>
        <w:widowControl w:val="0"/>
        <w:spacing w:line="240" w:lineRule="auto"/>
        <w:ind w:left="18.13995361328125" w:right="1069.78271484375" w:hanging="0.219879150390625"/>
        <w:rPr>
          <w:rFonts w:ascii="Times New Roman" w:cs="Times New Roman" w:eastAsia="Times New Roman" w:hAnsi="Times New Roman"/>
        </w:rPr>
      </w:pPr>
      <w:r>
        <w:rPr>
          <w:rFonts w:ascii="Times New Roman" w:cs="Times New Roman" w:eastAsia="Times New Roman" w:hAnsi="Times New Roman"/>
          <w:b w:val="1"/>
          <w:bCs w:val="1"/>
          <w:rtl w:val="0"/>
        </w:rPr>
        <w:t xml:space="preserve">a) (2 puntos) </w:t>
      </w:r>
      <w:r>
        <w:rPr>
          <w:rFonts w:ascii="Times New Roman" w:cs="Times New Roman" w:eastAsia="Times New Roman" w:hAnsi="Times New Roman"/>
          <w:rtl w:val="0"/>
        </w:rPr>
        <w:t xml:space="preserve">Para cada hallazgo, decida si detiene el pipeline, se registra o requiere excepción, y justifique.</w:t>
      </w:r>
    </w:p>
    <w:tbl>
      <w:tblPr>
        <w:tblW w:w="9000" w:type="dxa"/>
        <w:jc w:val="left"/>
        <w:tblInd w:w="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0"/>
        <w:gridCol w:w="1600"/>
        <w:gridCol w:w="2800"/>
        <w:gridCol w:w="4040"/>
      </w:tblGrid>
      <w:tr>
        <w:trPr>
          <w:cantSplit w:val="1"/>
          <w:tblHeader w:val="1"/>
        </w:trPr>
        <w:tc>
          <w:tcPr>
            <w:tcW w:w="560" w:type="dxa"/>
            <w:shd w:fill="E7E6E6" w:val="clear"/>
            <w:tcMar>
              <w:top w:w="80" w:type="dxa"/>
              <w:left w:w="100" w:type="dxa"/>
              <w:bottom w:w="80" w:type="dxa"/>
              <w:right w:w="100" w:type="dxa"/>
            </w:tcMar>
            <w:vAlign w:val="top"/>
          </w:tcPr>
          <w:p>
            <w:pPr>
              <w:widowControl w:val="0"/>
              <w:spacing w:before="0" w:after="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b w:val="1"/>
                <w:bCs w:val="1"/>
                <w:sz w:val="20"/>
                <w:szCs w:val="20"/>
                <w:rtl w:val="0"/>
              </w:rPr>
              <w:t xml:space="preserve">#</w:t>
            </w:r>
          </w:p>
        </w:tc>
        <w:tc>
          <w:tcPr>
            <w:tcW w:w="1600" w:type="dxa"/>
            <w:shd w:fill="E7E6E6" w:val="clear"/>
            <w:tcMar>
              <w:top w:w="80" w:type="dxa"/>
              <w:left w:w="100" w:type="dxa"/>
              <w:bottom w:w="80" w:type="dxa"/>
              <w:right w:w="100" w:type="dxa"/>
            </w:tcMar>
            <w:vAlign w:val="top"/>
          </w:tcPr>
          <w:p>
            <w:pPr>
              <w:widowControl w:val="0"/>
              <w:spacing w:before="0" w:after="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b w:val="1"/>
                <w:bCs w:val="1"/>
                <w:sz w:val="20"/>
                <w:szCs w:val="20"/>
                <w:rtl w:val="0"/>
              </w:rPr>
              <w:t xml:space="preserve">Control</w:t>
            </w:r>
          </w:p>
        </w:tc>
        <w:tc>
          <w:tcPr>
            <w:tcW w:w="2800" w:type="dxa"/>
            <w:shd w:fill="E7E6E6" w:val="clear"/>
            <w:tcMar>
              <w:top w:w="80" w:type="dxa"/>
              <w:left w:w="100" w:type="dxa"/>
              <w:bottom w:w="80" w:type="dxa"/>
              <w:right w:w="100" w:type="dxa"/>
            </w:tcMar>
            <w:vAlign w:val="top"/>
          </w:tcPr>
          <w:p>
            <w:pPr>
              <w:widowControl w:val="0"/>
              <w:spacing w:before="0" w:after="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b w:val="1"/>
                <w:bCs w:val="1"/>
                <w:sz w:val="20"/>
                <w:szCs w:val="20"/>
                <w:rtl w:val="0"/>
              </w:rPr>
              <w:t xml:space="preserve">Decisión</w:t>
            </w:r>
          </w:p>
        </w:tc>
        <w:tc>
          <w:tcPr>
            <w:tcW w:w="4040" w:type="dxa"/>
            <w:shd w:fill="E7E6E6" w:val="clear"/>
            <w:tcMar>
              <w:top w:w="80" w:type="dxa"/>
              <w:left w:w="100" w:type="dxa"/>
              <w:bottom w:w="80" w:type="dxa"/>
              <w:right w:w="100" w:type="dxa"/>
            </w:tcMar>
            <w:vAlign w:val="top"/>
          </w:tcPr>
          <w:p>
            <w:pPr>
              <w:widowControl w:val="0"/>
              <w:spacing w:before="0" w:after="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b w:val="1"/>
                <w:bCs w:val="1"/>
                <w:sz w:val="20"/>
                <w:szCs w:val="20"/>
                <w:rtl w:val="0"/>
              </w:rPr>
              <w:t xml:space="preserve">Justificación</w:t>
            </w:r>
          </w:p>
        </w:tc>
      </w:tr>
      <w:tr>
        <w:trPr>
          <w:cantSplit w:val="1"/>
        </w:trPr>
        <w:tc>
          <w:tcPr>
            <w:tcW w:w="5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sz w:val="20"/>
                <w:szCs w:val="20"/>
                <w:rtl w:val="0"/>
              </w:rPr>
              <w:t xml:space="preserve">1</w:t>
            </w:r>
          </w:p>
        </w:tc>
        <w:tc>
          <w:tcPr>
            <w:tcW w:w="16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sz w:val="20"/>
                <w:szCs w:val="20"/>
                <w:rtl w:val="0"/>
              </w:rPr>
              <w:t xml:space="preserve">Secretos</w:t>
            </w:r>
          </w:p>
        </w:tc>
        <w:tc>
          <w:tcPr>
            <w:tcW w:w="28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sz w:val="20"/>
                <w:szCs w:val="20"/>
                <w:rtl w:val="0"/>
              </w:rPr>
              <w:t xml:space="preserve">Detiene el pipeline; rotar la contraseña y limpiar el historial. No admite excepción.</w:t>
            </w:r>
          </w:p>
        </w:tc>
        <w:tc>
          <w:tcPr>
            <w:tcW w:w="404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sz w:val="20"/>
                <w:szCs w:val="20"/>
                <w:rtl w:val="0"/>
              </w:rPr>
              <w:t xml:space="preserve">Aunque la línea se borró, el valor sigue en el historial de git: borrarla no resuelve nada. Una credencial nunca se exceptúa: se retira, se limpia del historial y se rota.</w:t>
            </w:r>
          </w:p>
        </w:tc>
      </w:tr>
      <w:tr>
        <w:trPr>
          <w:cantSplit w:val="1"/>
        </w:trPr>
        <w:tc>
          <w:tcPr>
            <w:tcW w:w="5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sz w:val="20"/>
                <w:szCs w:val="20"/>
                <w:rtl w:val="0"/>
              </w:rPr>
              <w:t xml:space="preserve">2</w:t>
            </w:r>
          </w:p>
        </w:tc>
        <w:tc>
          <w:tcPr>
            <w:tcW w:w="16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sz w:val="20"/>
                <w:szCs w:val="20"/>
                <w:rtl w:val="0"/>
              </w:rPr>
              <w:t xml:space="preserve">Composición (SCA)</w:t>
            </w:r>
          </w:p>
        </w:tc>
        <w:tc>
          <w:tcPr>
            <w:tcW w:w="28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sz w:val="20"/>
                <w:szCs w:val="20"/>
                <w:rtl w:val="0"/>
              </w:rPr>
              <w:t xml:space="preserve">Detiene; subir a la versión corregida.</w:t>
            </w:r>
          </w:p>
        </w:tc>
        <w:tc>
          <w:tcPr>
            <w:tcW w:w="404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sz w:val="20"/>
                <w:szCs w:val="20"/>
                <w:rtl w:val="0"/>
              </w:rPr>
              <w:t xml:space="preserve">Severidad crítica, en una dependencia declarada (alcanzable) y con corrección disponible: no hay motivo para dejarla pasar.</w:t>
            </w:r>
          </w:p>
        </w:tc>
      </w:tr>
      <w:tr>
        <w:trPr>
          <w:cantSplit w:val="1"/>
        </w:trPr>
        <w:tc>
          <w:tcPr>
            <w:tcW w:w="5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sz w:val="20"/>
                <w:szCs w:val="20"/>
                <w:rtl w:val="0"/>
              </w:rPr>
              <w:t xml:space="preserve">3</w:t>
            </w:r>
          </w:p>
        </w:tc>
        <w:tc>
          <w:tcPr>
            <w:tcW w:w="16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sz w:val="20"/>
                <w:szCs w:val="20"/>
                <w:rtl w:val="0"/>
              </w:rPr>
              <w:t xml:space="preserve">Análisis estático</w:t>
            </w:r>
          </w:p>
        </w:tc>
        <w:tc>
          <w:tcPr>
            <w:tcW w:w="28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sz w:val="20"/>
                <w:szCs w:val="20"/>
                <w:rtl w:val="0"/>
              </w:rPr>
              <w:t xml:space="preserve">Se registra e inventaría (no detiene).</w:t>
            </w:r>
          </w:p>
        </w:tc>
        <w:tc>
          <w:tcPr>
            <w:tcW w:w="404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sz w:val="20"/>
                <w:szCs w:val="20"/>
                <w:rtl w:val="0"/>
              </w:rPr>
              <w:t xml:space="preserve">Son hallazgos heredados y el pull request no introduce ninguno nuevo. El gate detiene lo nuevo e inventaría lo heredado, que se planifica y corrige después.</w:t>
            </w:r>
          </w:p>
        </w:tc>
      </w:tr>
      <w:tr>
        <w:trPr>
          <w:cantSplit w:val="1"/>
        </w:trPr>
        <w:tc>
          <w:tcPr>
            <w:tcW w:w="5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sz w:val="20"/>
                <w:szCs w:val="20"/>
                <w:rtl w:val="0"/>
              </w:rPr>
              <w:t xml:space="preserve">4</w:t>
            </w:r>
          </w:p>
        </w:tc>
        <w:tc>
          <w:tcPr>
            <w:tcW w:w="16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sz w:val="20"/>
                <w:szCs w:val="20"/>
                <w:rtl w:val="0"/>
              </w:rPr>
              <w:t xml:space="preserve">Análisis de IaC</w:t>
            </w:r>
          </w:p>
        </w:tc>
        <w:tc>
          <w:tcPr>
            <w:tcW w:w="28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sz w:val="20"/>
                <w:szCs w:val="20"/>
                <w:rtl w:val="0"/>
              </w:rPr>
              <w:t xml:space="preserve">Detiene; declarar el bucket como privado.</w:t>
            </w:r>
          </w:p>
        </w:tc>
        <w:tc>
          <w:tcPr>
            <w:tcW w:w="404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sz w:val="20"/>
                <w:szCs w:val="20"/>
                <w:rtl w:val="0"/>
              </w:rPr>
              <w:t xml:space="preserve">Exposición pública declarada en la infraestructura: es un hallazgo crítico de seguridad que debe corregirse antes de desplegar.</w:t>
            </w:r>
          </w:p>
        </w:tc>
      </w:tr>
    </w:tbl>
    <w:p>
      <w:pPr>
        <w:widowControl w:val="0"/>
        <w:spacing w:before="120" w:after="0" w:line="240" w:lineRule="auto"/>
        <w:ind w:left="389" w:right="801"/>
        <w:jc w:val="both"/>
        <w:rPr>
          <w:rFonts w:ascii="Times New Roman" w:cs="Times New Roman" w:eastAsia="Times New Roman" w:hAnsi="Times New Roman"/>
        </w:rPr>
      </w:pPr>
      <w:r>
        <w:rPr>
          <w:rFonts w:ascii="Times New Roman" w:cs="Times New Roman" w:eastAsia="Times New Roman" w:hAnsi="Times New Roman"/>
          <w:rtl w:val="0"/>
        </w:rPr>
        <w:t xml:space="preserve">Una excepción solo se usaría para un hallazgo que no se pueda corregir de inmediato y se acepte de forma temporal (nunca una credencial): se registra con identificador del hallazgo, razón, responsable y fecha de vencimiento, y al vencer el pipeline vuelve a detenerse. Ninguno de los cuatro hallazgos requiere excepción.</w:t>
      </w:r>
    </w:p>
    <w:p w:rsidR="00000000" w:rsidDel="00000000" w:rsidP="00000000" w:rsidRDefault="00000000" w:rsidRPr="00000000" w14:paraId="0000009F">
      <w:pPr>
        <w:widowControl w:val="0"/>
        <w:spacing w:before="313.3599853515625" w:line="240" w:lineRule="auto"/>
        <w:ind w:left="19.239959716796875" w:right="75.8056640625" w:firstLine="5.279998779296875"/>
        <w:rPr>
          <w:rFonts w:ascii="Times New Roman" w:cs="Times New Roman" w:eastAsia="Times New Roman" w:hAnsi="Times New Roman"/>
        </w:rPr>
      </w:pPr>
      <w:r>
        <w:rPr>
          <w:rFonts w:ascii="Times New Roman" w:cs="Times New Roman" w:eastAsia="Times New Roman" w:hAnsi="Times New Roman"/>
          <w:b w:val="1"/>
          <w:bCs w:val="1"/>
          <w:rtl w:val="0"/>
        </w:rPr>
        <w:t xml:space="preserve">b) (1 punto) </w:t>
      </w:r>
      <w:r>
        <w:rPr>
          <w:rFonts w:ascii="Times New Roman" w:cs="Times New Roman" w:eastAsia="Times New Roman" w:hAnsi="Times New Roman"/>
          <w:rtl w:val="0"/>
        </w:rPr>
        <w:t xml:space="preserve">Indique qué papel conserva el área de seguridad cuando ya no revisa cada salida. </w:t>
      </w:r>
      <w:r>
        <w:rPr>
          <w:rFonts w:ascii="Times New Roman" w:cs="Times New Roman" w:eastAsia="Times New Roman" w:hAnsi="Times New Roman"/>
          <w:b w:val="1"/>
          <w:bCs w:val="1"/>
          <w:rtl w:val="0"/>
        </w:rPr>
        <w:t xml:space="preserve">c) (1 punto) </w:t>
      </w:r>
      <w:r>
        <w:rPr>
          <w:rFonts w:ascii="Times New Roman" w:cs="Times New Roman" w:eastAsia="Times New Roman" w:hAnsi="Times New Roman"/>
          <w:rtl w:val="0"/>
        </w:rPr>
        <w:t xml:space="preserve">Relacione cada control con una práctica de NIST SP 800-218.</w:t>
      </w:r>
    </w:p>
    <w:p>
      <w:pPr>
        <w:widowControl w:val="0"/>
        <w:spacing w:before="120" w:after="0" w:line="240" w:lineRule="auto"/>
        <w:ind w:left="389" w:right="801"/>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b) </w:t>
      </w:r>
      <w:r>
        <w:rPr>
          <w:rFonts w:ascii="Times New Roman" w:cs="Times New Roman" w:eastAsia="Times New Roman" w:hAnsi="Times New Roman"/>
          <w:rtl w:val="0"/>
        </w:rPr>
        <w:t xml:space="preserve">El área de seguridad deja de revisar cada salida y pasa a definir y gobernar la política como código: fija los umbrales (qué detiene y qué solo se registra), aprueba y da seguimiento a las excepciones con responsable y vencimiento, revisa los cambios de alto riesgo y audita los resultados y el número de excepciones vigentes. Deja de ser una etapa de espera de 72 horas: su trabajo ocurre antes (configurar las reglas) y después (auditar y responder a incidentes), no en cada despliegue.</w:t>
      </w:r>
    </w:p>
    <w:p>
      <w:pPr>
        <w:widowControl w:val="0"/>
        <w:spacing w:before="120" w:after="0" w:line="240" w:lineRule="auto"/>
        <w:ind w:left="389" w:right="801"/>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c) </w:t>
      </w:r>
      <w:r>
        <w:rPr>
          <w:rFonts w:ascii="Times New Roman" w:cs="Times New Roman" w:eastAsia="Times New Roman" w:hAnsi="Times New Roman"/>
          <w:rtl w:val="0"/>
        </w:rPr>
        <w:t xml:space="preserve">Relación de cada control con una práctica del NIST SP 800-218 (SSDF):</w:t>
      </w:r>
    </w:p>
    <w:p>
      <w:pPr>
        <w:widowControl w:val="0"/>
        <w:numPr>
          <w:ilvl w:val="0"/>
          <w:numId w:val="1"/>
        </w:numPr>
        <w:spacing w:before="60" w:after="0" w:line="240" w:lineRule="auto"/>
        <w:ind w:left="720" w:right="801" w:hanging="360"/>
        <w:jc w:val="both"/>
        <w:rPr>
          <w:rFonts w:ascii="Times New Roman" w:cs="Times New Roman" w:eastAsia="Times New Roman" w:hAnsi="Times New Roman"/>
        </w:rPr>
      </w:pPr>
      <w:r>
        <w:rPr>
          <w:rFonts w:ascii="Times New Roman" w:cs="Times New Roman" w:eastAsia="Times New Roman" w:hAnsi="Times New Roman"/>
          <w:rtl w:val="0"/>
        </w:rPr>
        <w:t xml:space="preserve">Detección de secretos → PW.7: revisar o analizar el código legible para encontrar vulnerabilidades (complementaria: PS.1, proteger el código contra acceso no autorizado).</w:t>
      </w:r>
    </w:p>
    <w:p>
      <w:pPr>
        <w:widowControl w:val="0"/>
        <w:numPr>
          <w:ilvl w:val="0"/>
          <w:numId w:val="1"/>
        </w:numPr>
        <w:spacing w:before="60" w:after="0" w:line="240" w:lineRule="auto"/>
        <w:ind w:left="720" w:right="801" w:hanging="360"/>
        <w:jc w:val="both"/>
        <w:rPr>
          <w:rFonts w:ascii="Times New Roman" w:cs="Times New Roman" w:eastAsia="Times New Roman" w:hAnsi="Times New Roman"/>
        </w:rPr>
      </w:pPr>
      <w:r>
        <w:rPr>
          <w:rFonts w:ascii="Times New Roman" w:cs="Times New Roman" w:eastAsia="Times New Roman" w:hAnsi="Times New Roman"/>
          <w:rtl w:val="0"/>
        </w:rPr>
        <w:t xml:space="preserve">Análisis de composición (SCA) → PW.4: reutilizar software existente y verificar los componentes de terceros.</w:t>
      </w:r>
    </w:p>
    <w:p>
      <w:pPr>
        <w:widowControl w:val="0"/>
        <w:numPr>
          <w:ilvl w:val="0"/>
          <w:numId w:val="1"/>
        </w:numPr>
        <w:spacing w:before="60" w:after="0" w:line="240" w:lineRule="auto"/>
        <w:ind w:left="720" w:right="801" w:hanging="360"/>
        <w:jc w:val="both"/>
        <w:rPr>
          <w:rFonts w:ascii="Times New Roman" w:cs="Times New Roman" w:eastAsia="Times New Roman" w:hAnsi="Times New Roman"/>
        </w:rPr>
      </w:pPr>
      <w:r>
        <w:rPr>
          <w:rFonts w:ascii="Times New Roman" w:cs="Times New Roman" w:eastAsia="Times New Roman" w:hAnsi="Times New Roman"/>
          <w:rtl w:val="0"/>
        </w:rPr>
        <w:t xml:space="preserve">Análisis estático (SAST) → PW.7: revisar o analizar el código legible para encontrar vulnerabilidades.</w:t>
      </w:r>
    </w:p>
    <w:p>
      <w:pPr>
        <w:widowControl w:val="0"/>
        <w:numPr>
          <w:ilvl w:val="0"/>
          <w:numId w:val="1"/>
        </w:numPr>
        <w:spacing w:before="60" w:after="0" w:line="240" w:lineRule="auto"/>
        <w:ind w:left="720" w:right="801" w:hanging="360"/>
        <w:jc w:val="both"/>
        <w:rPr>
          <w:rFonts w:ascii="Times New Roman" w:cs="Times New Roman" w:eastAsia="Times New Roman" w:hAnsi="Times New Roman"/>
        </w:rPr>
      </w:pPr>
      <w:r>
        <w:rPr>
          <w:rFonts w:ascii="Times New Roman" w:cs="Times New Roman" w:eastAsia="Times New Roman" w:hAnsi="Times New Roman"/>
          <w:rtl w:val="0"/>
        </w:rPr>
        <w:t xml:space="preserve">Análisis de IaC → PW.7: analizar la declaración de infraestructura (como código) en busca de vulnerabilidades (complementaria: PW.9, configurar el software para que sea seguro por defecto).</w:t>
      </w:r>
    </w:p>
    <w:p w:rsidR="00000000" w:rsidDel="00000000" w:rsidP="00000000" w:rsidRDefault="00000000" w:rsidRPr="00000000" w14:paraId="000000A1">
      <w:pPr>
        <w:widowControl w:val="0"/>
        <w:spacing w:line="240" w:lineRule="auto"/>
        <w:rPr>
          <w:rFonts w:ascii="Times New Roman" w:cs="Times New Roman" w:eastAsia="Times New Roman" w:hAnsi="Times New Roman"/>
        </w:rPr>
      </w:pPr>
      <w:r>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